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1EC1" w14:textId="1ED68825" w:rsidR="00C10670" w:rsidRDefault="002D4A0B" w:rsidP="004309E9">
      <w:pPr>
        <w:pStyle w:val="BreakoutTextQT"/>
        <w:rPr>
          <w:b/>
          <w:bCs/>
          <w:color w:val="365F91" w:themeColor="accent1" w:themeShade="BF"/>
        </w:rPr>
      </w:pPr>
      <w:r w:rsidRPr="002463EC">
        <w:rPr>
          <w:b/>
          <w:bCs/>
          <w:color w:val="365F91" w:themeColor="accent1" w:themeShade="BF"/>
        </w:rPr>
        <w:t xml:space="preserve">&lt;** </w:t>
      </w:r>
      <w:r w:rsidR="00C10670" w:rsidRPr="002463EC">
        <w:rPr>
          <w:b/>
          <w:bCs/>
          <w:color w:val="365F91" w:themeColor="accent1" w:themeShade="BF"/>
        </w:rPr>
        <w:t xml:space="preserve">Delete </w:t>
      </w:r>
      <w:r w:rsidR="002463EC">
        <w:rPr>
          <w:b/>
          <w:bCs/>
          <w:color w:val="365F91" w:themeColor="accent1" w:themeShade="BF"/>
        </w:rPr>
        <w:t>blue</w:t>
      </w:r>
      <w:r w:rsidR="00C10670" w:rsidRPr="002463EC">
        <w:rPr>
          <w:b/>
          <w:bCs/>
          <w:color w:val="365F91" w:themeColor="accent1" w:themeShade="BF"/>
        </w:rPr>
        <w:t xml:space="preserve"> text before publishing or printing **&gt;</w:t>
      </w:r>
    </w:p>
    <w:p w14:paraId="6628E157" w14:textId="16FC737E" w:rsidR="000D67FC" w:rsidRPr="000D67FC" w:rsidRDefault="000D67FC" w:rsidP="000D67FC">
      <w:pPr>
        <w:pStyle w:val="BreakoutTextQT"/>
        <w:rPr>
          <w:color w:val="365F91" w:themeColor="accent1" w:themeShade="BF"/>
        </w:rPr>
      </w:pPr>
      <w:r w:rsidRPr="000D67FC">
        <w:rPr>
          <w:color w:val="365F91" w:themeColor="accent1" w:themeShade="BF"/>
        </w:rPr>
        <w:t>&lt;Examples displayed in angle brackets &lt;&gt; replace or delete to suit organisation’s needs&gt;</w:t>
      </w:r>
    </w:p>
    <w:p w14:paraId="6231F93F" w14:textId="77777777" w:rsidR="000D67FC" w:rsidRDefault="000D67FC" w:rsidP="003A59AC">
      <w:pPr>
        <w:pStyle w:val="BreakoutTextQT"/>
        <w:rPr>
          <w:color w:val="365F91" w:themeColor="accent1" w:themeShade="BF"/>
        </w:rPr>
      </w:pPr>
    </w:p>
    <w:p w14:paraId="15CF0EF2" w14:textId="70405891" w:rsidR="003A59AC" w:rsidRPr="002463EC" w:rsidRDefault="004B76C1" w:rsidP="003A59AC">
      <w:pPr>
        <w:pStyle w:val="BreakoutTextQT"/>
        <w:rPr>
          <w:color w:val="365F91" w:themeColor="accent1" w:themeShade="BF"/>
        </w:rPr>
      </w:pPr>
      <w:r w:rsidRPr="002463EC">
        <w:rPr>
          <w:color w:val="365F91" w:themeColor="accent1" w:themeShade="BF"/>
        </w:rPr>
        <w:t>Use</w:t>
      </w:r>
      <w:r w:rsidR="002D4A0B" w:rsidRPr="002463EC">
        <w:rPr>
          <w:color w:val="365F91" w:themeColor="accent1" w:themeShade="BF"/>
        </w:rPr>
        <w:t xml:space="preserve"> </w:t>
      </w:r>
      <w:r w:rsidR="00E72774">
        <w:rPr>
          <w:b/>
          <w:color w:val="365F91" w:themeColor="accent1" w:themeShade="BF"/>
        </w:rPr>
        <w:t>meeting minutes</w:t>
      </w:r>
      <w:r w:rsidR="002D4A0B" w:rsidRPr="002463EC">
        <w:rPr>
          <w:color w:val="365F91" w:themeColor="accent1" w:themeShade="BF"/>
        </w:rPr>
        <w:t xml:space="preserve"> </w:t>
      </w:r>
      <w:r w:rsidR="0078387C" w:rsidRPr="002463EC">
        <w:rPr>
          <w:color w:val="365F91" w:themeColor="accent1" w:themeShade="BF"/>
        </w:rPr>
        <w:t xml:space="preserve">to </w:t>
      </w:r>
      <w:r w:rsidR="00E72774">
        <w:rPr>
          <w:color w:val="365F91" w:themeColor="accent1" w:themeShade="BF"/>
        </w:rPr>
        <w:t>keep an official record of important decisions and discussion during a meeting</w:t>
      </w:r>
      <w:r w:rsidR="00391421">
        <w:rPr>
          <w:color w:val="365F91" w:themeColor="accent1" w:themeShade="BF"/>
        </w:rPr>
        <w:t>.</w:t>
      </w:r>
      <w:r w:rsidR="00E72774">
        <w:rPr>
          <w:color w:val="365F91" w:themeColor="accent1" w:themeShade="BF"/>
        </w:rPr>
        <w:t xml:space="preserve"> </w:t>
      </w:r>
      <w:r w:rsidR="003414CF">
        <w:rPr>
          <w:color w:val="365F91" w:themeColor="accent1" w:themeShade="BF"/>
        </w:rPr>
        <w:t>Review previous meeting minutes for outstanding action items.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658"/>
        <w:gridCol w:w="2836"/>
        <w:gridCol w:w="4457"/>
      </w:tblGrid>
      <w:tr w:rsidR="002D4A0B" w:rsidRPr="00C80CD8" w14:paraId="464A5DD5" w14:textId="77777777" w:rsidTr="008F26D2">
        <w:tc>
          <w:tcPr>
            <w:tcW w:w="5000" w:type="pct"/>
            <w:gridSpan w:val="4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14:paraId="7BDC1CD0" w14:textId="0463A878" w:rsidR="002D4A0B" w:rsidRPr="00C80CD8" w:rsidRDefault="00391421" w:rsidP="00E53993">
            <w:pPr>
              <w:pStyle w:val="TableHeaderQT"/>
            </w:pPr>
            <w:r>
              <w:t>Meeting information</w:t>
            </w:r>
            <w:r w:rsidR="002D4A0B" w:rsidRPr="00C80CD8">
              <w:t xml:space="preserve"> </w:t>
            </w:r>
          </w:p>
        </w:tc>
      </w:tr>
      <w:tr w:rsidR="00391421" w:rsidRPr="00CA4C54" w14:paraId="4A3473D0" w14:textId="77777777" w:rsidTr="00550AD8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B604B9C" w14:textId="55EF7AE6" w:rsidR="00391421" w:rsidRPr="00F9772B" w:rsidRDefault="00391421" w:rsidP="00550AD8">
            <w:pPr>
              <w:pStyle w:val="TableSideHeaderQT"/>
            </w:pPr>
            <w:r>
              <w:t>Name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3841AA71" w14:textId="44132863" w:rsidR="00391421" w:rsidRPr="00B33D34" w:rsidRDefault="008238B7" w:rsidP="00550AD8">
            <w:pPr>
              <w:pStyle w:val="TableBodyQT"/>
            </w:pPr>
            <w:r>
              <w:t>&lt;April district meeting&gt;</w:t>
            </w:r>
          </w:p>
        </w:tc>
      </w:tr>
      <w:tr w:rsidR="00391421" w:rsidRPr="00CA4C54" w14:paraId="410F19DF" w14:textId="77777777" w:rsidTr="008F26D2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1C442C35" w14:textId="5E978393" w:rsidR="00391421" w:rsidRDefault="00391421" w:rsidP="00E53993">
            <w:pPr>
              <w:pStyle w:val="TableSideHeaderQT"/>
            </w:pPr>
            <w:r>
              <w:t>Date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E60AD9D" w14:textId="295A24F9" w:rsidR="00391421" w:rsidRPr="00B33D34" w:rsidRDefault="008238B7" w:rsidP="00E53993">
            <w:pPr>
              <w:pStyle w:val="TableBodyQT"/>
            </w:pPr>
            <w:r>
              <w:t>&lt;3</w:t>
            </w:r>
            <w:r w:rsidR="00011FD9">
              <w:t xml:space="preserve">0 April </w:t>
            </w:r>
            <w:r>
              <w:t>2021&gt;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14:paraId="5DF1615C" w14:textId="4583BC00" w:rsidR="00391421" w:rsidRPr="00F9772B" w:rsidRDefault="00391421" w:rsidP="00E53993">
            <w:pPr>
              <w:pStyle w:val="TableSideHeaderQT"/>
            </w:pPr>
            <w:r>
              <w:t>Time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1030F40C" w14:textId="532DB3FD" w:rsidR="00391421" w:rsidRPr="00B33D34" w:rsidRDefault="008238B7" w:rsidP="00E53993">
            <w:pPr>
              <w:pStyle w:val="TableBodyQT"/>
            </w:pPr>
            <w:r>
              <w:t>&lt;7:00pm – 8:00pm&gt;</w:t>
            </w:r>
          </w:p>
        </w:tc>
      </w:tr>
      <w:tr w:rsidR="00391421" w:rsidRPr="00CA4C54" w14:paraId="4001F50C" w14:textId="77777777" w:rsidTr="00550AD8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58427A9" w14:textId="0BD5423E" w:rsidR="00391421" w:rsidRPr="00F9772B" w:rsidRDefault="00391421" w:rsidP="00550AD8">
            <w:pPr>
              <w:pStyle w:val="TableSideHeaderQT"/>
            </w:pPr>
            <w:r>
              <w:t>Venue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59F2505D" w14:textId="767762C8" w:rsidR="00391421" w:rsidRPr="00B33D34" w:rsidRDefault="008238B7" w:rsidP="00550AD8">
            <w:pPr>
              <w:pStyle w:val="TableBodyQT"/>
            </w:pPr>
            <w:r>
              <w:t>&lt;</w:t>
            </w:r>
            <w:r w:rsidR="00FE3C32">
              <w:t xml:space="preserve">Helensvale Library and Cultural Centre - 62 Sir John </w:t>
            </w:r>
            <w:r w:rsidR="003F1EBB">
              <w:t>Overall</w:t>
            </w:r>
            <w:r w:rsidR="00FE3C32">
              <w:t xml:space="preserve"> Drive, Helensvale</w:t>
            </w:r>
            <w:r>
              <w:t>&gt;</w:t>
            </w:r>
          </w:p>
        </w:tc>
      </w:tr>
      <w:tr w:rsidR="002D4A0B" w:rsidRPr="00CA4C54" w14:paraId="51620C50" w14:textId="77777777" w:rsidTr="008F26D2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AC9A6E6" w14:textId="58EF3FE2" w:rsidR="002D4A0B" w:rsidRPr="00F9772B" w:rsidRDefault="00391421" w:rsidP="00E53993">
            <w:pPr>
              <w:pStyle w:val="TableSideHeaderQT"/>
            </w:pPr>
            <w:r>
              <w:t>Chairperson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15149342" w14:textId="6B62FAAF" w:rsidR="002D4A0B" w:rsidRPr="00077228" w:rsidRDefault="00077228" w:rsidP="00077228">
            <w:pPr>
              <w:pStyle w:val="TableBodyQT"/>
            </w:pPr>
            <w:r>
              <w:t>&lt;</w:t>
            </w:r>
            <w:r w:rsidR="008238B7">
              <w:t xml:space="preserve">Who </w:t>
            </w:r>
            <w:r w:rsidR="005A70EF">
              <w:t>c</w:t>
            </w:r>
            <w:r w:rsidR="00FE3C32">
              <w:t>haired</w:t>
            </w:r>
            <w:r w:rsidR="008238B7">
              <w:t xml:space="preserve"> </w:t>
            </w:r>
            <w:r w:rsidR="005A70EF">
              <w:t xml:space="preserve">the </w:t>
            </w:r>
            <w:r w:rsidR="008238B7">
              <w:t>meeting?</w:t>
            </w:r>
            <w:r>
              <w:t>&gt;</w:t>
            </w:r>
          </w:p>
        </w:tc>
      </w:tr>
      <w:tr w:rsidR="00391421" w:rsidRPr="00CA4C54" w14:paraId="08758001" w14:textId="77777777" w:rsidTr="008F26D2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6CA5C80" w14:textId="0FC28456" w:rsidR="00391421" w:rsidRDefault="00391421" w:rsidP="00E53993">
            <w:pPr>
              <w:pStyle w:val="TableSideHeaderQT"/>
            </w:pPr>
            <w:r>
              <w:t>Attendees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4C4B868C" w14:textId="15114BED" w:rsidR="00391421" w:rsidRPr="00077228" w:rsidRDefault="00077228" w:rsidP="00077228">
            <w:pPr>
              <w:pStyle w:val="TableBodyQT"/>
            </w:pPr>
            <w:r w:rsidRPr="00077228">
              <w:t>&lt;</w:t>
            </w:r>
            <w:r w:rsidR="008238B7" w:rsidRPr="00077228">
              <w:t>Who attend</w:t>
            </w:r>
            <w:r w:rsidR="00FE3C32">
              <w:t>ed</w:t>
            </w:r>
            <w:r w:rsidR="008238B7" w:rsidRPr="00077228">
              <w:t xml:space="preserve"> the meeting?</w:t>
            </w:r>
            <w:r w:rsidR="00113026">
              <w:t xml:space="preserve"> Add the list of attendees both in person and online</w:t>
            </w:r>
            <w:r w:rsidRPr="00077228">
              <w:t>&gt;</w:t>
            </w:r>
          </w:p>
        </w:tc>
      </w:tr>
      <w:tr w:rsidR="00391421" w:rsidRPr="00CA4C54" w14:paraId="43E4C3C9" w14:textId="77777777" w:rsidTr="008F26D2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43A18A5" w14:textId="45181118" w:rsidR="00391421" w:rsidRDefault="00391421" w:rsidP="00E53993">
            <w:pPr>
              <w:pStyle w:val="TableSideHeaderQT"/>
            </w:pPr>
            <w:r>
              <w:t>Apologies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63D029E9" w14:textId="216FDD81" w:rsidR="00391421" w:rsidRPr="00077228" w:rsidRDefault="00077228" w:rsidP="00077228">
            <w:pPr>
              <w:pStyle w:val="TableBodyQT"/>
            </w:pPr>
            <w:r w:rsidRPr="00077228">
              <w:t>&lt;</w:t>
            </w:r>
            <w:r w:rsidR="00F82142">
              <w:t>Which invitees have advised they are unable to attend the meeting</w:t>
            </w:r>
            <w:r w:rsidR="008238B7" w:rsidRPr="00077228">
              <w:t>?</w:t>
            </w:r>
            <w:r w:rsidRPr="00077228">
              <w:t>&gt;</w:t>
            </w:r>
          </w:p>
        </w:tc>
      </w:tr>
      <w:tr w:rsidR="00FE3C32" w:rsidRPr="00CA4C54" w14:paraId="1A813536" w14:textId="77777777" w:rsidTr="008F26D2">
        <w:tc>
          <w:tcPr>
            <w:tcW w:w="959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0DDF820" w14:textId="3DB2B856" w:rsidR="00FE3C32" w:rsidRDefault="00FE3C32" w:rsidP="00E53993">
            <w:pPr>
              <w:pStyle w:val="TableSideHeaderQT"/>
            </w:pPr>
            <w:r>
              <w:t>Minute taker</w:t>
            </w:r>
          </w:p>
        </w:tc>
        <w:tc>
          <w:tcPr>
            <w:tcW w:w="4041" w:type="pct"/>
            <w:gridSpan w:val="3"/>
            <w:shd w:val="clear" w:color="auto" w:fill="auto"/>
            <w:vAlign w:val="center"/>
          </w:tcPr>
          <w:p w14:paraId="0E84DF8F" w14:textId="0FD77AC4" w:rsidR="00FE3C32" w:rsidRPr="00077228" w:rsidRDefault="00FE3C32" w:rsidP="00077228">
            <w:pPr>
              <w:pStyle w:val="TableBodyQT"/>
            </w:pPr>
            <w:r>
              <w:t>&lt;Who took the minutes of the meeting?&gt;</w:t>
            </w:r>
          </w:p>
        </w:tc>
      </w:tr>
      <w:tr w:rsidR="00C947F8" w:rsidRPr="00CA4C54" w14:paraId="2849AAFD" w14:textId="77777777" w:rsidTr="00C947F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525312" w14:textId="77777777" w:rsidR="00C947F8" w:rsidRPr="00B33D34" w:rsidRDefault="00C947F8" w:rsidP="00E53993">
            <w:pPr>
              <w:pStyle w:val="TableBodyQT"/>
            </w:pPr>
          </w:p>
        </w:tc>
      </w:tr>
    </w:tbl>
    <w:p w14:paraId="4089E5F5" w14:textId="5BD93582" w:rsidR="002D4A0B" w:rsidRDefault="002D4A0B" w:rsidP="00AA0448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7"/>
        <w:gridCol w:w="1813"/>
        <w:gridCol w:w="3238"/>
        <w:gridCol w:w="2629"/>
        <w:gridCol w:w="4705"/>
        <w:gridCol w:w="1425"/>
      </w:tblGrid>
      <w:tr w:rsidR="00113026" w:rsidRPr="00386C56" w14:paraId="080B9F44" w14:textId="1677D65D" w:rsidTr="005F2279">
        <w:trPr>
          <w:tblHeader/>
        </w:trPr>
        <w:tc>
          <w:tcPr>
            <w:tcW w:w="330" w:type="pct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8FC3556" w14:textId="77777777" w:rsidR="00113026" w:rsidRPr="005C022F" w:rsidRDefault="00113026" w:rsidP="00391421">
            <w:pPr>
              <w:pStyle w:val="TableHeaderQT"/>
            </w:pPr>
            <w:r w:rsidRPr="00BF31B9">
              <w:t>Item</w:t>
            </w:r>
          </w:p>
        </w:tc>
        <w:tc>
          <w:tcPr>
            <w:tcW w:w="613" w:type="pct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E970B91" w14:textId="23FDFE6E" w:rsidR="00113026" w:rsidRPr="00386C56" w:rsidRDefault="00113026" w:rsidP="00391421">
            <w:pPr>
              <w:pStyle w:val="TableHeaderQT"/>
            </w:pPr>
            <w:r>
              <w:t>Topic</w:t>
            </w:r>
          </w:p>
        </w:tc>
        <w:tc>
          <w:tcPr>
            <w:tcW w:w="1095" w:type="pct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3A3A605" w14:textId="12E244D4" w:rsidR="00113026" w:rsidRPr="00386C56" w:rsidRDefault="00113026" w:rsidP="00391421">
            <w:pPr>
              <w:pStyle w:val="TableHeaderQT"/>
            </w:pPr>
            <w:r>
              <w:t>Key discussion points</w:t>
            </w:r>
          </w:p>
        </w:tc>
        <w:tc>
          <w:tcPr>
            <w:tcW w:w="889" w:type="pct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82500AF" w14:textId="77777777" w:rsidR="00113026" w:rsidRPr="00073EEA" w:rsidRDefault="00113026" w:rsidP="00391421">
            <w:pPr>
              <w:pStyle w:val="TableHeaderQT"/>
            </w:pPr>
            <w:r>
              <w:t>Presented By</w:t>
            </w:r>
          </w:p>
        </w:tc>
        <w:tc>
          <w:tcPr>
            <w:tcW w:w="1591" w:type="pct"/>
            <w:shd w:val="clear" w:color="auto" w:fill="BFBFBF"/>
            <w:vAlign w:val="center"/>
          </w:tcPr>
          <w:p w14:paraId="5E97FE82" w14:textId="11FA5110" w:rsidR="00113026" w:rsidRPr="00386C56" w:rsidRDefault="00113026" w:rsidP="00391421">
            <w:pPr>
              <w:pStyle w:val="TableHeaderQT"/>
            </w:pPr>
            <w:r>
              <w:t>Action items</w:t>
            </w:r>
          </w:p>
        </w:tc>
        <w:tc>
          <w:tcPr>
            <w:tcW w:w="482" w:type="pct"/>
            <w:shd w:val="clear" w:color="auto" w:fill="BFBFBF"/>
          </w:tcPr>
          <w:p w14:paraId="0E677D23" w14:textId="1B743B32" w:rsidR="00113026" w:rsidRDefault="00113026" w:rsidP="00391421">
            <w:pPr>
              <w:pStyle w:val="TableHeaderQT"/>
            </w:pPr>
            <w:r>
              <w:t>Due Date</w:t>
            </w:r>
          </w:p>
        </w:tc>
      </w:tr>
      <w:tr w:rsidR="00113026" w:rsidRPr="00386C56" w14:paraId="6B52058E" w14:textId="333868E7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40E9A59B" w14:textId="5E9FC047" w:rsidR="00113026" w:rsidRPr="00BF31B9" w:rsidRDefault="00113026" w:rsidP="00C947F8">
            <w:pPr>
              <w:pStyle w:val="TableSideHeaderQT"/>
            </w:pPr>
            <w:r w:rsidRPr="008238B7">
              <w:rPr>
                <w:b w:val="0"/>
                <w:bCs/>
                <w:color w:val="365F91" w:themeColor="accent1" w:themeShade="BF"/>
                <w:sz w:val="12"/>
                <w:szCs w:val="12"/>
              </w:rPr>
              <w:t>Delete this row</w:t>
            </w:r>
            <w:r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r w:rsidRPr="00C947F8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5E830419" w14:textId="303B9EB6" w:rsidR="00113026" w:rsidRPr="00C947F8" w:rsidRDefault="00113026" w:rsidP="00C947F8">
            <w:pPr>
              <w:pStyle w:val="BreakoutTextQ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color w:val="365F91" w:themeColor="accent1" w:themeShade="BF"/>
                <w:sz w:val="12"/>
                <w:szCs w:val="12"/>
              </w:rPr>
              <w:t>What was discussed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63411649" w14:textId="7DD854F0" w:rsidR="00113026" w:rsidRPr="00C947F8" w:rsidRDefault="00113026" w:rsidP="00C947F8">
            <w:pPr>
              <w:pStyle w:val="BreakoutTextQ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color w:val="365F91" w:themeColor="accent1" w:themeShade="BF"/>
                <w:sz w:val="12"/>
                <w:szCs w:val="12"/>
              </w:rPr>
              <w:t>More detail on what was discussed</w:t>
            </w:r>
            <w:r w:rsidRPr="00C947F8">
              <w:rPr>
                <w:color w:val="365F91" w:themeColor="accent1" w:themeShade="BF"/>
                <w:sz w:val="12"/>
                <w:szCs w:val="12"/>
              </w:rPr>
              <w:t>?</w:t>
            </w: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5300DB3D" w14:textId="4CE23453" w:rsidR="00113026" w:rsidRPr="00C947F8" w:rsidRDefault="00113026" w:rsidP="00C947F8">
            <w:pPr>
              <w:pStyle w:val="BreakoutTextQ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color w:val="365F91" w:themeColor="accent1" w:themeShade="BF"/>
                <w:sz w:val="12"/>
                <w:szCs w:val="12"/>
              </w:rPr>
              <w:t>Who led the discussion?</w:t>
            </w:r>
          </w:p>
        </w:tc>
        <w:tc>
          <w:tcPr>
            <w:tcW w:w="1591" w:type="pct"/>
            <w:shd w:val="clear" w:color="auto" w:fill="auto"/>
          </w:tcPr>
          <w:p w14:paraId="62E7A280" w14:textId="1EB71BE0" w:rsidR="00113026" w:rsidRPr="00C947F8" w:rsidRDefault="00113026" w:rsidP="00C947F8">
            <w:pPr>
              <w:pStyle w:val="BreakoutTextQ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color w:val="365F91" w:themeColor="accent1" w:themeShade="BF"/>
                <w:sz w:val="12"/>
                <w:szCs w:val="12"/>
              </w:rPr>
              <w:t>What needs to be done and who needs to do it</w:t>
            </w:r>
          </w:p>
        </w:tc>
        <w:tc>
          <w:tcPr>
            <w:tcW w:w="482" w:type="pct"/>
          </w:tcPr>
          <w:p w14:paraId="161D40CF" w14:textId="77777777" w:rsidR="00113026" w:rsidRDefault="00113026" w:rsidP="00C947F8">
            <w:pPr>
              <w:pStyle w:val="BreakoutTextQT"/>
              <w:rPr>
                <w:color w:val="365F91" w:themeColor="accent1" w:themeShade="BF"/>
                <w:sz w:val="12"/>
                <w:szCs w:val="12"/>
              </w:rPr>
            </w:pPr>
          </w:p>
        </w:tc>
      </w:tr>
      <w:tr w:rsidR="00113026" w:rsidRPr="008238B7" w14:paraId="14B06AF3" w14:textId="7B4C0556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0F936BCE" w14:textId="4F03B03D" w:rsidR="00113026" w:rsidRPr="008238B7" w:rsidRDefault="00113026" w:rsidP="00C947F8">
            <w:pPr>
              <w:pStyle w:val="TableSideHeaderQT"/>
            </w:pPr>
            <w:r w:rsidRPr="008238B7">
              <w:t>1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259B76C9" w14:textId="416F72B4" w:rsidR="00113026" w:rsidRPr="00B27733" w:rsidRDefault="00113026" w:rsidP="008238B7">
            <w:pPr>
              <w:pStyle w:val="TableSideHeaderQT"/>
              <w:rPr>
                <w:b w:val="0"/>
                <w:bCs/>
              </w:rPr>
            </w:pPr>
            <w:r>
              <w:rPr>
                <w:b w:val="0"/>
                <w:bCs/>
              </w:rPr>
              <w:t>&lt;Review March action items&gt;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5828B24B" w14:textId="437D57D0" w:rsidR="00113026" w:rsidRPr="00B27733" w:rsidRDefault="00113026" w:rsidP="008238B7">
            <w:pPr>
              <w:pStyle w:val="TableSideHeaderQT"/>
              <w:rPr>
                <w:b w:val="0"/>
                <w:bCs/>
              </w:rPr>
            </w:pPr>
            <w:r>
              <w:rPr>
                <w:b w:val="0"/>
                <w:bCs/>
              </w:rPr>
              <w:t>&lt;Membership fees fixed on website&gt;</w:t>
            </w: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2C4CC6B5" w14:textId="6BCA59E0" w:rsidR="00113026" w:rsidRPr="00B27733" w:rsidRDefault="00113026" w:rsidP="008238B7">
            <w:pPr>
              <w:pStyle w:val="TableSideHeaderQT"/>
              <w:rPr>
                <w:b w:val="0"/>
                <w:bCs/>
              </w:rPr>
            </w:pPr>
            <w:r>
              <w:rPr>
                <w:b w:val="0"/>
                <w:bCs/>
              </w:rPr>
              <w:t>&lt;J. Smith&gt;</w:t>
            </w:r>
          </w:p>
        </w:tc>
        <w:tc>
          <w:tcPr>
            <w:tcW w:w="1591" w:type="pct"/>
            <w:shd w:val="clear" w:color="auto" w:fill="auto"/>
          </w:tcPr>
          <w:p w14:paraId="186FD0F8" w14:textId="71B51619" w:rsidR="00113026" w:rsidRPr="00B27733" w:rsidRDefault="00113026" w:rsidP="008238B7">
            <w:pPr>
              <w:pStyle w:val="TableSideHeaderQT"/>
              <w:rPr>
                <w:b w:val="0"/>
                <w:bCs/>
              </w:rPr>
            </w:pPr>
          </w:p>
        </w:tc>
        <w:tc>
          <w:tcPr>
            <w:tcW w:w="482" w:type="pct"/>
          </w:tcPr>
          <w:p w14:paraId="2E75A0AA" w14:textId="77777777" w:rsidR="00113026" w:rsidRPr="00B27733" w:rsidRDefault="00113026" w:rsidP="008238B7">
            <w:pPr>
              <w:pStyle w:val="TableSideHeaderQT"/>
              <w:rPr>
                <w:b w:val="0"/>
                <w:bCs/>
              </w:rPr>
            </w:pPr>
          </w:p>
        </w:tc>
      </w:tr>
      <w:tr w:rsidR="00113026" w:rsidRPr="00386C56" w14:paraId="12049B57" w14:textId="71A16D4D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44ABF87F" w14:textId="3C224602" w:rsidR="00113026" w:rsidRPr="00BF31B9" w:rsidRDefault="00113026" w:rsidP="00C947F8">
            <w:pPr>
              <w:pStyle w:val="TableSideHeaderQT"/>
            </w:pPr>
            <w:r>
              <w:t>2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1468E6CC" w14:textId="70B376ED" w:rsidR="00113026" w:rsidRPr="00BF31B9" w:rsidRDefault="00113026" w:rsidP="00C947F8">
            <w:pPr>
              <w:pStyle w:val="TableBodyQT"/>
            </w:pPr>
            <w:r>
              <w:t>&lt;Upcoming event – Sausage Sizzle&gt;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2D4C2623" w14:textId="2FE65710" w:rsidR="00113026" w:rsidRDefault="00113026" w:rsidP="00943A0E">
            <w:pPr>
              <w:pStyle w:val="TableBulletQT"/>
            </w:pPr>
            <w:r>
              <w:t>&lt;To be run on 29/06/2021&gt;</w:t>
            </w:r>
          </w:p>
          <w:p w14:paraId="2D7E3DF8" w14:textId="32A6C91F" w:rsidR="00113026" w:rsidRDefault="00113026" w:rsidP="00943A0E">
            <w:pPr>
              <w:pStyle w:val="TableBulletQT"/>
            </w:pPr>
            <w:r>
              <w:t>&lt;Estimate100 people will attend&gt;</w:t>
            </w:r>
          </w:p>
          <w:p w14:paraId="3BC04FCD" w14:textId="77777777" w:rsidR="00113026" w:rsidRDefault="00113026" w:rsidP="00943A0E">
            <w:pPr>
              <w:pStyle w:val="TableBulletQT"/>
            </w:pPr>
            <w:r>
              <w:t>&lt;Decided all committee members will attend&gt;</w:t>
            </w:r>
          </w:p>
          <w:p w14:paraId="719A04DB" w14:textId="77777777" w:rsidR="00113026" w:rsidRDefault="00113026" w:rsidP="00943A0E">
            <w:pPr>
              <w:pStyle w:val="TableBulletQT"/>
            </w:pPr>
            <w:r>
              <w:t>&lt;President to coordinate preparation&gt;</w:t>
            </w:r>
          </w:p>
          <w:p w14:paraId="176ADE9A" w14:textId="3DEF6AF6" w:rsidR="00113026" w:rsidRPr="00BF31B9" w:rsidRDefault="00113026" w:rsidP="00943A0E">
            <w:pPr>
              <w:pStyle w:val="TableBulletQT"/>
            </w:pPr>
            <w:r>
              <w:t>&lt;Volunteer coordinator to coordinate on the night&gt;</w:t>
            </w: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79EA8026" w14:textId="732B789C" w:rsidR="00113026" w:rsidRPr="00BF31B9" w:rsidRDefault="00113026" w:rsidP="00C947F8">
            <w:pPr>
              <w:pStyle w:val="TableBodyQT"/>
            </w:pPr>
            <w:r>
              <w:t>&lt;A. Taylor&gt;</w:t>
            </w:r>
          </w:p>
        </w:tc>
        <w:tc>
          <w:tcPr>
            <w:tcW w:w="1591" w:type="pct"/>
            <w:shd w:val="clear" w:color="auto" w:fill="auto"/>
          </w:tcPr>
          <w:p w14:paraId="44825A1B" w14:textId="637FBA94" w:rsidR="00113026" w:rsidRDefault="00113026" w:rsidP="00445197">
            <w:pPr>
              <w:pStyle w:val="TableBulletQT"/>
            </w:pPr>
            <w:r>
              <w:t>&lt;Prepare budget for activity – Fred&gt;</w:t>
            </w:r>
          </w:p>
          <w:p w14:paraId="2AF033D9" w14:textId="3625A96A" w:rsidR="00113026" w:rsidRDefault="00113026" w:rsidP="00445197">
            <w:pPr>
              <w:pStyle w:val="TableBulletQT"/>
            </w:pPr>
            <w:r>
              <w:t>&lt;Book BBQ area – Sarah&gt;</w:t>
            </w:r>
          </w:p>
          <w:p w14:paraId="6CF81EC4" w14:textId="4AFBAB4B" w:rsidR="00113026" w:rsidRDefault="00113026" w:rsidP="00445197">
            <w:pPr>
              <w:pStyle w:val="TableBulletQT"/>
            </w:pPr>
            <w:r>
              <w:t>&lt;Purchase food – Tom&gt;</w:t>
            </w:r>
          </w:p>
          <w:p w14:paraId="658E724A" w14:textId="5DE125B1" w:rsidR="00113026" w:rsidRDefault="00113026" w:rsidP="00D808CB">
            <w:pPr>
              <w:pStyle w:val="TableBulletQT"/>
              <w:numPr>
                <w:ilvl w:val="0"/>
                <w:numId w:val="0"/>
              </w:numPr>
              <w:ind w:left="284"/>
            </w:pPr>
          </w:p>
          <w:p w14:paraId="34433993" w14:textId="2555BF09" w:rsidR="00113026" w:rsidRPr="00BF31B9" w:rsidRDefault="00113026" w:rsidP="00D808CB">
            <w:pPr>
              <w:pStyle w:val="TableBulletQT"/>
              <w:numPr>
                <w:ilvl w:val="0"/>
                <w:numId w:val="0"/>
              </w:numPr>
              <w:ind w:left="284"/>
            </w:pPr>
          </w:p>
        </w:tc>
        <w:tc>
          <w:tcPr>
            <w:tcW w:w="482" w:type="pct"/>
          </w:tcPr>
          <w:p w14:paraId="58EB111E" w14:textId="0FF7923E" w:rsidR="00113026" w:rsidRDefault="00265D8D" w:rsidP="00D808CB">
            <w:pPr>
              <w:pStyle w:val="TableBulletQT"/>
              <w:numPr>
                <w:ilvl w:val="0"/>
                <w:numId w:val="0"/>
              </w:numPr>
            </w:pPr>
            <w:r>
              <w:t>05/06/2021</w:t>
            </w:r>
          </w:p>
        </w:tc>
      </w:tr>
      <w:tr w:rsidR="00113026" w:rsidRPr="00386C56" w14:paraId="50111ECD" w14:textId="4CFC8656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55C81166" w14:textId="09E47EC4" w:rsidR="00113026" w:rsidRPr="00BF31B9" w:rsidRDefault="00113026" w:rsidP="00C947F8">
            <w:pPr>
              <w:pStyle w:val="TableSideHeaderQT"/>
            </w:pPr>
            <w:r>
              <w:lastRenderedPageBreak/>
              <w:t>3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77506A1E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6303E899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27FF1E69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591" w:type="pct"/>
            <w:shd w:val="clear" w:color="auto" w:fill="auto"/>
          </w:tcPr>
          <w:p w14:paraId="013E5A0C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482" w:type="pct"/>
          </w:tcPr>
          <w:p w14:paraId="0EBA744D" w14:textId="77777777" w:rsidR="00113026" w:rsidRPr="00BF31B9" w:rsidRDefault="00113026" w:rsidP="00C947F8">
            <w:pPr>
              <w:pStyle w:val="TableBodyQT"/>
            </w:pPr>
          </w:p>
        </w:tc>
      </w:tr>
      <w:tr w:rsidR="00113026" w:rsidRPr="00386C56" w14:paraId="39B6D672" w14:textId="220C6665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3BD79144" w14:textId="1DDFD5FC" w:rsidR="00113026" w:rsidRDefault="00113026" w:rsidP="00C947F8">
            <w:pPr>
              <w:pStyle w:val="TableSideHeaderQT"/>
            </w:pPr>
            <w:r>
              <w:t>4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57ECA722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2CD49D7E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73AAB1F4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591" w:type="pct"/>
            <w:shd w:val="clear" w:color="auto" w:fill="auto"/>
          </w:tcPr>
          <w:p w14:paraId="7679CCE8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482" w:type="pct"/>
          </w:tcPr>
          <w:p w14:paraId="50C101EA" w14:textId="77777777" w:rsidR="00113026" w:rsidRPr="00BF31B9" w:rsidRDefault="00113026" w:rsidP="00C947F8">
            <w:pPr>
              <w:pStyle w:val="TableBodyQT"/>
            </w:pPr>
          </w:p>
        </w:tc>
      </w:tr>
      <w:tr w:rsidR="00113026" w:rsidRPr="00386C56" w14:paraId="31096291" w14:textId="177343F4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364D9820" w14:textId="2F20E18A" w:rsidR="00113026" w:rsidRDefault="00113026" w:rsidP="00C947F8">
            <w:pPr>
              <w:pStyle w:val="TableSideHeaderQT"/>
            </w:pPr>
            <w:r>
              <w:t>5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59D1CCC1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60A8ECBE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4B8F0CB0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591" w:type="pct"/>
            <w:shd w:val="clear" w:color="auto" w:fill="auto"/>
          </w:tcPr>
          <w:p w14:paraId="49E6A9B5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482" w:type="pct"/>
          </w:tcPr>
          <w:p w14:paraId="3C02A83B" w14:textId="77777777" w:rsidR="00113026" w:rsidRPr="00BF31B9" w:rsidRDefault="00113026" w:rsidP="00C947F8">
            <w:pPr>
              <w:pStyle w:val="TableBodyQT"/>
            </w:pPr>
          </w:p>
        </w:tc>
      </w:tr>
      <w:tr w:rsidR="00113026" w:rsidRPr="00386C56" w14:paraId="52DC8D46" w14:textId="4CFCA8F0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50171809" w14:textId="1B793F6E" w:rsidR="00113026" w:rsidRDefault="00113026" w:rsidP="00C947F8">
            <w:pPr>
              <w:pStyle w:val="TableSideHeaderQT"/>
            </w:pPr>
            <w:r>
              <w:t>6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2101F66D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63576F50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2C56475A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591" w:type="pct"/>
            <w:shd w:val="clear" w:color="auto" w:fill="auto"/>
          </w:tcPr>
          <w:p w14:paraId="04FC01C5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482" w:type="pct"/>
          </w:tcPr>
          <w:p w14:paraId="13E9E04C" w14:textId="77777777" w:rsidR="00113026" w:rsidRPr="00BF31B9" w:rsidRDefault="00113026" w:rsidP="00C947F8">
            <w:pPr>
              <w:pStyle w:val="TableBodyQT"/>
            </w:pPr>
          </w:p>
        </w:tc>
      </w:tr>
      <w:tr w:rsidR="00113026" w:rsidRPr="00386C56" w14:paraId="77F7256A" w14:textId="0E4E86AC" w:rsidTr="005F2279">
        <w:tc>
          <w:tcPr>
            <w:tcW w:w="330" w:type="pct"/>
            <w:shd w:val="clear" w:color="auto" w:fill="auto"/>
            <w:tcMar>
              <w:top w:w="0" w:type="dxa"/>
              <w:bottom w:w="0" w:type="dxa"/>
            </w:tcMar>
          </w:tcPr>
          <w:p w14:paraId="7224A4CC" w14:textId="15831FB4" w:rsidR="00113026" w:rsidRDefault="00113026" w:rsidP="00C947F8">
            <w:pPr>
              <w:pStyle w:val="TableSideHeaderQT"/>
            </w:pPr>
            <w:r>
              <w:t>7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bottom w:w="0" w:type="dxa"/>
            </w:tcMar>
          </w:tcPr>
          <w:p w14:paraId="02D3154F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</w:tcPr>
          <w:p w14:paraId="76E51A17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889" w:type="pct"/>
            <w:shd w:val="clear" w:color="auto" w:fill="auto"/>
            <w:tcMar>
              <w:top w:w="0" w:type="dxa"/>
              <w:bottom w:w="0" w:type="dxa"/>
            </w:tcMar>
          </w:tcPr>
          <w:p w14:paraId="4E26CC82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1591" w:type="pct"/>
            <w:shd w:val="clear" w:color="auto" w:fill="auto"/>
          </w:tcPr>
          <w:p w14:paraId="41807436" w14:textId="77777777" w:rsidR="00113026" w:rsidRPr="00BF31B9" w:rsidRDefault="00113026" w:rsidP="00C947F8">
            <w:pPr>
              <w:pStyle w:val="TableBodyQT"/>
            </w:pPr>
          </w:p>
        </w:tc>
        <w:tc>
          <w:tcPr>
            <w:tcW w:w="482" w:type="pct"/>
          </w:tcPr>
          <w:p w14:paraId="75913DC3" w14:textId="77777777" w:rsidR="00113026" w:rsidRPr="00BF31B9" w:rsidRDefault="00113026" w:rsidP="00C947F8">
            <w:pPr>
              <w:pStyle w:val="TableBodyQT"/>
            </w:pPr>
          </w:p>
        </w:tc>
      </w:tr>
    </w:tbl>
    <w:p w14:paraId="773AEDF6" w14:textId="1B59D39C" w:rsidR="00241D6F" w:rsidRDefault="00241D6F" w:rsidP="00AA0448"/>
    <w:p w14:paraId="35BFC516" w14:textId="77777777" w:rsidR="003E7CD9" w:rsidRDefault="003E7CD9" w:rsidP="003E7CD9"/>
    <w:p w14:paraId="18F8BFFA" w14:textId="61CC6E7F" w:rsidR="003E7CD9" w:rsidRDefault="003E7CD9" w:rsidP="003E7CD9">
      <w:r>
        <w:t>Next Meeting: &lt;30 May 2021&gt;&lt;7:00pm – 8:00pm&gt; @ &lt;Helensvale Library and Cultural Centre - 62 Sir John Overall Drive, Helensvale&gt;</w:t>
      </w:r>
    </w:p>
    <w:p w14:paraId="33E4D504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05613C4E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A7A77EB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FA85086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688DBB62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4AD3CCD3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6699B076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41E7D02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37A9129A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3F66B797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602F879C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31D80B1A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417268C8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46CC07EE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1E53DE2A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249017C6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06724E85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751E22F2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EB7AC4C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B7C3C4C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E891EA9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7C9E31DE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08172529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4683CA13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23EA4E70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3A30B3B8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271CF676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19723CFD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157C049F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4E9B0F1B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54C26DDB" w14:textId="5A2EE595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7B2A024B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2D6C40C3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09D3177F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61876954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1F6F4E79" w14:textId="77777777" w:rsidR="002809FB" w:rsidRDefault="002809FB" w:rsidP="002809FB">
      <w:pPr>
        <w:rPr>
          <w:rFonts w:cs="Arial"/>
          <w:b/>
          <w:bCs/>
          <w:i/>
          <w:iCs/>
          <w:sz w:val="12"/>
          <w:szCs w:val="12"/>
        </w:rPr>
      </w:pPr>
    </w:p>
    <w:p w14:paraId="6017BF31" w14:textId="77777777" w:rsidR="003E7CD9" w:rsidRDefault="003E7CD9" w:rsidP="00AA0448"/>
    <w:sectPr w:rsidR="003E7CD9" w:rsidSect="00E72774">
      <w:headerReference w:type="even" r:id="rId9"/>
      <w:headerReference w:type="default" r:id="rId10"/>
      <w:footerReference w:type="even" r:id="rId11"/>
      <w:footerReference w:type="default" r:id="rId12"/>
      <w:pgSz w:w="16839" w:h="11907" w:orient="landscape" w:code="9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EEA0" w14:textId="77777777" w:rsidR="00FB5C13" w:rsidRDefault="00FB5C13" w:rsidP="0088685E">
      <w:r>
        <w:separator/>
      </w:r>
    </w:p>
    <w:p w14:paraId="3CD5502F" w14:textId="77777777" w:rsidR="00FB5C13" w:rsidRDefault="00FB5C13"/>
  </w:endnote>
  <w:endnote w:type="continuationSeparator" w:id="0">
    <w:p w14:paraId="54044FBB" w14:textId="77777777" w:rsidR="00FB5C13" w:rsidRDefault="00FB5C13" w:rsidP="0088685E">
      <w:r>
        <w:continuationSeparator/>
      </w:r>
    </w:p>
    <w:p w14:paraId="4473A641" w14:textId="77777777" w:rsidR="00FB5C13" w:rsidRDefault="00FB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4661"/>
      <w:gridCol w:w="6077"/>
      <w:gridCol w:w="4049"/>
    </w:tblGrid>
    <w:tr w:rsidR="00522774" w14:paraId="0A80BCB8" w14:textId="77777777" w:rsidTr="008F26D2">
      <w:trPr>
        <w:trHeight w:val="379"/>
      </w:trPr>
      <w:tc>
        <w:tcPr>
          <w:tcW w:w="1576" w:type="pct"/>
          <w:vAlign w:val="center"/>
        </w:tcPr>
        <w:p w14:paraId="69BF308A" w14:textId="77777777" w:rsidR="00611BC0" w:rsidRPr="00E15B4B" w:rsidRDefault="00611BC0" w:rsidP="00611BC0">
          <w:pPr>
            <w:pStyle w:val="FooterQT"/>
          </w:pPr>
          <w:r>
            <w:t>&lt;Document #&gt; V</w:t>
          </w:r>
          <w:r w:rsidRPr="00E15B4B">
            <w:t>ersion &lt;insert #&gt;</w:t>
          </w:r>
        </w:p>
        <w:p w14:paraId="2EF547A8" w14:textId="16007205" w:rsidR="00522774" w:rsidRPr="00FA0B94" w:rsidRDefault="00241D6F" w:rsidP="00241D6F">
          <w:pPr>
            <w:pStyle w:val="FooterQT"/>
          </w:pPr>
          <w:r w:rsidRPr="00D46E5B">
            <w:t>Last edited &lt;day month year&gt;</w:t>
          </w:r>
        </w:p>
      </w:tc>
      <w:tc>
        <w:tcPr>
          <w:tcW w:w="2055" w:type="pct"/>
          <w:vAlign w:val="center"/>
        </w:tcPr>
        <w:p w14:paraId="08191E40" w14:textId="2C91F34C" w:rsidR="00522774" w:rsidRPr="00C3167A" w:rsidRDefault="00522774" w:rsidP="00241D6F">
          <w:pPr>
            <w:pStyle w:val="FooterQTCentered"/>
            <w:rPr>
              <w:sz w:val="12"/>
              <w:szCs w:val="12"/>
            </w:rPr>
          </w:pPr>
          <w:r w:rsidRPr="00CE2951">
            <w:t xml:space="preserve">Page </w:t>
          </w:r>
          <w:r w:rsidRPr="00CE2951">
            <w:fldChar w:fldCharType="begin"/>
          </w:r>
          <w:r w:rsidRPr="00CE2951">
            <w:instrText xml:space="preserve"> PAGE   \* MERGEFORMAT </w:instrText>
          </w:r>
          <w:r w:rsidRPr="00CE2951">
            <w:fldChar w:fldCharType="separate"/>
          </w:r>
          <w:r w:rsidR="00AC29D5">
            <w:rPr>
              <w:noProof/>
            </w:rPr>
            <w:t>1</w:t>
          </w:r>
          <w:r w:rsidRPr="00CE2951">
            <w:fldChar w:fldCharType="end"/>
          </w:r>
          <w:r w:rsidRPr="00CE2951">
            <w:t xml:space="preserve"> of </w:t>
          </w:r>
          <w:fldSimple w:instr=" NUMPAGES  ">
            <w:r w:rsidR="00AC29D5">
              <w:rPr>
                <w:noProof/>
              </w:rPr>
              <w:t>2</w:t>
            </w:r>
          </w:fldSimple>
        </w:p>
      </w:tc>
      <w:tc>
        <w:tcPr>
          <w:tcW w:w="1370" w:type="pct"/>
        </w:tcPr>
        <w:p w14:paraId="0BB56551" w14:textId="77777777" w:rsidR="00611BC0" w:rsidRDefault="00611BC0" w:rsidP="00C76FDC">
          <w:pPr>
            <w:ind w:right="-108"/>
            <w:jc w:val="right"/>
            <w:rPr>
              <w:sz w:val="22"/>
              <w:szCs w:val="22"/>
            </w:rPr>
          </w:pPr>
        </w:p>
        <w:p w14:paraId="46AA3359" w14:textId="5A47B346" w:rsidR="00522774" w:rsidRPr="008A351E" w:rsidRDefault="00611BC0" w:rsidP="00C76FDC">
          <w:pPr>
            <w:ind w:right="-108"/>
            <w:jc w:val="right"/>
          </w:pPr>
          <w:r w:rsidRPr="006161FD">
            <w:rPr>
              <w:sz w:val="22"/>
              <w:szCs w:val="22"/>
            </w:rPr>
            <w:t>&lt;insert logo&gt;</w:t>
          </w:r>
        </w:p>
      </w:tc>
    </w:tr>
  </w:tbl>
  <w:p w14:paraId="07D49B17" w14:textId="77777777" w:rsidR="00090F9F" w:rsidRDefault="00090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2FB2" w14:textId="77777777" w:rsidR="00FB5C13" w:rsidRDefault="00FB5C13" w:rsidP="0088685E">
      <w:r>
        <w:separator/>
      </w:r>
    </w:p>
    <w:p w14:paraId="346477B6" w14:textId="77777777" w:rsidR="00FB5C13" w:rsidRDefault="00FB5C13"/>
  </w:footnote>
  <w:footnote w:type="continuationSeparator" w:id="0">
    <w:p w14:paraId="0457C379" w14:textId="77777777" w:rsidR="00FB5C13" w:rsidRDefault="00FB5C13" w:rsidP="0088685E">
      <w:r>
        <w:continuationSeparator/>
      </w:r>
    </w:p>
    <w:p w14:paraId="35F2B7AC" w14:textId="77777777" w:rsidR="00FB5C13" w:rsidRDefault="00FB5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FF2" w14:textId="77777777" w:rsidR="007A73DB" w:rsidRDefault="007A73DB" w:rsidP="00687305">
    <w:pPr>
      <w:jc w:val="center"/>
      <w:rPr>
        <w:rFonts w:cs="Arial"/>
        <w:b/>
        <w:color w:val="000000"/>
        <w:sz w:val="4"/>
      </w:rPr>
    </w:pPr>
  </w:p>
  <w:tbl>
    <w:tblPr>
      <w:tblW w:w="5000" w:type="pct"/>
      <w:tblBorders>
        <w:bottom w:val="single" w:sz="12" w:space="0" w:color="7030A0"/>
        <w:insideH w:val="single" w:sz="36" w:space="0" w:color="484545"/>
      </w:tblBorders>
      <w:tblLook w:val="01E0" w:firstRow="1" w:lastRow="1" w:firstColumn="1" w:lastColumn="1" w:noHBand="0" w:noVBand="0"/>
    </w:tblPr>
    <w:tblGrid>
      <w:gridCol w:w="10815"/>
      <w:gridCol w:w="3972"/>
    </w:tblGrid>
    <w:tr w:rsidR="00687305" w:rsidRPr="004E13FF" w14:paraId="49217092" w14:textId="77777777" w:rsidTr="00C10670">
      <w:trPr>
        <w:trHeight w:val="507"/>
      </w:trPr>
      <w:tc>
        <w:tcPr>
          <w:tcW w:w="3657" w:type="pct"/>
          <w:vAlign w:val="bottom"/>
        </w:tcPr>
        <w:p w14:paraId="727F4DB7" w14:textId="36E9DA4B" w:rsidR="00687305" w:rsidRPr="0082352C" w:rsidRDefault="00391421" w:rsidP="0082352C">
          <w:pPr>
            <w:pStyle w:val="DocName1stLvlQT"/>
          </w:pPr>
          <w:r>
            <w:t xml:space="preserve">Meeting </w:t>
          </w:r>
          <w:r w:rsidR="00E72774">
            <w:t>Minutes</w:t>
          </w:r>
        </w:p>
      </w:tc>
      <w:tc>
        <w:tcPr>
          <w:tcW w:w="1343" w:type="pct"/>
          <w:vAlign w:val="bottom"/>
        </w:tcPr>
        <w:p w14:paraId="18D5476A" w14:textId="3CA108B3" w:rsidR="00687305" w:rsidRPr="0082352C" w:rsidRDefault="00687305" w:rsidP="0082352C">
          <w:pPr>
            <w:pStyle w:val="DocTypeQT"/>
          </w:pPr>
        </w:p>
      </w:tc>
    </w:tr>
    <w:tr w:rsidR="00D46E5B" w:rsidRPr="00A464D6" w14:paraId="4EDA2AD7" w14:textId="77777777" w:rsidTr="00C10670">
      <w:trPr>
        <w:trHeight w:val="283"/>
      </w:trPr>
      <w:tc>
        <w:tcPr>
          <w:tcW w:w="3657" w:type="pct"/>
          <w:vAlign w:val="center"/>
        </w:tcPr>
        <w:p w14:paraId="46DDC7FE" w14:textId="4487747B" w:rsidR="00D46E5B" w:rsidRPr="0082352C" w:rsidRDefault="00D46E5B" w:rsidP="00D46E5B">
          <w:pPr>
            <w:pStyle w:val="DocNumberLocationQT"/>
          </w:pPr>
          <w:r w:rsidRPr="0082352C">
            <w:t>&lt;</w:t>
          </w:r>
          <w:r w:rsidR="00C10670">
            <w:t>Organisation Name</w:t>
          </w:r>
          <w:r w:rsidRPr="0082352C">
            <w:t xml:space="preserve">&gt; </w:t>
          </w:r>
        </w:p>
      </w:tc>
      <w:tc>
        <w:tcPr>
          <w:tcW w:w="1343" w:type="pct"/>
          <w:vAlign w:val="center"/>
        </w:tcPr>
        <w:p w14:paraId="62C8DD2E" w14:textId="517D95B8" w:rsidR="00D46E5B" w:rsidRPr="0082352C" w:rsidRDefault="00D46E5B" w:rsidP="00E940AF">
          <w:pPr>
            <w:pStyle w:val="Templatedetails"/>
          </w:pPr>
        </w:p>
      </w:tc>
    </w:tr>
  </w:tbl>
  <w:p w14:paraId="22AA60FC" w14:textId="77777777" w:rsidR="00687305" w:rsidRPr="00E95481" w:rsidRDefault="00687305" w:rsidP="00A464D6">
    <w:pPr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910D1"/>
    <w:multiLevelType w:val="hybridMultilevel"/>
    <w:tmpl w:val="C7D84238"/>
    <w:lvl w:ilvl="0" w:tplc="CD9A0266">
      <w:start w:val="1"/>
      <w:numFmt w:val="decimal"/>
      <w:lvlText w:val="%1"/>
      <w:lvlJc w:val="left"/>
      <w:pPr>
        <w:ind w:left="648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8" w:hanging="360"/>
      </w:pPr>
    </w:lvl>
    <w:lvl w:ilvl="2" w:tplc="0C09001B" w:tentative="1">
      <w:start w:val="1"/>
      <w:numFmt w:val="lowerRoman"/>
      <w:lvlText w:val="%3."/>
      <w:lvlJc w:val="right"/>
      <w:pPr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94C0C"/>
    <w:multiLevelType w:val="hybridMultilevel"/>
    <w:tmpl w:val="E7C04E54"/>
    <w:lvl w:ilvl="0" w:tplc="69265734">
      <w:start w:val="1"/>
      <w:numFmt w:val="bullet"/>
      <w:pStyle w:val="bulleted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566603179">
    <w:abstractNumId w:val="0"/>
  </w:num>
  <w:num w:numId="2" w16cid:durableId="142545301">
    <w:abstractNumId w:val="21"/>
  </w:num>
  <w:num w:numId="3" w16cid:durableId="936717730">
    <w:abstractNumId w:val="12"/>
  </w:num>
  <w:num w:numId="4" w16cid:durableId="29651935">
    <w:abstractNumId w:val="18"/>
  </w:num>
  <w:num w:numId="5" w16cid:durableId="590817679">
    <w:abstractNumId w:val="8"/>
  </w:num>
  <w:num w:numId="6" w16cid:durableId="110245063">
    <w:abstractNumId w:val="27"/>
  </w:num>
  <w:num w:numId="7" w16cid:durableId="1522281883">
    <w:abstractNumId w:val="28"/>
  </w:num>
  <w:num w:numId="8" w16cid:durableId="275524121">
    <w:abstractNumId w:val="11"/>
  </w:num>
  <w:num w:numId="9" w16cid:durableId="1566917843">
    <w:abstractNumId w:val="26"/>
  </w:num>
  <w:num w:numId="10" w16cid:durableId="654844955">
    <w:abstractNumId w:val="33"/>
  </w:num>
  <w:num w:numId="11" w16cid:durableId="409234674">
    <w:abstractNumId w:val="16"/>
  </w:num>
  <w:num w:numId="12" w16cid:durableId="502090588">
    <w:abstractNumId w:val="37"/>
  </w:num>
  <w:num w:numId="13" w16cid:durableId="354188637">
    <w:abstractNumId w:val="10"/>
  </w:num>
  <w:num w:numId="14" w16cid:durableId="1214077897">
    <w:abstractNumId w:val="4"/>
  </w:num>
  <w:num w:numId="15" w16cid:durableId="2138375763">
    <w:abstractNumId w:val="7"/>
  </w:num>
  <w:num w:numId="16" w16cid:durableId="1301575261">
    <w:abstractNumId w:val="2"/>
  </w:num>
  <w:num w:numId="17" w16cid:durableId="1046567955">
    <w:abstractNumId w:val="14"/>
  </w:num>
  <w:num w:numId="18" w16cid:durableId="1148518634">
    <w:abstractNumId w:val="5"/>
  </w:num>
  <w:num w:numId="19" w16cid:durableId="840971752">
    <w:abstractNumId w:val="32"/>
  </w:num>
  <w:num w:numId="20" w16cid:durableId="724794080">
    <w:abstractNumId w:val="17"/>
  </w:num>
  <w:num w:numId="21" w16cid:durableId="461383752">
    <w:abstractNumId w:val="6"/>
  </w:num>
  <w:num w:numId="22" w16cid:durableId="685250477">
    <w:abstractNumId w:val="1"/>
  </w:num>
  <w:num w:numId="23" w16cid:durableId="1424447385">
    <w:abstractNumId w:val="24"/>
  </w:num>
  <w:num w:numId="24" w16cid:durableId="1786267376">
    <w:abstractNumId w:val="15"/>
  </w:num>
  <w:num w:numId="25" w16cid:durableId="32124070">
    <w:abstractNumId w:val="22"/>
  </w:num>
  <w:num w:numId="26" w16cid:durableId="659576659">
    <w:abstractNumId w:val="31"/>
  </w:num>
  <w:num w:numId="27" w16cid:durableId="836119809">
    <w:abstractNumId w:val="20"/>
  </w:num>
  <w:num w:numId="28" w16cid:durableId="553546113">
    <w:abstractNumId w:val="29"/>
  </w:num>
  <w:num w:numId="29" w16cid:durableId="792552646">
    <w:abstractNumId w:val="23"/>
  </w:num>
  <w:num w:numId="30" w16cid:durableId="1318412723">
    <w:abstractNumId w:val="19"/>
  </w:num>
  <w:num w:numId="31" w16cid:durableId="39088437">
    <w:abstractNumId w:val="13"/>
  </w:num>
  <w:num w:numId="32" w16cid:durableId="1036389903">
    <w:abstractNumId w:val="35"/>
  </w:num>
  <w:num w:numId="33" w16cid:durableId="1971473856">
    <w:abstractNumId w:val="9"/>
  </w:num>
  <w:num w:numId="34" w16cid:durableId="1785348610">
    <w:abstractNumId w:val="34"/>
  </w:num>
  <w:num w:numId="35" w16cid:durableId="1438915270">
    <w:abstractNumId w:val="30"/>
  </w:num>
  <w:num w:numId="36" w16cid:durableId="809439655">
    <w:abstractNumId w:val="14"/>
  </w:num>
  <w:num w:numId="37" w16cid:durableId="535850191">
    <w:abstractNumId w:val="14"/>
  </w:num>
  <w:num w:numId="38" w16cid:durableId="1789271795">
    <w:abstractNumId w:val="3"/>
  </w:num>
  <w:num w:numId="39" w16cid:durableId="2141456895">
    <w:abstractNumId w:val="15"/>
  </w:num>
  <w:num w:numId="40" w16cid:durableId="214047580">
    <w:abstractNumId w:val="36"/>
  </w:num>
  <w:num w:numId="41" w16cid:durableId="83553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96"/>
    <w:rsid w:val="00005604"/>
    <w:rsid w:val="00011FD9"/>
    <w:rsid w:val="000154B5"/>
    <w:rsid w:val="0002023B"/>
    <w:rsid w:val="0003431D"/>
    <w:rsid w:val="00035F6D"/>
    <w:rsid w:val="0004328C"/>
    <w:rsid w:val="00064FEA"/>
    <w:rsid w:val="00074B15"/>
    <w:rsid w:val="000761C6"/>
    <w:rsid w:val="00077228"/>
    <w:rsid w:val="00082C75"/>
    <w:rsid w:val="00087945"/>
    <w:rsid w:val="00090F9F"/>
    <w:rsid w:val="000975A3"/>
    <w:rsid w:val="000B59D9"/>
    <w:rsid w:val="000C21EA"/>
    <w:rsid w:val="000C7F9A"/>
    <w:rsid w:val="000D6591"/>
    <w:rsid w:val="000D67FC"/>
    <w:rsid w:val="000D7129"/>
    <w:rsid w:val="000D7909"/>
    <w:rsid w:val="000E2FA7"/>
    <w:rsid w:val="001000F8"/>
    <w:rsid w:val="00107143"/>
    <w:rsid w:val="00113026"/>
    <w:rsid w:val="001176F7"/>
    <w:rsid w:val="001229D2"/>
    <w:rsid w:val="001338A8"/>
    <w:rsid w:val="00133AEC"/>
    <w:rsid w:val="001342AB"/>
    <w:rsid w:val="001369AA"/>
    <w:rsid w:val="0016268F"/>
    <w:rsid w:val="0016447F"/>
    <w:rsid w:val="001645E2"/>
    <w:rsid w:val="00166A62"/>
    <w:rsid w:val="00174658"/>
    <w:rsid w:val="0018301A"/>
    <w:rsid w:val="00190D45"/>
    <w:rsid w:val="001A01B8"/>
    <w:rsid w:val="001B3FEB"/>
    <w:rsid w:val="001B45AA"/>
    <w:rsid w:val="001D36C4"/>
    <w:rsid w:val="001D43B9"/>
    <w:rsid w:val="001D5849"/>
    <w:rsid w:val="001E0447"/>
    <w:rsid w:val="001E5DD9"/>
    <w:rsid w:val="001E6C40"/>
    <w:rsid w:val="001F0ADE"/>
    <w:rsid w:val="00203DC4"/>
    <w:rsid w:val="00210EC3"/>
    <w:rsid w:val="00217464"/>
    <w:rsid w:val="00221307"/>
    <w:rsid w:val="00226804"/>
    <w:rsid w:val="0023117F"/>
    <w:rsid w:val="00236AD6"/>
    <w:rsid w:val="0023770A"/>
    <w:rsid w:val="00241D6F"/>
    <w:rsid w:val="002463EC"/>
    <w:rsid w:val="0025593B"/>
    <w:rsid w:val="00265D8D"/>
    <w:rsid w:val="00272826"/>
    <w:rsid w:val="00274135"/>
    <w:rsid w:val="002766C4"/>
    <w:rsid w:val="002809FB"/>
    <w:rsid w:val="00295894"/>
    <w:rsid w:val="002A4965"/>
    <w:rsid w:val="002A52B6"/>
    <w:rsid w:val="002B5410"/>
    <w:rsid w:val="002D0D29"/>
    <w:rsid w:val="002D19FD"/>
    <w:rsid w:val="002D4A0B"/>
    <w:rsid w:val="002D7AAE"/>
    <w:rsid w:val="002E7626"/>
    <w:rsid w:val="002F0277"/>
    <w:rsid w:val="002F1FAB"/>
    <w:rsid w:val="002F38AA"/>
    <w:rsid w:val="002F7983"/>
    <w:rsid w:val="002F7FA5"/>
    <w:rsid w:val="00314D70"/>
    <w:rsid w:val="00321FAC"/>
    <w:rsid w:val="00333066"/>
    <w:rsid w:val="003348EF"/>
    <w:rsid w:val="00334A37"/>
    <w:rsid w:val="00335458"/>
    <w:rsid w:val="0033664A"/>
    <w:rsid w:val="00340058"/>
    <w:rsid w:val="003414CF"/>
    <w:rsid w:val="00344F7D"/>
    <w:rsid w:val="00347B20"/>
    <w:rsid w:val="00350857"/>
    <w:rsid w:val="003639BB"/>
    <w:rsid w:val="00372E9F"/>
    <w:rsid w:val="003749B0"/>
    <w:rsid w:val="00386878"/>
    <w:rsid w:val="00391421"/>
    <w:rsid w:val="00392D35"/>
    <w:rsid w:val="00393CAB"/>
    <w:rsid w:val="003955B9"/>
    <w:rsid w:val="003A1D30"/>
    <w:rsid w:val="003A1EA6"/>
    <w:rsid w:val="003A27A4"/>
    <w:rsid w:val="003A59AC"/>
    <w:rsid w:val="003A5E4B"/>
    <w:rsid w:val="003B0076"/>
    <w:rsid w:val="003B2666"/>
    <w:rsid w:val="003D07C0"/>
    <w:rsid w:val="003D1438"/>
    <w:rsid w:val="003E0AB0"/>
    <w:rsid w:val="003E7CD9"/>
    <w:rsid w:val="003F1EBB"/>
    <w:rsid w:val="003F57BA"/>
    <w:rsid w:val="004001C1"/>
    <w:rsid w:val="00403244"/>
    <w:rsid w:val="00416BB7"/>
    <w:rsid w:val="004235F7"/>
    <w:rsid w:val="004246CF"/>
    <w:rsid w:val="004279BC"/>
    <w:rsid w:val="0043077D"/>
    <w:rsid w:val="004309E9"/>
    <w:rsid w:val="00434E60"/>
    <w:rsid w:val="004364FF"/>
    <w:rsid w:val="0044007D"/>
    <w:rsid w:val="00445197"/>
    <w:rsid w:val="004507C5"/>
    <w:rsid w:val="00450DDC"/>
    <w:rsid w:val="00454930"/>
    <w:rsid w:val="004657E1"/>
    <w:rsid w:val="00495CDC"/>
    <w:rsid w:val="004A1006"/>
    <w:rsid w:val="004A4C41"/>
    <w:rsid w:val="004B66A8"/>
    <w:rsid w:val="004B76C1"/>
    <w:rsid w:val="004C220F"/>
    <w:rsid w:val="004D5B9F"/>
    <w:rsid w:val="004E13FF"/>
    <w:rsid w:val="004F4B7C"/>
    <w:rsid w:val="004F59AB"/>
    <w:rsid w:val="00507FBC"/>
    <w:rsid w:val="00512A96"/>
    <w:rsid w:val="0051551A"/>
    <w:rsid w:val="005210BC"/>
    <w:rsid w:val="00522774"/>
    <w:rsid w:val="005231C4"/>
    <w:rsid w:val="00524EAD"/>
    <w:rsid w:val="0053230D"/>
    <w:rsid w:val="005326C0"/>
    <w:rsid w:val="005353EE"/>
    <w:rsid w:val="005356E0"/>
    <w:rsid w:val="00535714"/>
    <w:rsid w:val="005465E2"/>
    <w:rsid w:val="005635E1"/>
    <w:rsid w:val="00566564"/>
    <w:rsid w:val="005733FB"/>
    <w:rsid w:val="00575F80"/>
    <w:rsid w:val="00576B5E"/>
    <w:rsid w:val="00577DEE"/>
    <w:rsid w:val="0059342D"/>
    <w:rsid w:val="005950E0"/>
    <w:rsid w:val="005A6A8D"/>
    <w:rsid w:val="005A70EF"/>
    <w:rsid w:val="005B1AC2"/>
    <w:rsid w:val="005B3FFF"/>
    <w:rsid w:val="005B6A18"/>
    <w:rsid w:val="005B759A"/>
    <w:rsid w:val="005C4E6E"/>
    <w:rsid w:val="005D47D3"/>
    <w:rsid w:val="005D6039"/>
    <w:rsid w:val="005E2BEC"/>
    <w:rsid w:val="005F2279"/>
    <w:rsid w:val="005F469E"/>
    <w:rsid w:val="00602711"/>
    <w:rsid w:val="00611BC0"/>
    <w:rsid w:val="00620953"/>
    <w:rsid w:val="00621B5C"/>
    <w:rsid w:val="00625A2E"/>
    <w:rsid w:val="00630E47"/>
    <w:rsid w:val="0063770F"/>
    <w:rsid w:val="006538B2"/>
    <w:rsid w:val="00654F9D"/>
    <w:rsid w:val="00657C93"/>
    <w:rsid w:val="0066691D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7006A4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BA4"/>
    <w:rsid w:val="007A3C04"/>
    <w:rsid w:val="007A73DB"/>
    <w:rsid w:val="007B5445"/>
    <w:rsid w:val="007C5503"/>
    <w:rsid w:val="007C585B"/>
    <w:rsid w:val="007D7039"/>
    <w:rsid w:val="007F0A50"/>
    <w:rsid w:val="007F3F0F"/>
    <w:rsid w:val="007F63A9"/>
    <w:rsid w:val="00802F07"/>
    <w:rsid w:val="008151DD"/>
    <w:rsid w:val="0082352C"/>
    <w:rsid w:val="008238B7"/>
    <w:rsid w:val="00833B2C"/>
    <w:rsid w:val="00836E76"/>
    <w:rsid w:val="0083787C"/>
    <w:rsid w:val="00837BE8"/>
    <w:rsid w:val="00840AEA"/>
    <w:rsid w:val="0084442D"/>
    <w:rsid w:val="00866357"/>
    <w:rsid w:val="00866A3B"/>
    <w:rsid w:val="008712A2"/>
    <w:rsid w:val="008737FE"/>
    <w:rsid w:val="0088685E"/>
    <w:rsid w:val="008A421F"/>
    <w:rsid w:val="008B540A"/>
    <w:rsid w:val="008D59D3"/>
    <w:rsid w:val="008E03F8"/>
    <w:rsid w:val="008F26D2"/>
    <w:rsid w:val="008F4062"/>
    <w:rsid w:val="008F6BCD"/>
    <w:rsid w:val="008F7942"/>
    <w:rsid w:val="00901A1D"/>
    <w:rsid w:val="00926C2C"/>
    <w:rsid w:val="00943A0E"/>
    <w:rsid w:val="009453E7"/>
    <w:rsid w:val="00946303"/>
    <w:rsid w:val="00947911"/>
    <w:rsid w:val="00967B02"/>
    <w:rsid w:val="009735EC"/>
    <w:rsid w:val="009824BF"/>
    <w:rsid w:val="00982BAB"/>
    <w:rsid w:val="0098369B"/>
    <w:rsid w:val="00993F54"/>
    <w:rsid w:val="009952D6"/>
    <w:rsid w:val="009961A2"/>
    <w:rsid w:val="009C07DF"/>
    <w:rsid w:val="009C5058"/>
    <w:rsid w:val="009D1AE3"/>
    <w:rsid w:val="009D3985"/>
    <w:rsid w:val="009D54F7"/>
    <w:rsid w:val="009D73F3"/>
    <w:rsid w:val="009D7704"/>
    <w:rsid w:val="009D78A9"/>
    <w:rsid w:val="009E0EEF"/>
    <w:rsid w:val="009E4FB6"/>
    <w:rsid w:val="009E7104"/>
    <w:rsid w:val="009F35ED"/>
    <w:rsid w:val="00A01A2B"/>
    <w:rsid w:val="00A02865"/>
    <w:rsid w:val="00A065CF"/>
    <w:rsid w:val="00A06BA0"/>
    <w:rsid w:val="00A15F64"/>
    <w:rsid w:val="00A20EAC"/>
    <w:rsid w:val="00A24F97"/>
    <w:rsid w:val="00A256A9"/>
    <w:rsid w:val="00A32E51"/>
    <w:rsid w:val="00A37D7E"/>
    <w:rsid w:val="00A464D6"/>
    <w:rsid w:val="00A5228A"/>
    <w:rsid w:val="00A52506"/>
    <w:rsid w:val="00A55C5F"/>
    <w:rsid w:val="00A6153B"/>
    <w:rsid w:val="00A66040"/>
    <w:rsid w:val="00A706D7"/>
    <w:rsid w:val="00A8565F"/>
    <w:rsid w:val="00AA0448"/>
    <w:rsid w:val="00AA5450"/>
    <w:rsid w:val="00AB31F4"/>
    <w:rsid w:val="00AC29D5"/>
    <w:rsid w:val="00AC2DC7"/>
    <w:rsid w:val="00AD7917"/>
    <w:rsid w:val="00AE00B3"/>
    <w:rsid w:val="00AE31DB"/>
    <w:rsid w:val="00AE405F"/>
    <w:rsid w:val="00AF0D09"/>
    <w:rsid w:val="00B007CB"/>
    <w:rsid w:val="00B02B3F"/>
    <w:rsid w:val="00B11248"/>
    <w:rsid w:val="00B22640"/>
    <w:rsid w:val="00B23127"/>
    <w:rsid w:val="00B27733"/>
    <w:rsid w:val="00B27FFD"/>
    <w:rsid w:val="00B30BA7"/>
    <w:rsid w:val="00B351D0"/>
    <w:rsid w:val="00B362E6"/>
    <w:rsid w:val="00B630C4"/>
    <w:rsid w:val="00B94D74"/>
    <w:rsid w:val="00BA0B14"/>
    <w:rsid w:val="00BC2E65"/>
    <w:rsid w:val="00BC3B9C"/>
    <w:rsid w:val="00BF48EF"/>
    <w:rsid w:val="00BF4B7C"/>
    <w:rsid w:val="00C063BD"/>
    <w:rsid w:val="00C10670"/>
    <w:rsid w:val="00C375B5"/>
    <w:rsid w:val="00C4174D"/>
    <w:rsid w:val="00C50DED"/>
    <w:rsid w:val="00C60C55"/>
    <w:rsid w:val="00C64377"/>
    <w:rsid w:val="00C657DF"/>
    <w:rsid w:val="00C711CB"/>
    <w:rsid w:val="00C767B9"/>
    <w:rsid w:val="00C770A1"/>
    <w:rsid w:val="00C809EB"/>
    <w:rsid w:val="00C85F4E"/>
    <w:rsid w:val="00C947F8"/>
    <w:rsid w:val="00CC4253"/>
    <w:rsid w:val="00CD1FF7"/>
    <w:rsid w:val="00CD6F8E"/>
    <w:rsid w:val="00CD7035"/>
    <w:rsid w:val="00D10E7D"/>
    <w:rsid w:val="00D152AC"/>
    <w:rsid w:val="00D249B4"/>
    <w:rsid w:val="00D31DB2"/>
    <w:rsid w:val="00D35616"/>
    <w:rsid w:val="00D45617"/>
    <w:rsid w:val="00D46E5B"/>
    <w:rsid w:val="00D53681"/>
    <w:rsid w:val="00D5498B"/>
    <w:rsid w:val="00D60BDA"/>
    <w:rsid w:val="00D73B09"/>
    <w:rsid w:val="00D755D4"/>
    <w:rsid w:val="00D75FB7"/>
    <w:rsid w:val="00D808CB"/>
    <w:rsid w:val="00D86452"/>
    <w:rsid w:val="00D970C8"/>
    <w:rsid w:val="00DA6B6B"/>
    <w:rsid w:val="00DB3B6C"/>
    <w:rsid w:val="00DC23D1"/>
    <w:rsid w:val="00DC6E30"/>
    <w:rsid w:val="00DD16C5"/>
    <w:rsid w:val="00DE09FF"/>
    <w:rsid w:val="00DE0C14"/>
    <w:rsid w:val="00DF4DF0"/>
    <w:rsid w:val="00DF6222"/>
    <w:rsid w:val="00E104C9"/>
    <w:rsid w:val="00E16B7A"/>
    <w:rsid w:val="00E16D06"/>
    <w:rsid w:val="00E22BFB"/>
    <w:rsid w:val="00E277E7"/>
    <w:rsid w:val="00E42D9F"/>
    <w:rsid w:val="00E46C7A"/>
    <w:rsid w:val="00E50024"/>
    <w:rsid w:val="00E60611"/>
    <w:rsid w:val="00E65697"/>
    <w:rsid w:val="00E72774"/>
    <w:rsid w:val="00E8009B"/>
    <w:rsid w:val="00E8405C"/>
    <w:rsid w:val="00E940AF"/>
    <w:rsid w:val="00E95481"/>
    <w:rsid w:val="00EC09C2"/>
    <w:rsid w:val="00EC7230"/>
    <w:rsid w:val="00ED5714"/>
    <w:rsid w:val="00EE3274"/>
    <w:rsid w:val="00EF1D2C"/>
    <w:rsid w:val="00F002AA"/>
    <w:rsid w:val="00F05BAD"/>
    <w:rsid w:val="00F170D0"/>
    <w:rsid w:val="00F306B1"/>
    <w:rsid w:val="00F33598"/>
    <w:rsid w:val="00F44414"/>
    <w:rsid w:val="00F5068F"/>
    <w:rsid w:val="00F541EA"/>
    <w:rsid w:val="00F569F8"/>
    <w:rsid w:val="00F6320A"/>
    <w:rsid w:val="00F65631"/>
    <w:rsid w:val="00F70D11"/>
    <w:rsid w:val="00F779A7"/>
    <w:rsid w:val="00F82142"/>
    <w:rsid w:val="00F83C5D"/>
    <w:rsid w:val="00FA0B94"/>
    <w:rsid w:val="00FA3742"/>
    <w:rsid w:val="00FB5C13"/>
    <w:rsid w:val="00FD1B02"/>
    <w:rsid w:val="00FE1465"/>
    <w:rsid w:val="00FE3C32"/>
    <w:rsid w:val="00FE7F43"/>
    <w:rsid w:val="00FF07C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836E76"/>
    <w:pPr>
      <w:spacing w:before="40" w:after="40" w:line="276" w:lineRule="auto"/>
    </w:pPr>
    <w:rPr>
      <w:i/>
      <w:color w:val="218FA3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836E76"/>
    <w:rPr>
      <w:rFonts w:ascii="Arial" w:eastAsia="Times New Roman" w:hAnsi="Arial" w:cs="Times New Roman"/>
      <w:i/>
      <w:color w:val="218FA3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bulleted">
    <w:name w:val="bulleted"/>
    <w:basedOn w:val="Normal"/>
    <w:rsid w:val="00391421"/>
    <w:pPr>
      <w:numPr>
        <w:numId w:val="40"/>
      </w:numPr>
      <w:spacing w:after="40" w:line="300" w:lineRule="auto"/>
    </w:pPr>
    <w:rPr>
      <w:sz w:val="22"/>
    </w:rPr>
  </w:style>
  <w:style w:type="paragraph" w:customStyle="1" w:styleId="BulletList-Level1">
    <w:name w:val="Bullet List - Level 1"/>
    <w:basedOn w:val="bulleted"/>
    <w:rsid w:val="00391421"/>
    <w:rPr>
      <w:sz w:val="20"/>
    </w:rPr>
  </w:style>
  <w:style w:type="paragraph" w:customStyle="1" w:styleId="TableBody">
    <w:name w:val="Table Body"/>
    <w:basedOn w:val="Normal"/>
    <w:qFormat/>
    <w:rsid w:val="00391421"/>
    <w:pPr>
      <w:spacing w:before="40" w:after="40" w:line="276" w:lineRule="auto"/>
      <w:ind w:left="-11"/>
    </w:pPr>
    <w:rPr>
      <w:rFonts w:cs="Arial"/>
      <w:color w:val="000000"/>
    </w:rPr>
  </w:style>
  <w:style w:type="paragraph" w:customStyle="1" w:styleId="TableHeading">
    <w:name w:val="Table Heading"/>
    <w:basedOn w:val="Normal"/>
    <w:qFormat/>
    <w:rsid w:val="00391421"/>
    <w:pPr>
      <w:spacing w:before="40" w:after="40" w:line="276" w:lineRule="auto"/>
      <w:ind w:left="-11"/>
    </w:pPr>
    <w:rPr>
      <w:rFonts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127e27f6725b43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C36334CADD41E78FEF536D1E1DA2E9" version="1.0.0">
  <systemFields>
    <field name="Objective-Id">
      <value order="0">A7020788</value>
    </field>
    <field name="Objective-Title">
      <value order="0">2. meeting-minutes-template (1)</value>
    </field>
    <field name="Objective-Description">
      <value order="0"/>
    </field>
    <field name="Objective-CreationStamp">
      <value order="0">2022-08-09T00:29:56Z</value>
    </field>
    <field name="Objective-IsApproved">
      <value order="0">false</value>
    </field>
    <field name="Objective-IsPublished">
      <value order="0">true</value>
    </field>
    <field name="Objective-DatePublished">
      <value order="0">2022-08-09T00:30:30Z</value>
    </field>
    <field name="Objective-ModificationStamp">
      <value order="0">2022-09-14T23:01:49Z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vA8167731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DB56635102F6435F96A72CD2359B5EB2" version="1.0.0">
  <systemFields>
    <field name="Objective-Id">
      <value order="0">A63631524</value>
    </field>
    <field name="Objective-Title">
      <value order="0">Meeting Minutes Template</value>
    </field>
    <field name="Objective-Description">
      <value order="0"/>
    </field>
    <field name="Objective-CreationStamp">
      <value order="0">2021-01-21T02:48:55Z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2021-08-19T04:09:38Z</value>
    </field>
    <field name="Objective-Owner">
      <value order="0">PAGET Yvette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vA82085198</value>
    </field>
    <field name="Objective-Version">
      <value order="0">4.1</value>
    </field>
    <field name="Objective-VersionNumber">
      <value order="0">12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B334099-3CA4-4123-BC9C-E62FC88FB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*LC | Safe and Liveable Communities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>Meetings</dc:subject>
  <dc:creator>BELCHER Denise</dc:creator>
  <cp:keywords>meetings, planning, minutes</cp:keywords>
  <cp:lastModifiedBy>Steven Van Lierop</cp:lastModifiedBy>
  <cp:revision>2</cp:revision>
  <cp:lastPrinted>2017-09-06T23:56:00Z</cp:lastPrinted>
  <dcterms:created xsi:type="dcterms:W3CDTF">2022-08-09T00:30:00Z</dcterms:created>
  <dcterms:modified xsi:type="dcterms:W3CDTF">2022-08-09T00:30:00Z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A7020788</vt:lpwstr>
  </property>
  <property fmtid="{D5CDD505-2E9C-101B-9397-08002B2CF9AE}" pid="4" name="Objective-Title">
    <vt:lpwstr>2. meeting-minutes-template (1)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2022-08-09T00:29:56Z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2022-08-09T00:30:30Z</vt:filetime>
  </property>
  <property fmtid="{D5CDD505-2E9C-101B-9397-08002B2CF9AE}" pid="10" name="Objective-ModificationStamp">
    <vt:filetime>2022-09-14T23:01:49Z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vA8167731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Objective-Legal Register Number">
    <vt:lpwstr/>
  </property>
  <property fmtid="{D5CDD505-2E9C-101B-9397-08002B2CF9AE}" pid="34" name="Objective-Fully Formatted Account ID">
    <vt:lpwstr/>
  </property>
  <property fmtid="{D5CDD505-2E9C-101B-9397-08002B2CF9AE}" pid="35" name="Objective-Description/Precis">
    <vt:lpwstr/>
  </property>
  <property fmtid="{D5CDD505-2E9C-101B-9397-08002B2CF9AE}" pid="36" name="Objective-NAR ID">
    <vt:lpwstr/>
  </property>
  <property fmtid="{D5CDD505-2E9C-101B-9397-08002B2CF9AE}" pid="37" name="Objective-NAR Name">
    <vt:lpwstr/>
  </property>
  <property fmtid="{D5CDD505-2E9C-101B-9397-08002B2CF9AE}" pid="38" name="Objective-Parcel ID">
    <vt:lpwstr/>
  </property>
  <property fmtid="{D5CDD505-2E9C-101B-9397-08002B2CF9AE}" pid="39" name="Objective-Property Address">
    <vt:lpwstr/>
  </property>
  <property fmtid="{D5CDD505-2E9C-101B-9397-08002B2CF9AE}" pid="40" name="Objective-Other Reference Number">
    <vt:lpwstr/>
  </property>
  <property fmtid="{D5CDD505-2E9C-101B-9397-08002B2CF9AE}" pid="41" name="Objective-Asset Facility">
    <vt:lpwstr/>
  </property>
  <property fmtid="{D5CDD505-2E9C-101B-9397-08002B2CF9AE}" pid="42" name="Objective-Referenced Document/s">
    <vt:lpwstr/>
  </property>
  <property fmtid="{D5CDD505-2E9C-101B-9397-08002B2CF9AE}" pid="43" name="Objective-Box Number">
    <vt:lpwstr/>
  </property>
  <property fmtid="{D5CDD505-2E9C-101B-9397-08002B2CF9AE}" pid="44" name="Objective-Hard-copy Sent To">
    <vt:lpwstr/>
  </property>
  <property fmtid="{D5CDD505-2E9C-101B-9397-08002B2CF9AE}" pid="45" name="Objective-Hard-copy Sent">
    <vt:lpwstr/>
  </property>
  <property fmtid="{D5CDD505-2E9C-101B-9397-08002B2CF9AE}" pid="46" name="Objective-Hard-copy Returned">
    <vt:lpwstr/>
  </property>
  <property fmtid="{D5CDD505-2E9C-101B-9397-08002B2CF9AE}" pid="47" name="Objective-Mail Notification Sent">
    <vt:lpwstr/>
  </property>
</Properties>
</file>