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2A0E8" w14:textId="77777777" w:rsidR="00E4507D" w:rsidRPr="00E4507D" w:rsidRDefault="00E4507D" w:rsidP="00E4507D">
      <w:pPr>
        <w:pStyle w:val="ListParagraph"/>
        <w:keepNext/>
        <w:numPr>
          <w:ilvl w:val="0"/>
          <w:numId w:val="13"/>
        </w:numPr>
        <w:spacing w:before="100" w:after="200"/>
        <w:contextualSpacing w:val="0"/>
        <w:outlineLvl w:val="0"/>
        <w:rPr>
          <w:rFonts w:cs="Arial"/>
          <w:b/>
          <w:bCs/>
          <w:vanish/>
          <w:kern w:val="32"/>
          <w:sz w:val="32"/>
          <w:szCs w:val="32"/>
        </w:rPr>
      </w:pPr>
      <w:bookmarkStart w:id="0" w:name="_Toc30080869"/>
    </w:p>
    <w:p w14:paraId="00ADC13F" w14:textId="77777777" w:rsidR="00E4507D" w:rsidRPr="00E4507D" w:rsidRDefault="00E4507D" w:rsidP="00E4507D">
      <w:pPr>
        <w:pStyle w:val="ListParagraph"/>
        <w:keepNext/>
        <w:numPr>
          <w:ilvl w:val="1"/>
          <w:numId w:val="13"/>
        </w:numPr>
        <w:spacing w:before="100" w:after="200"/>
        <w:contextualSpacing w:val="0"/>
        <w:outlineLvl w:val="1"/>
        <w:rPr>
          <w:rFonts w:cs="Arial"/>
          <w:b/>
          <w:bCs/>
          <w:iCs/>
          <w:vanish/>
          <w:sz w:val="28"/>
          <w:szCs w:val="28"/>
        </w:rPr>
      </w:pPr>
    </w:p>
    <w:p w14:paraId="08D7D070" w14:textId="77777777" w:rsidR="00E4507D" w:rsidRPr="00E4507D" w:rsidRDefault="00E4507D" w:rsidP="00E4507D">
      <w:pPr>
        <w:pStyle w:val="ListParagraph"/>
        <w:keepNext/>
        <w:numPr>
          <w:ilvl w:val="1"/>
          <w:numId w:val="13"/>
        </w:numPr>
        <w:spacing w:before="100" w:after="200"/>
        <w:contextualSpacing w:val="0"/>
        <w:outlineLvl w:val="1"/>
        <w:rPr>
          <w:rFonts w:cs="Arial"/>
          <w:b/>
          <w:bCs/>
          <w:iCs/>
          <w:vanish/>
          <w:sz w:val="28"/>
          <w:szCs w:val="28"/>
        </w:rPr>
      </w:pPr>
    </w:p>
    <w:p w14:paraId="4C76DA61" w14:textId="77777777" w:rsidR="00E4507D" w:rsidRPr="00E4507D" w:rsidRDefault="00E4507D" w:rsidP="00E4507D">
      <w:pPr>
        <w:pStyle w:val="ListParagraph"/>
        <w:keepNext/>
        <w:numPr>
          <w:ilvl w:val="1"/>
          <w:numId w:val="13"/>
        </w:numPr>
        <w:spacing w:before="100" w:after="200"/>
        <w:contextualSpacing w:val="0"/>
        <w:outlineLvl w:val="1"/>
        <w:rPr>
          <w:rFonts w:cs="Arial"/>
          <w:b/>
          <w:bCs/>
          <w:iCs/>
          <w:vanish/>
          <w:sz w:val="28"/>
          <w:szCs w:val="28"/>
        </w:rPr>
      </w:pPr>
    </w:p>
    <w:p w14:paraId="7431372B" w14:textId="77777777" w:rsidR="00E4507D" w:rsidRPr="00E4507D" w:rsidRDefault="00E4507D" w:rsidP="00E4507D">
      <w:pPr>
        <w:pStyle w:val="ListParagraph"/>
        <w:keepNext/>
        <w:numPr>
          <w:ilvl w:val="2"/>
          <w:numId w:val="13"/>
        </w:numPr>
        <w:spacing w:before="100" w:after="200"/>
        <w:contextualSpacing w:val="0"/>
        <w:outlineLvl w:val="2"/>
        <w:rPr>
          <w:b/>
          <w:bCs/>
          <w:vanish/>
          <w:sz w:val="24"/>
          <w:szCs w:val="26"/>
        </w:rPr>
      </w:pPr>
    </w:p>
    <w:p w14:paraId="6C67363A" w14:textId="77777777" w:rsidR="00E4507D" w:rsidRPr="00E4507D" w:rsidRDefault="00E4507D" w:rsidP="00E4507D">
      <w:pPr>
        <w:pStyle w:val="ListParagraph"/>
        <w:keepNext/>
        <w:numPr>
          <w:ilvl w:val="2"/>
          <w:numId w:val="13"/>
        </w:numPr>
        <w:spacing w:before="100" w:after="200"/>
        <w:contextualSpacing w:val="0"/>
        <w:outlineLvl w:val="2"/>
        <w:rPr>
          <w:b/>
          <w:bCs/>
          <w:vanish/>
          <w:sz w:val="24"/>
          <w:szCs w:val="26"/>
        </w:rPr>
      </w:pPr>
    </w:p>
    <w:p w14:paraId="4051CE5A" w14:textId="77777777" w:rsidR="00E4507D" w:rsidRPr="00E4507D" w:rsidRDefault="00E4507D" w:rsidP="00E4507D">
      <w:pPr>
        <w:pStyle w:val="ListParagraph"/>
        <w:keepNext/>
        <w:numPr>
          <w:ilvl w:val="2"/>
          <w:numId w:val="13"/>
        </w:numPr>
        <w:spacing w:before="100" w:after="200"/>
        <w:contextualSpacing w:val="0"/>
        <w:outlineLvl w:val="2"/>
        <w:rPr>
          <w:b/>
          <w:bCs/>
          <w:vanish/>
          <w:sz w:val="24"/>
          <w:szCs w:val="26"/>
        </w:rPr>
      </w:pPr>
    </w:p>
    <w:p w14:paraId="264098E2" w14:textId="4E9835B9" w:rsidR="00E4507D" w:rsidRDefault="00E4507D" w:rsidP="00E4507D">
      <w:pPr>
        <w:pStyle w:val="Heading3"/>
        <w:ind w:right="5951"/>
      </w:pPr>
      <w:r>
        <w:t>Reconfiguring a lot code</w:t>
      </w:r>
      <w:bookmarkEnd w:id="0"/>
    </w:p>
    <w:p w14:paraId="1735EE4C" w14:textId="77777777" w:rsidR="00E4507D" w:rsidRDefault="00E4507D" w:rsidP="00E4507D">
      <w:pPr>
        <w:pStyle w:val="Heading4"/>
        <w:ind w:right="5951"/>
      </w:pPr>
      <w:r>
        <w:t>Application</w:t>
      </w:r>
    </w:p>
    <w:p w14:paraId="0B038512" w14:textId="77777777" w:rsidR="00E4507D" w:rsidRPr="001E29BF" w:rsidRDefault="00E4507D" w:rsidP="00E4507D">
      <w:pPr>
        <w:ind w:right="5951"/>
        <w:rPr>
          <w:sz w:val="18"/>
          <w:szCs w:val="18"/>
        </w:rPr>
      </w:pPr>
      <w:r w:rsidRPr="001E29BF">
        <w:rPr>
          <w:sz w:val="18"/>
          <w:szCs w:val="18"/>
        </w:rPr>
        <w:t xml:space="preserve">This code applies to development identified as requiring assessment against the Reconfiguring a lot code by the tables of assessment in </w:t>
      </w:r>
      <w:r w:rsidRPr="001E29BF">
        <w:rPr>
          <w:b/>
          <w:sz w:val="18"/>
          <w:szCs w:val="18"/>
        </w:rPr>
        <w:t>Part 5 (Tables of assessment)</w:t>
      </w:r>
      <w:r w:rsidRPr="001E29BF">
        <w:rPr>
          <w:sz w:val="18"/>
          <w:szCs w:val="18"/>
        </w:rPr>
        <w:t>.</w:t>
      </w:r>
    </w:p>
    <w:p w14:paraId="2114C481" w14:textId="77777777" w:rsidR="00E4507D" w:rsidRDefault="00E4507D" w:rsidP="00E4507D">
      <w:pPr>
        <w:ind w:right="5951"/>
      </w:pPr>
    </w:p>
    <w:p w14:paraId="34C34ED9" w14:textId="77777777" w:rsidR="00E4507D" w:rsidRDefault="00E4507D" w:rsidP="00E4507D">
      <w:pPr>
        <w:pStyle w:val="Heading4"/>
        <w:ind w:right="5951"/>
      </w:pPr>
      <w:r>
        <w:t>Purpose and overall outcomes</w:t>
      </w:r>
    </w:p>
    <w:p w14:paraId="43B4A755" w14:textId="77777777" w:rsidR="00E4507D" w:rsidRPr="001E29BF" w:rsidRDefault="00E4507D" w:rsidP="00E4507D">
      <w:pPr>
        <w:numPr>
          <w:ilvl w:val="0"/>
          <w:numId w:val="31"/>
        </w:numPr>
        <w:ind w:right="5951"/>
        <w:rPr>
          <w:sz w:val="18"/>
          <w:szCs w:val="18"/>
        </w:rPr>
      </w:pPr>
      <w:r w:rsidRPr="001E29BF">
        <w:rPr>
          <w:sz w:val="18"/>
          <w:szCs w:val="18"/>
        </w:rPr>
        <w:t xml:space="preserve">The purpose of the Reconfiguring a lot code is to ensure that new lots are configured in a manner </w:t>
      </w:r>
      <w:proofErr w:type="gramStart"/>
      <w:r w:rsidRPr="001E29BF">
        <w:rPr>
          <w:sz w:val="18"/>
          <w:szCs w:val="18"/>
        </w:rPr>
        <w:t>which:-</w:t>
      </w:r>
      <w:proofErr w:type="gramEnd"/>
    </w:p>
    <w:p w14:paraId="0484532E" w14:textId="77777777" w:rsidR="00E4507D" w:rsidRPr="001E29BF" w:rsidRDefault="00E4507D" w:rsidP="00E4507D">
      <w:pPr>
        <w:ind w:right="5951"/>
        <w:rPr>
          <w:sz w:val="18"/>
          <w:szCs w:val="18"/>
        </w:rPr>
      </w:pPr>
    </w:p>
    <w:p w14:paraId="6377C361" w14:textId="77777777" w:rsidR="00E4507D" w:rsidRPr="001E29BF" w:rsidRDefault="00E4507D" w:rsidP="00E4507D">
      <w:pPr>
        <w:numPr>
          <w:ilvl w:val="1"/>
          <w:numId w:val="31"/>
        </w:numPr>
        <w:ind w:right="5951"/>
        <w:rPr>
          <w:sz w:val="18"/>
          <w:szCs w:val="18"/>
        </w:rPr>
      </w:pPr>
      <w:r w:rsidRPr="001E29BF">
        <w:rPr>
          <w:sz w:val="18"/>
          <w:szCs w:val="18"/>
        </w:rPr>
        <w:t xml:space="preserve">is appropriate for their intended use; </w:t>
      </w:r>
    </w:p>
    <w:p w14:paraId="048F5EDF" w14:textId="77777777" w:rsidR="00E4507D" w:rsidRPr="001E29BF" w:rsidRDefault="00E4507D" w:rsidP="00E4507D">
      <w:pPr>
        <w:ind w:left="567" w:right="5951"/>
        <w:rPr>
          <w:sz w:val="18"/>
          <w:szCs w:val="18"/>
        </w:rPr>
      </w:pPr>
    </w:p>
    <w:p w14:paraId="0B374371" w14:textId="77777777" w:rsidR="00E4507D" w:rsidRPr="001E29BF" w:rsidRDefault="00E4507D" w:rsidP="00E4507D">
      <w:pPr>
        <w:numPr>
          <w:ilvl w:val="1"/>
          <w:numId w:val="31"/>
        </w:numPr>
        <w:ind w:right="5951"/>
        <w:rPr>
          <w:sz w:val="18"/>
          <w:szCs w:val="18"/>
        </w:rPr>
      </w:pPr>
      <w:r w:rsidRPr="001E29BF">
        <w:rPr>
          <w:sz w:val="18"/>
          <w:szCs w:val="18"/>
        </w:rPr>
        <w:t xml:space="preserve">is responsive to </w:t>
      </w:r>
      <w:r>
        <w:rPr>
          <w:sz w:val="18"/>
          <w:szCs w:val="18"/>
        </w:rPr>
        <w:t xml:space="preserve">local character and </w:t>
      </w:r>
      <w:r w:rsidRPr="001E29BF">
        <w:rPr>
          <w:sz w:val="18"/>
          <w:szCs w:val="18"/>
        </w:rPr>
        <w:t xml:space="preserve">site constraints; </w:t>
      </w:r>
    </w:p>
    <w:p w14:paraId="622302E4" w14:textId="77777777" w:rsidR="00E4507D" w:rsidRPr="001E29BF" w:rsidRDefault="00E4507D" w:rsidP="00E4507D">
      <w:pPr>
        <w:ind w:right="5951"/>
        <w:rPr>
          <w:sz w:val="18"/>
          <w:szCs w:val="18"/>
        </w:rPr>
      </w:pPr>
    </w:p>
    <w:p w14:paraId="7432D18C" w14:textId="77777777" w:rsidR="00E4507D" w:rsidRDefault="00E4507D" w:rsidP="00E4507D">
      <w:pPr>
        <w:numPr>
          <w:ilvl w:val="1"/>
          <w:numId w:val="31"/>
        </w:numPr>
        <w:ind w:right="5951"/>
        <w:rPr>
          <w:sz w:val="18"/>
          <w:szCs w:val="18"/>
        </w:rPr>
      </w:pPr>
      <w:r>
        <w:rPr>
          <w:sz w:val="18"/>
          <w:szCs w:val="18"/>
        </w:rPr>
        <w:t>ensures protection of productive rural land and the minimisation of conflict between rural activities and other uses;</w:t>
      </w:r>
    </w:p>
    <w:p w14:paraId="5C9DD734" w14:textId="77777777" w:rsidR="00E4507D" w:rsidRDefault="00E4507D" w:rsidP="00E4507D">
      <w:pPr>
        <w:pStyle w:val="ListParagraph"/>
        <w:ind w:right="5951"/>
        <w:rPr>
          <w:sz w:val="18"/>
          <w:szCs w:val="18"/>
        </w:rPr>
      </w:pPr>
    </w:p>
    <w:p w14:paraId="2E55BCBC" w14:textId="77777777" w:rsidR="00E4507D" w:rsidRPr="001E29BF" w:rsidRDefault="00E4507D" w:rsidP="00E4507D">
      <w:pPr>
        <w:numPr>
          <w:ilvl w:val="1"/>
          <w:numId w:val="31"/>
        </w:numPr>
        <w:ind w:right="5951"/>
        <w:rPr>
          <w:sz w:val="18"/>
          <w:szCs w:val="18"/>
        </w:rPr>
      </w:pPr>
      <w:r w:rsidRPr="001E29BF">
        <w:rPr>
          <w:sz w:val="18"/>
          <w:szCs w:val="18"/>
        </w:rPr>
        <w:t>provides appropriate access</w:t>
      </w:r>
      <w:r>
        <w:rPr>
          <w:sz w:val="18"/>
          <w:szCs w:val="18"/>
        </w:rPr>
        <w:t xml:space="preserve"> (including access for services)</w:t>
      </w:r>
      <w:r w:rsidRPr="001E29BF">
        <w:rPr>
          <w:sz w:val="18"/>
          <w:szCs w:val="18"/>
        </w:rPr>
        <w:t>; and</w:t>
      </w:r>
    </w:p>
    <w:p w14:paraId="2A363FC8" w14:textId="77777777" w:rsidR="00E4507D" w:rsidRPr="001E29BF" w:rsidRDefault="00E4507D" w:rsidP="00E4507D">
      <w:pPr>
        <w:ind w:right="5951"/>
        <w:rPr>
          <w:sz w:val="18"/>
          <w:szCs w:val="18"/>
        </w:rPr>
      </w:pPr>
    </w:p>
    <w:p w14:paraId="7E399A11" w14:textId="77777777" w:rsidR="00E4507D" w:rsidRPr="001E29BF" w:rsidRDefault="00E4507D" w:rsidP="00E4507D">
      <w:pPr>
        <w:numPr>
          <w:ilvl w:val="1"/>
          <w:numId w:val="31"/>
        </w:numPr>
        <w:ind w:right="5951"/>
        <w:rPr>
          <w:sz w:val="18"/>
          <w:szCs w:val="18"/>
        </w:rPr>
      </w:pPr>
      <w:r w:rsidRPr="001E29BF">
        <w:rPr>
          <w:sz w:val="18"/>
          <w:szCs w:val="18"/>
        </w:rPr>
        <w:t xml:space="preserve">supports high quality urban design outcomes. </w:t>
      </w:r>
    </w:p>
    <w:p w14:paraId="02D88A25" w14:textId="77777777" w:rsidR="00E4507D" w:rsidRPr="001E29BF" w:rsidRDefault="00E4507D" w:rsidP="00E4507D">
      <w:pPr>
        <w:ind w:right="5951"/>
        <w:rPr>
          <w:sz w:val="18"/>
          <w:szCs w:val="18"/>
        </w:rPr>
      </w:pPr>
    </w:p>
    <w:p w14:paraId="48386C9B" w14:textId="77777777" w:rsidR="00E4507D" w:rsidRPr="001E29BF" w:rsidRDefault="00E4507D" w:rsidP="00E4507D">
      <w:pPr>
        <w:numPr>
          <w:ilvl w:val="0"/>
          <w:numId w:val="31"/>
        </w:numPr>
        <w:ind w:right="5951"/>
        <w:rPr>
          <w:sz w:val="18"/>
          <w:szCs w:val="18"/>
        </w:rPr>
      </w:pPr>
      <w:r w:rsidRPr="001E29BF">
        <w:rPr>
          <w:sz w:val="18"/>
          <w:szCs w:val="18"/>
        </w:rPr>
        <w:t xml:space="preserve">The </w:t>
      </w:r>
      <w:r>
        <w:rPr>
          <w:sz w:val="18"/>
          <w:szCs w:val="18"/>
        </w:rPr>
        <w:t xml:space="preserve">purpose of the Reconfiguring a lot code will be achieved through the following </w:t>
      </w:r>
      <w:r w:rsidRPr="001E29BF">
        <w:rPr>
          <w:sz w:val="18"/>
          <w:szCs w:val="18"/>
        </w:rPr>
        <w:t xml:space="preserve">overall </w:t>
      </w:r>
      <w:proofErr w:type="gramStart"/>
      <w:r w:rsidRPr="001E29BF">
        <w:rPr>
          <w:sz w:val="18"/>
          <w:szCs w:val="18"/>
        </w:rPr>
        <w:t>outcomes:-</w:t>
      </w:r>
      <w:proofErr w:type="gramEnd"/>
    </w:p>
    <w:p w14:paraId="37AB54DF" w14:textId="77777777" w:rsidR="00E4507D" w:rsidRPr="001E29BF" w:rsidRDefault="00E4507D" w:rsidP="00E4507D">
      <w:pPr>
        <w:ind w:right="5951"/>
        <w:rPr>
          <w:sz w:val="18"/>
          <w:szCs w:val="18"/>
        </w:rPr>
      </w:pPr>
    </w:p>
    <w:p w14:paraId="42E3C255" w14:textId="77777777" w:rsidR="00E4507D" w:rsidRPr="001E29BF" w:rsidRDefault="00E4507D" w:rsidP="00E4507D">
      <w:pPr>
        <w:numPr>
          <w:ilvl w:val="1"/>
          <w:numId w:val="31"/>
        </w:numPr>
        <w:ind w:right="5951"/>
        <w:rPr>
          <w:sz w:val="18"/>
          <w:szCs w:val="18"/>
        </w:rPr>
      </w:pPr>
      <w:r w:rsidRPr="001E29BF">
        <w:rPr>
          <w:sz w:val="18"/>
          <w:szCs w:val="18"/>
        </w:rPr>
        <w:t xml:space="preserve">development provides for lots that are of a size and have dimensions </w:t>
      </w:r>
      <w:proofErr w:type="gramStart"/>
      <w:r w:rsidRPr="001E29BF">
        <w:rPr>
          <w:sz w:val="18"/>
          <w:szCs w:val="18"/>
        </w:rPr>
        <w:t>that:-</w:t>
      </w:r>
      <w:proofErr w:type="gramEnd"/>
    </w:p>
    <w:p w14:paraId="36A3101F" w14:textId="77777777" w:rsidR="00E4507D" w:rsidRPr="001E29BF" w:rsidRDefault="00E4507D" w:rsidP="00E4507D">
      <w:pPr>
        <w:ind w:left="1134" w:right="5951"/>
        <w:rPr>
          <w:sz w:val="18"/>
          <w:szCs w:val="18"/>
        </w:rPr>
      </w:pPr>
    </w:p>
    <w:p w14:paraId="28AE358D" w14:textId="77777777" w:rsidR="00E4507D" w:rsidRPr="001E29BF" w:rsidRDefault="00E4507D" w:rsidP="00E4507D">
      <w:pPr>
        <w:numPr>
          <w:ilvl w:val="2"/>
          <w:numId w:val="31"/>
        </w:numPr>
        <w:ind w:right="5951"/>
        <w:rPr>
          <w:sz w:val="18"/>
          <w:szCs w:val="18"/>
        </w:rPr>
      </w:pPr>
      <w:r w:rsidRPr="001E29BF">
        <w:rPr>
          <w:sz w:val="18"/>
          <w:szCs w:val="18"/>
        </w:rPr>
        <w:t>are appropriate for their intended use;</w:t>
      </w:r>
    </w:p>
    <w:p w14:paraId="3E493638" w14:textId="77777777" w:rsidR="00E4507D" w:rsidRPr="001E29BF" w:rsidRDefault="00E4507D" w:rsidP="00E4507D">
      <w:pPr>
        <w:numPr>
          <w:ilvl w:val="2"/>
          <w:numId w:val="31"/>
        </w:numPr>
        <w:ind w:right="5951"/>
        <w:rPr>
          <w:sz w:val="18"/>
          <w:szCs w:val="18"/>
        </w:rPr>
      </w:pPr>
      <w:r w:rsidRPr="001E29BF">
        <w:rPr>
          <w:sz w:val="18"/>
          <w:szCs w:val="18"/>
        </w:rPr>
        <w:t>promote a range of housing types in the case of residential development;</w:t>
      </w:r>
    </w:p>
    <w:p w14:paraId="19B1CD93" w14:textId="77777777" w:rsidR="00E4507D" w:rsidRPr="001E29BF" w:rsidRDefault="00E4507D" w:rsidP="00E4507D">
      <w:pPr>
        <w:numPr>
          <w:ilvl w:val="2"/>
          <w:numId w:val="31"/>
        </w:numPr>
        <w:ind w:right="5951"/>
        <w:rPr>
          <w:sz w:val="18"/>
          <w:szCs w:val="18"/>
        </w:rPr>
      </w:pPr>
      <w:r w:rsidRPr="001E29BF">
        <w:rPr>
          <w:sz w:val="18"/>
          <w:szCs w:val="18"/>
        </w:rPr>
        <w:t>are compatible with the prevailing character and density of development</w:t>
      </w:r>
      <w:r>
        <w:rPr>
          <w:sz w:val="18"/>
          <w:szCs w:val="18"/>
        </w:rPr>
        <w:t xml:space="preserve"> within the local area</w:t>
      </w:r>
      <w:r w:rsidRPr="001E29BF">
        <w:rPr>
          <w:sz w:val="18"/>
          <w:szCs w:val="18"/>
        </w:rPr>
        <w:t>; and</w:t>
      </w:r>
    </w:p>
    <w:p w14:paraId="552841F7" w14:textId="77777777" w:rsidR="00E4507D" w:rsidRPr="001E29BF" w:rsidRDefault="00E4507D" w:rsidP="00E4507D">
      <w:pPr>
        <w:numPr>
          <w:ilvl w:val="2"/>
          <w:numId w:val="31"/>
        </w:numPr>
        <w:ind w:right="5951"/>
        <w:rPr>
          <w:sz w:val="18"/>
          <w:szCs w:val="18"/>
        </w:rPr>
      </w:pPr>
      <w:r w:rsidRPr="001E29BF">
        <w:rPr>
          <w:sz w:val="18"/>
          <w:szCs w:val="18"/>
        </w:rPr>
        <w:t xml:space="preserve">sensitively respond to site constraints; </w:t>
      </w:r>
    </w:p>
    <w:p w14:paraId="0477781A" w14:textId="77777777" w:rsidR="00E4507D" w:rsidRPr="001E29BF" w:rsidRDefault="00E4507D" w:rsidP="00E4507D">
      <w:pPr>
        <w:ind w:right="5951"/>
        <w:rPr>
          <w:sz w:val="18"/>
          <w:szCs w:val="18"/>
        </w:rPr>
      </w:pPr>
    </w:p>
    <w:p w14:paraId="764728FA" w14:textId="77777777" w:rsidR="00E4507D" w:rsidRDefault="00E4507D" w:rsidP="00E4507D">
      <w:pPr>
        <w:numPr>
          <w:ilvl w:val="1"/>
          <w:numId w:val="31"/>
        </w:numPr>
        <w:ind w:right="5951"/>
        <w:rPr>
          <w:sz w:val="18"/>
          <w:szCs w:val="18"/>
        </w:rPr>
      </w:pPr>
      <w:r>
        <w:rPr>
          <w:sz w:val="18"/>
          <w:szCs w:val="18"/>
        </w:rPr>
        <w:t>development provides for the consolidation of rural land and minimises further fragmentation of rural land;</w:t>
      </w:r>
    </w:p>
    <w:p w14:paraId="22FBED1E" w14:textId="77777777" w:rsidR="00E4507D" w:rsidRDefault="00E4507D" w:rsidP="00E4507D">
      <w:pPr>
        <w:ind w:left="1134" w:right="5951"/>
        <w:rPr>
          <w:sz w:val="18"/>
          <w:szCs w:val="18"/>
        </w:rPr>
      </w:pPr>
    </w:p>
    <w:p w14:paraId="35C459C3" w14:textId="77777777" w:rsidR="00E4507D" w:rsidRPr="001E29BF" w:rsidRDefault="00E4507D" w:rsidP="00E4507D">
      <w:pPr>
        <w:numPr>
          <w:ilvl w:val="1"/>
          <w:numId w:val="31"/>
        </w:numPr>
        <w:ind w:right="5951"/>
        <w:rPr>
          <w:sz w:val="18"/>
          <w:szCs w:val="18"/>
        </w:rPr>
      </w:pPr>
      <w:r w:rsidRPr="001E29BF">
        <w:rPr>
          <w:sz w:val="18"/>
          <w:szCs w:val="18"/>
        </w:rPr>
        <w:t>development provides for lots that have a suitable and safe means of access to</w:t>
      </w:r>
      <w:r>
        <w:rPr>
          <w:sz w:val="18"/>
          <w:szCs w:val="18"/>
        </w:rPr>
        <w:t xml:space="preserve"> </w:t>
      </w:r>
      <w:r w:rsidRPr="001E29BF">
        <w:rPr>
          <w:sz w:val="18"/>
          <w:szCs w:val="18"/>
        </w:rPr>
        <w:t xml:space="preserve">a public road; </w:t>
      </w:r>
      <w:r>
        <w:rPr>
          <w:sz w:val="18"/>
          <w:szCs w:val="18"/>
        </w:rPr>
        <w:t>and</w:t>
      </w:r>
    </w:p>
    <w:p w14:paraId="48B45AB7" w14:textId="77777777" w:rsidR="00E4507D" w:rsidRPr="001E29BF" w:rsidRDefault="00E4507D" w:rsidP="00E4507D">
      <w:pPr>
        <w:ind w:right="5951"/>
        <w:rPr>
          <w:sz w:val="18"/>
          <w:szCs w:val="18"/>
        </w:rPr>
      </w:pPr>
    </w:p>
    <w:p w14:paraId="4A090642" w14:textId="77777777" w:rsidR="00E4507D" w:rsidRPr="001E29BF" w:rsidRDefault="00E4507D" w:rsidP="00E4507D">
      <w:pPr>
        <w:numPr>
          <w:ilvl w:val="1"/>
          <w:numId w:val="31"/>
        </w:numPr>
        <w:ind w:right="5951"/>
        <w:rPr>
          <w:sz w:val="18"/>
          <w:szCs w:val="18"/>
        </w:rPr>
      </w:pPr>
      <w:r w:rsidRPr="001E29BF">
        <w:rPr>
          <w:sz w:val="18"/>
          <w:szCs w:val="18"/>
        </w:rPr>
        <w:t>development provides for subdivisions that result in the creation of safe</w:t>
      </w:r>
      <w:r>
        <w:rPr>
          <w:sz w:val="18"/>
          <w:szCs w:val="18"/>
        </w:rPr>
        <w:t xml:space="preserve">, </w:t>
      </w:r>
      <w:r w:rsidRPr="001E29BF">
        <w:rPr>
          <w:sz w:val="18"/>
          <w:szCs w:val="18"/>
        </w:rPr>
        <w:t>healthy</w:t>
      </w:r>
      <w:r>
        <w:rPr>
          <w:sz w:val="18"/>
          <w:szCs w:val="18"/>
        </w:rPr>
        <w:t xml:space="preserve"> and prosperous</w:t>
      </w:r>
      <w:r w:rsidRPr="001E29BF">
        <w:rPr>
          <w:sz w:val="18"/>
          <w:szCs w:val="18"/>
        </w:rPr>
        <w:t xml:space="preserve"> communities </w:t>
      </w:r>
      <w:proofErr w:type="gramStart"/>
      <w:r w:rsidRPr="001E29BF">
        <w:rPr>
          <w:sz w:val="18"/>
          <w:szCs w:val="18"/>
        </w:rPr>
        <w:t>by:-</w:t>
      </w:r>
      <w:proofErr w:type="gramEnd"/>
    </w:p>
    <w:p w14:paraId="5741DB68" w14:textId="77777777" w:rsidR="00E4507D" w:rsidRPr="001E29BF" w:rsidRDefault="00E4507D" w:rsidP="00E4507D">
      <w:pPr>
        <w:ind w:right="5951"/>
        <w:rPr>
          <w:sz w:val="18"/>
          <w:szCs w:val="18"/>
        </w:rPr>
      </w:pPr>
    </w:p>
    <w:p w14:paraId="148AFEEC" w14:textId="77777777" w:rsidR="00E4507D" w:rsidRPr="001E29BF" w:rsidRDefault="00E4507D" w:rsidP="00E4507D">
      <w:pPr>
        <w:numPr>
          <w:ilvl w:val="2"/>
          <w:numId w:val="31"/>
        </w:numPr>
        <w:ind w:right="5951"/>
        <w:rPr>
          <w:sz w:val="18"/>
          <w:szCs w:val="18"/>
        </w:rPr>
      </w:pPr>
      <w:r w:rsidRPr="001E29BF">
        <w:rPr>
          <w:sz w:val="18"/>
          <w:szCs w:val="18"/>
        </w:rPr>
        <w:lastRenderedPageBreak/>
        <w:t>incorporating a well-designed and efficient lot layout that promotes walking, cycling and the use of public transport;</w:t>
      </w:r>
    </w:p>
    <w:p w14:paraId="33626AEB" w14:textId="77777777" w:rsidR="00E4507D" w:rsidRDefault="00E4507D" w:rsidP="00E4507D">
      <w:pPr>
        <w:numPr>
          <w:ilvl w:val="2"/>
          <w:numId w:val="31"/>
        </w:numPr>
        <w:ind w:right="5951"/>
        <w:rPr>
          <w:sz w:val="18"/>
          <w:szCs w:val="18"/>
        </w:rPr>
      </w:pPr>
      <w:r w:rsidRPr="001E29BF">
        <w:rPr>
          <w:sz w:val="18"/>
          <w:szCs w:val="18"/>
        </w:rPr>
        <w:t>incorporating a road and transport network with a grid or modified grid street pattern that is responsive to the natural topography of the site, integrated with existing or planned adjoining development and supportive of the circulation of public transport;</w:t>
      </w:r>
    </w:p>
    <w:p w14:paraId="61AC8246" w14:textId="77777777" w:rsidR="00E4507D" w:rsidRPr="001E29BF" w:rsidRDefault="00E4507D" w:rsidP="00E4507D">
      <w:pPr>
        <w:numPr>
          <w:ilvl w:val="2"/>
          <w:numId w:val="31"/>
        </w:numPr>
        <w:ind w:right="5951"/>
        <w:rPr>
          <w:sz w:val="18"/>
          <w:szCs w:val="18"/>
        </w:rPr>
      </w:pPr>
      <w:r>
        <w:rPr>
          <w:sz w:val="18"/>
          <w:szCs w:val="18"/>
        </w:rPr>
        <w:t>avoiding adverse impacts on economic or natural resource areas;</w:t>
      </w:r>
    </w:p>
    <w:p w14:paraId="320EAD85" w14:textId="77777777" w:rsidR="00E4507D" w:rsidRPr="001E29BF" w:rsidRDefault="00E4507D" w:rsidP="00E4507D">
      <w:pPr>
        <w:numPr>
          <w:ilvl w:val="2"/>
          <w:numId w:val="31"/>
        </w:numPr>
        <w:ind w:right="5951"/>
        <w:rPr>
          <w:sz w:val="18"/>
          <w:szCs w:val="18"/>
        </w:rPr>
      </w:pPr>
      <w:r w:rsidRPr="001E29BF">
        <w:rPr>
          <w:sz w:val="18"/>
          <w:szCs w:val="18"/>
        </w:rPr>
        <w:t xml:space="preserve">avoiding, as far as practicable, adverse impacts on native vegetation, </w:t>
      </w:r>
      <w:r>
        <w:rPr>
          <w:sz w:val="18"/>
          <w:szCs w:val="18"/>
        </w:rPr>
        <w:t>watercourses</w:t>
      </w:r>
      <w:r w:rsidRPr="001E29BF">
        <w:rPr>
          <w:sz w:val="18"/>
          <w:szCs w:val="18"/>
        </w:rPr>
        <w:t xml:space="preserve">, wetlands and other areas </w:t>
      </w:r>
      <w:r>
        <w:rPr>
          <w:sz w:val="18"/>
          <w:szCs w:val="18"/>
        </w:rPr>
        <w:t xml:space="preserve">of environmental significance </w:t>
      </w:r>
      <w:r w:rsidRPr="001E29BF">
        <w:rPr>
          <w:sz w:val="18"/>
          <w:szCs w:val="18"/>
        </w:rPr>
        <w:t>present on, or adjoining the site;</w:t>
      </w:r>
    </w:p>
    <w:p w14:paraId="782384FB" w14:textId="77777777" w:rsidR="00E4507D" w:rsidRPr="001E29BF" w:rsidRDefault="00E4507D" w:rsidP="00E4507D">
      <w:pPr>
        <w:numPr>
          <w:ilvl w:val="2"/>
          <w:numId w:val="31"/>
        </w:numPr>
        <w:ind w:right="5951"/>
        <w:rPr>
          <w:sz w:val="18"/>
          <w:szCs w:val="18"/>
        </w:rPr>
      </w:pPr>
      <w:r w:rsidRPr="001E29BF">
        <w:rPr>
          <w:sz w:val="18"/>
          <w:szCs w:val="18"/>
        </w:rPr>
        <w:t>avoiding, or if avoidance is not practicable, mitigating the risk to people and property of natural hazards, including hazards posed by bushfire, flooding, landslide and steep slopes;</w:t>
      </w:r>
    </w:p>
    <w:p w14:paraId="05B17DD5" w14:textId="77777777" w:rsidR="00E4507D" w:rsidRPr="001E29BF" w:rsidRDefault="00E4507D" w:rsidP="00E4507D">
      <w:pPr>
        <w:numPr>
          <w:ilvl w:val="2"/>
          <w:numId w:val="31"/>
        </w:numPr>
        <w:ind w:right="5951"/>
        <w:rPr>
          <w:sz w:val="18"/>
          <w:szCs w:val="18"/>
        </w:rPr>
      </w:pPr>
      <w:r w:rsidRPr="001E29BF">
        <w:rPr>
          <w:sz w:val="18"/>
          <w:szCs w:val="18"/>
        </w:rPr>
        <w:t>incorporating a lot layout that is responsive to natural climatic influences and allows for new dwellings to reflect the principles of sub-tropical and sustainable design; and</w:t>
      </w:r>
    </w:p>
    <w:p w14:paraId="0535168B" w14:textId="5A487908" w:rsidR="00E4507D" w:rsidRDefault="00E4507D" w:rsidP="00E4507D">
      <w:pPr>
        <w:numPr>
          <w:ilvl w:val="2"/>
          <w:numId w:val="31"/>
        </w:numPr>
        <w:ind w:right="5951"/>
        <w:rPr>
          <w:sz w:val="18"/>
          <w:szCs w:val="18"/>
        </w:rPr>
      </w:pPr>
      <w:r w:rsidRPr="001E29BF">
        <w:rPr>
          <w:sz w:val="18"/>
          <w:szCs w:val="18"/>
        </w:rPr>
        <w:t>providing timely, efficient and appropriate infrastructure including reticulated water</w:t>
      </w:r>
      <w:r>
        <w:rPr>
          <w:sz w:val="18"/>
          <w:szCs w:val="18"/>
        </w:rPr>
        <w:t xml:space="preserve"> supply</w:t>
      </w:r>
      <w:r w:rsidRPr="001E29BF">
        <w:rPr>
          <w:sz w:val="18"/>
          <w:szCs w:val="18"/>
        </w:rPr>
        <w:t xml:space="preserve"> and sewerage </w:t>
      </w:r>
      <w:r>
        <w:rPr>
          <w:sz w:val="18"/>
          <w:szCs w:val="18"/>
        </w:rPr>
        <w:t>(</w:t>
      </w:r>
      <w:r w:rsidRPr="001E29BF">
        <w:rPr>
          <w:sz w:val="18"/>
          <w:szCs w:val="18"/>
        </w:rPr>
        <w:t>where available</w:t>
      </w:r>
      <w:r>
        <w:rPr>
          <w:sz w:val="18"/>
          <w:szCs w:val="18"/>
        </w:rPr>
        <w:t>)</w:t>
      </w:r>
      <w:r w:rsidRPr="001E29BF">
        <w:rPr>
          <w:sz w:val="18"/>
          <w:szCs w:val="18"/>
        </w:rPr>
        <w:t>, sealed roads, pedestrian and bicycle paths, open space and community facilities in urban areas.</w:t>
      </w:r>
    </w:p>
    <w:p w14:paraId="2957FBF1" w14:textId="77777777" w:rsidR="00E4507D" w:rsidRDefault="00E4507D" w:rsidP="00E4507D">
      <w:pPr>
        <w:ind w:right="5951"/>
        <w:rPr>
          <w:sz w:val="18"/>
          <w:szCs w:val="18"/>
        </w:rPr>
      </w:pPr>
    </w:p>
    <w:p w14:paraId="24927965" w14:textId="1D36CC4D" w:rsidR="00E4507D" w:rsidRPr="008E04FE" w:rsidRDefault="00E4507D" w:rsidP="00E4507D">
      <w:pPr>
        <w:pStyle w:val="Heading4"/>
        <w:ind w:right="5951"/>
      </w:pPr>
      <w:r>
        <w:t>Specific benchmarks for assessment</w:t>
      </w:r>
    </w:p>
    <w:p w14:paraId="2247E29F" w14:textId="77777777" w:rsidR="00E4507D" w:rsidRPr="008E04FE" w:rsidRDefault="00E4507D" w:rsidP="00E4507D">
      <w:pPr>
        <w:pStyle w:val="Heading7"/>
        <w:ind w:right="5951"/>
      </w:pPr>
      <w:bookmarkStart w:id="1" w:name="_Toc30080905"/>
      <w:r>
        <w:t>Benchmarks</w:t>
      </w:r>
      <w:r w:rsidRPr="008E04FE">
        <w:t xml:space="preserve"> for assessable development</w:t>
      </w:r>
      <w:bookmarkEnd w:id="1"/>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67"/>
        <w:gridCol w:w="4338"/>
        <w:gridCol w:w="5439"/>
      </w:tblGrid>
      <w:tr w:rsidR="00E4507D" w:rsidRPr="001251DE" w14:paraId="54EE7886" w14:textId="2548E12A" w:rsidTr="00E4507D">
        <w:trPr>
          <w:tblHeader/>
        </w:trPr>
        <w:tc>
          <w:tcPr>
            <w:tcW w:w="4167" w:type="dxa"/>
            <w:tcBorders>
              <w:bottom w:val="single" w:sz="4" w:space="0" w:color="auto"/>
            </w:tcBorders>
            <w:shd w:val="clear" w:color="auto" w:fill="000000"/>
          </w:tcPr>
          <w:p w14:paraId="22F589E2" w14:textId="77777777" w:rsidR="00E4507D" w:rsidRPr="001251DE" w:rsidRDefault="00E4507D" w:rsidP="00E4507D">
            <w:pPr>
              <w:rPr>
                <w:b/>
                <w:sz w:val="18"/>
                <w:szCs w:val="18"/>
              </w:rPr>
            </w:pPr>
            <w:r w:rsidRPr="001251DE">
              <w:rPr>
                <w:b/>
                <w:sz w:val="18"/>
                <w:szCs w:val="18"/>
              </w:rPr>
              <w:t xml:space="preserve">Performance </w:t>
            </w:r>
            <w:r>
              <w:rPr>
                <w:b/>
                <w:sz w:val="18"/>
                <w:szCs w:val="18"/>
              </w:rPr>
              <w:t>o</w:t>
            </w:r>
            <w:r w:rsidRPr="001251DE">
              <w:rPr>
                <w:b/>
                <w:sz w:val="18"/>
                <w:szCs w:val="18"/>
              </w:rPr>
              <w:t>utcomes</w:t>
            </w:r>
          </w:p>
        </w:tc>
        <w:tc>
          <w:tcPr>
            <w:tcW w:w="4338" w:type="dxa"/>
            <w:tcBorders>
              <w:bottom w:val="single" w:sz="4" w:space="0" w:color="auto"/>
            </w:tcBorders>
            <w:shd w:val="clear" w:color="auto" w:fill="000000"/>
          </w:tcPr>
          <w:p w14:paraId="40B7596D" w14:textId="77777777" w:rsidR="00E4507D" w:rsidRPr="001251DE" w:rsidRDefault="00E4507D" w:rsidP="00E4507D">
            <w:pPr>
              <w:rPr>
                <w:b/>
                <w:sz w:val="18"/>
                <w:szCs w:val="18"/>
              </w:rPr>
            </w:pPr>
            <w:r w:rsidRPr="001251DE">
              <w:rPr>
                <w:b/>
                <w:sz w:val="18"/>
                <w:szCs w:val="18"/>
              </w:rPr>
              <w:t xml:space="preserve">Acceptable </w:t>
            </w:r>
            <w:r>
              <w:rPr>
                <w:b/>
                <w:sz w:val="18"/>
                <w:szCs w:val="18"/>
              </w:rPr>
              <w:t>o</w:t>
            </w:r>
            <w:r w:rsidRPr="001251DE">
              <w:rPr>
                <w:b/>
                <w:sz w:val="18"/>
                <w:szCs w:val="18"/>
              </w:rPr>
              <w:t>utcomes</w:t>
            </w:r>
          </w:p>
        </w:tc>
        <w:tc>
          <w:tcPr>
            <w:tcW w:w="5439" w:type="dxa"/>
            <w:tcBorders>
              <w:bottom w:val="single" w:sz="4" w:space="0" w:color="auto"/>
            </w:tcBorders>
            <w:shd w:val="clear" w:color="auto" w:fill="000000"/>
          </w:tcPr>
          <w:p w14:paraId="77F2C95E" w14:textId="12635F99" w:rsidR="00E4507D" w:rsidRPr="001251DE" w:rsidRDefault="00E4507D" w:rsidP="00E4507D">
            <w:pPr>
              <w:rPr>
                <w:b/>
                <w:sz w:val="18"/>
                <w:szCs w:val="18"/>
              </w:rPr>
            </w:pPr>
            <w:r w:rsidRPr="00C50906">
              <w:rPr>
                <w:rFonts w:cs="Arial"/>
                <w:b/>
                <w:sz w:val="18"/>
                <w:szCs w:val="18"/>
              </w:rPr>
              <w:t>Compliance / Representations</w:t>
            </w:r>
          </w:p>
        </w:tc>
      </w:tr>
      <w:tr w:rsidR="00E4507D" w:rsidRPr="001251DE" w14:paraId="1EB57433" w14:textId="3824156F" w:rsidTr="00E4507D">
        <w:tc>
          <w:tcPr>
            <w:tcW w:w="8505" w:type="dxa"/>
            <w:gridSpan w:val="2"/>
            <w:shd w:val="clear" w:color="auto" w:fill="D9D9D9"/>
          </w:tcPr>
          <w:p w14:paraId="5B9282EC" w14:textId="77777777" w:rsidR="00E4507D" w:rsidRPr="001251DE" w:rsidRDefault="00E4507D" w:rsidP="00E4507D">
            <w:pPr>
              <w:rPr>
                <w:b/>
                <w:i/>
                <w:sz w:val="18"/>
                <w:szCs w:val="18"/>
              </w:rPr>
            </w:pPr>
            <w:r>
              <w:rPr>
                <w:b/>
                <w:i/>
                <w:sz w:val="18"/>
                <w:szCs w:val="18"/>
              </w:rPr>
              <w:t>Lot l</w:t>
            </w:r>
            <w:r w:rsidRPr="001251DE">
              <w:rPr>
                <w:b/>
                <w:i/>
                <w:sz w:val="18"/>
                <w:szCs w:val="18"/>
              </w:rPr>
              <w:t xml:space="preserve">ayout and </w:t>
            </w:r>
            <w:r>
              <w:rPr>
                <w:b/>
                <w:i/>
                <w:sz w:val="18"/>
                <w:szCs w:val="18"/>
              </w:rPr>
              <w:t>s</w:t>
            </w:r>
            <w:r w:rsidRPr="001251DE">
              <w:rPr>
                <w:b/>
                <w:i/>
                <w:sz w:val="18"/>
                <w:szCs w:val="18"/>
              </w:rPr>
              <w:t xml:space="preserve">ite </w:t>
            </w:r>
            <w:r>
              <w:rPr>
                <w:b/>
                <w:i/>
                <w:sz w:val="18"/>
                <w:szCs w:val="18"/>
              </w:rPr>
              <w:t>r</w:t>
            </w:r>
            <w:r w:rsidRPr="001251DE">
              <w:rPr>
                <w:b/>
                <w:i/>
                <w:sz w:val="18"/>
                <w:szCs w:val="18"/>
              </w:rPr>
              <w:t>esponsive</w:t>
            </w:r>
            <w:r>
              <w:rPr>
                <w:b/>
                <w:i/>
                <w:sz w:val="18"/>
                <w:szCs w:val="18"/>
              </w:rPr>
              <w:t xml:space="preserve"> d</w:t>
            </w:r>
            <w:r w:rsidRPr="001251DE">
              <w:rPr>
                <w:b/>
                <w:i/>
                <w:sz w:val="18"/>
                <w:szCs w:val="18"/>
              </w:rPr>
              <w:t>esign</w:t>
            </w:r>
          </w:p>
        </w:tc>
        <w:tc>
          <w:tcPr>
            <w:tcW w:w="5439" w:type="dxa"/>
            <w:shd w:val="clear" w:color="auto" w:fill="D9D9D9"/>
          </w:tcPr>
          <w:p w14:paraId="5B570795" w14:textId="77777777" w:rsidR="00E4507D" w:rsidRDefault="00E4507D" w:rsidP="00E4507D">
            <w:pPr>
              <w:rPr>
                <w:b/>
                <w:i/>
                <w:sz w:val="18"/>
                <w:szCs w:val="18"/>
              </w:rPr>
            </w:pPr>
          </w:p>
        </w:tc>
      </w:tr>
      <w:tr w:rsidR="00E4507D" w:rsidRPr="001251DE" w14:paraId="1A1F287B" w14:textId="34CACB2D" w:rsidTr="00E4507D">
        <w:tc>
          <w:tcPr>
            <w:tcW w:w="4167" w:type="dxa"/>
            <w:tcBorders>
              <w:bottom w:val="single" w:sz="4" w:space="0" w:color="auto"/>
            </w:tcBorders>
            <w:shd w:val="clear" w:color="auto" w:fill="auto"/>
          </w:tcPr>
          <w:p w14:paraId="3237818D" w14:textId="77777777" w:rsidR="00E4507D" w:rsidRPr="001251DE" w:rsidRDefault="00E4507D" w:rsidP="00E4507D">
            <w:pPr>
              <w:rPr>
                <w:b/>
                <w:sz w:val="18"/>
                <w:szCs w:val="18"/>
              </w:rPr>
            </w:pPr>
            <w:r w:rsidRPr="001251DE">
              <w:rPr>
                <w:b/>
                <w:sz w:val="18"/>
                <w:szCs w:val="18"/>
              </w:rPr>
              <w:t>PO1</w:t>
            </w:r>
          </w:p>
          <w:p w14:paraId="1671BA78" w14:textId="77777777" w:rsidR="00E4507D" w:rsidRPr="001251DE" w:rsidRDefault="00E4507D" w:rsidP="00E4507D">
            <w:pPr>
              <w:rPr>
                <w:sz w:val="18"/>
                <w:szCs w:val="18"/>
              </w:rPr>
            </w:pPr>
            <w:r w:rsidRPr="001251DE">
              <w:rPr>
                <w:sz w:val="18"/>
                <w:szCs w:val="18"/>
              </w:rPr>
              <w:t xml:space="preserve">Development provides for a lot layout and configuration of roads and other transport corridors that is responsive </w:t>
            </w:r>
            <w:proofErr w:type="gramStart"/>
            <w:r w:rsidRPr="001251DE">
              <w:rPr>
                <w:sz w:val="18"/>
                <w:szCs w:val="18"/>
              </w:rPr>
              <w:t>to:-</w:t>
            </w:r>
            <w:proofErr w:type="gramEnd"/>
          </w:p>
          <w:p w14:paraId="240B4292" w14:textId="77777777" w:rsidR="00E4507D" w:rsidRDefault="00E4507D" w:rsidP="00E4507D">
            <w:pPr>
              <w:numPr>
                <w:ilvl w:val="0"/>
                <w:numId w:val="32"/>
              </w:numPr>
              <w:rPr>
                <w:sz w:val="18"/>
                <w:szCs w:val="18"/>
              </w:rPr>
            </w:pPr>
            <w:r w:rsidRPr="001251DE">
              <w:rPr>
                <w:sz w:val="18"/>
                <w:szCs w:val="18"/>
              </w:rPr>
              <w:t>the setting of the site within an urban or non-urban context;</w:t>
            </w:r>
          </w:p>
          <w:p w14:paraId="5F059E9F" w14:textId="77777777" w:rsidR="00E4507D" w:rsidRPr="001251DE" w:rsidRDefault="00E4507D" w:rsidP="00E4507D">
            <w:pPr>
              <w:numPr>
                <w:ilvl w:val="0"/>
                <w:numId w:val="32"/>
              </w:numPr>
              <w:rPr>
                <w:sz w:val="18"/>
                <w:szCs w:val="18"/>
              </w:rPr>
            </w:pPr>
            <w:r>
              <w:rPr>
                <w:sz w:val="18"/>
                <w:szCs w:val="18"/>
              </w:rPr>
              <w:t>the likely future use to be undertaken on the site;</w:t>
            </w:r>
          </w:p>
          <w:p w14:paraId="75A333D1" w14:textId="77777777" w:rsidR="00E4507D" w:rsidRPr="001251DE" w:rsidRDefault="00E4507D" w:rsidP="00E4507D">
            <w:pPr>
              <w:numPr>
                <w:ilvl w:val="0"/>
                <w:numId w:val="32"/>
              </w:numPr>
              <w:rPr>
                <w:sz w:val="18"/>
                <w:szCs w:val="18"/>
              </w:rPr>
            </w:pPr>
            <w:r w:rsidRPr="001251DE">
              <w:rPr>
                <w:sz w:val="18"/>
                <w:szCs w:val="18"/>
              </w:rPr>
              <w:t>any natural environmental values or hazards present on, or adjoining the site;</w:t>
            </w:r>
          </w:p>
          <w:p w14:paraId="1107D503" w14:textId="77777777" w:rsidR="00E4507D" w:rsidRPr="001251DE" w:rsidRDefault="00E4507D" w:rsidP="00E4507D">
            <w:pPr>
              <w:numPr>
                <w:ilvl w:val="0"/>
                <w:numId w:val="32"/>
              </w:numPr>
              <w:rPr>
                <w:sz w:val="18"/>
                <w:szCs w:val="18"/>
              </w:rPr>
            </w:pPr>
            <w:r w:rsidRPr="001251DE">
              <w:rPr>
                <w:sz w:val="18"/>
                <w:szCs w:val="18"/>
              </w:rPr>
              <w:t xml:space="preserve">any places of cultural heritage significance or character areas present on, or adjoining the site; </w:t>
            </w:r>
          </w:p>
          <w:p w14:paraId="74837FC5" w14:textId="77777777" w:rsidR="00E4507D" w:rsidRPr="001251DE" w:rsidRDefault="00E4507D" w:rsidP="00E4507D">
            <w:pPr>
              <w:numPr>
                <w:ilvl w:val="0"/>
                <w:numId w:val="32"/>
              </w:numPr>
              <w:rPr>
                <w:sz w:val="18"/>
                <w:szCs w:val="18"/>
              </w:rPr>
            </w:pPr>
            <w:r w:rsidRPr="001251DE">
              <w:rPr>
                <w:sz w:val="18"/>
                <w:szCs w:val="18"/>
              </w:rPr>
              <w:t>any important landmarks, views, vistas or other areas of high scenic quality present on, or able to be viewed from the site;</w:t>
            </w:r>
          </w:p>
          <w:p w14:paraId="73C9A4CB" w14:textId="77777777" w:rsidR="00E4507D" w:rsidRPr="001251DE" w:rsidRDefault="00E4507D" w:rsidP="00E4507D">
            <w:pPr>
              <w:numPr>
                <w:ilvl w:val="0"/>
                <w:numId w:val="32"/>
              </w:numPr>
              <w:rPr>
                <w:sz w:val="18"/>
                <w:szCs w:val="18"/>
              </w:rPr>
            </w:pPr>
            <w:r w:rsidRPr="001251DE">
              <w:rPr>
                <w:sz w:val="18"/>
                <w:szCs w:val="18"/>
              </w:rPr>
              <w:t>any economic resources present on, adjoining or near the site; and</w:t>
            </w:r>
          </w:p>
          <w:p w14:paraId="19C4063F" w14:textId="77777777" w:rsidR="00E4507D" w:rsidRPr="001251DE" w:rsidRDefault="00E4507D" w:rsidP="00E4507D">
            <w:pPr>
              <w:numPr>
                <w:ilvl w:val="0"/>
                <w:numId w:val="32"/>
              </w:numPr>
              <w:rPr>
                <w:sz w:val="18"/>
                <w:szCs w:val="18"/>
              </w:rPr>
            </w:pPr>
            <w:r w:rsidRPr="001251DE">
              <w:rPr>
                <w:sz w:val="18"/>
                <w:szCs w:val="18"/>
              </w:rPr>
              <w:lastRenderedPageBreak/>
              <w:t xml:space="preserve">sub-tropical and sustainable design </w:t>
            </w:r>
            <w:r>
              <w:rPr>
                <w:sz w:val="18"/>
                <w:szCs w:val="18"/>
              </w:rPr>
              <w:t>principles including</w:t>
            </w:r>
            <w:r w:rsidRPr="001251DE">
              <w:rPr>
                <w:sz w:val="18"/>
                <w:szCs w:val="18"/>
              </w:rPr>
              <w:t xml:space="preserve"> the orientation of lots, the provision of water cycle infrastructure and the incorporation of landscaping within the subdivision.</w:t>
            </w:r>
          </w:p>
        </w:tc>
        <w:tc>
          <w:tcPr>
            <w:tcW w:w="4338" w:type="dxa"/>
            <w:tcBorders>
              <w:bottom w:val="single" w:sz="4" w:space="0" w:color="auto"/>
            </w:tcBorders>
            <w:shd w:val="clear" w:color="auto" w:fill="auto"/>
          </w:tcPr>
          <w:p w14:paraId="1030542A" w14:textId="77777777" w:rsidR="00E4507D" w:rsidRPr="001251DE" w:rsidRDefault="00E4507D" w:rsidP="00E4507D">
            <w:pPr>
              <w:rPr>
                <w:b/>
                <w:sz w:val="18"/>
                <w:szCs w:val="18"/>
              </w:rPr>
            </w:pPr>
            <w:r w:rsidRPr="001251DE">
              <w:rPr>
                <w:b/>
                <w:sz w:val="18"/>
                <w:szCs w:val="18"/>
              </w:rPr>
              <w:lastRenderedPageBreak/>
              <w:t>AO1</w:t>
            </w:r>
          </w:p>
          <w:p w14:paraId="2919885B" w14:textId="77777777" w:rsidR="00E4507D" w:rsidRPr="001251DE" w:rsidRDefault="00E4507D" w:rsidP="00E4507D">
            <w:pPr>
              <w:rPr>
                <w:sz w:val="18"/>
                <w:szCs w:val="18"/>
              </w:rPr>
            </w:pPr>
            <w:r w:rsidRPr="001251DE">
              <w:rPr>
                <w:sz w:val="18"/>
                <w:szCs w:val="18"/>
              </w:rPr>
              <w:t xml:space="preserve">No acceptable outcome provided. </w:t>
            </w:r>
          </w:p>
          <w:p w14:paraId="5390CE45" w14:textId="77777777" w:rsidR="00E4507D" w:rsidRPr="001251DE" w:rsidRDefault="00E4507D" w:rsidP="00E4507D">
            <w:pPr>
              <w:rPr>
                <w:sz w:val="16"/>
                <w:szCs w:val="16"/>
              </w:rPr>
            </w:pPr>
          </w:p>
          <w:p w14:paraId="75460448" w14:textId="77777777" w:rsidR="00E4507D" w:rsidRPr="001251DE" w:rsidRDefault="00E4507D" w:rsidP="00E4507D">
            <w:pPr>
              <w:rPr>
                <w:b/>
                <w:sz w:val="16"/>
                <w:szCs w:val="16"/>
              </w:rPr>
            </w:pPr>
            <w:r w:rsidRPr="001251DE">
              <w:rPr>
                <w:sz w:val="16"/>
                <w:szCs w:val="16"/>
              </w:rPr>
              <w:t>Note</w:t>
            </w:r>
            <w:r>
              <w:rPr>
                <w:sz w:val="16"/>
                <w:szCs w:val="16"/>
              </w:rPr>
              <w:t>—</w:t>
            </w:r>
            <w:r w:rsidRPr="001251DE">
              <w:rPr>
                <w:sz w:val="16"/>
                <w:szCs w:val="16"/>
              </w:rPr>
              <w:t xml:space="preserve">the Council may require </w:t>
            </w:r>
            <w:r>
              <w:rPr>
                <w:sz w:val="16"/>
                <w:szCs w:val="16"/>
              </w:rPr>
              <w:t xml:space="preserve">submission of a </w:t>
            </w:r>
            <w:r w:rsidRPr="001251DE">
              <w:rPr>
                <w:sz w:val="16"/>
                <w:szCs w:val="16"/>
              </w:rPr>
              <w:t>local area structure plan for a site exceeding five hectares in area or a development involving the creation of 10 or more new lots to dem</w:t>
            </w:r>
            <w:r>
              <w:rPr>
                <w:sz w:val="16"/>
                <w:szCs w:val="16"/>
              </w:rPr>
              <w:t>onstrate compliance with Performance o</w:t>
            </w:r>
            <w:r w:rsidRPr="001251DE">
              <w:rPr>
                <w:sz w:val="16"/>
                <w:szCs w:val="16"/>
              </w:rPr>
              <w:t>utcome PO1.</w:t>
            </w:r>
            <w:r w:rsidRPr="001251DE">
              <w:rPr>
                <w:i/>
                <w:sz w:val="18"/>
                <w:szCs w:val="18"/>
              </w:rPr>
              <w:t xml:space="preserve"> </w:t>
            </w:r>
          </w:p>
        </w:tc>
        <w:tc>
          <w:tcPr>
            <w:tcW w:w="5439" w:type="dxa"/>
            <w:tcBorders>
              <w:bottom w:val="single" w:sz="4" w:space="0" w:color="auto"/>
            </w:tcBorders>
          </w:tcPr>
          <w:p w14:paraId="62E15456" w14:textId="72454022" w:rsidR="00E4507D" w:rsidRPr="001251DE" w:rsidRDefault="00E4507D" w:rsidP="00E4507D">
            <w:pPr>
              <w:rPr>
                <w:b/>
                <w:sz w:val="18"/>
                <w:szCs w:val="18"/>
              </w:rPr>
            </w:pPr>
            <w:r>
              <w:rPr>
                <w:szCs w:val="18"/>
              </w:rPr>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E4507D" w:rsidRPr="001251DE" w14:paraId="73BC86E7" w14:textId="796D6305" w:rsidTr="00E4507D">
        <w:tc>
          <w:tcPr>
            <w:tcW w:w="8505" w:type="dxa"/>
            <w:gridSpan w:val="2"/>
            <w:shd w:val="clear" w:color="auto" w:fill="D9D9D9"/>
          </w:tcPr>
          <w:p w14:paraId="3860C6EF" w14:textId="77777777" w:rsidR="00E4507D" w:rsidRPr="001251DE" w:rsidRDefault="00E4507D" w:rsidP="00E4507D">
            <w:pPr>
              <w:rPr>
                <w:b/>
                <w:i/>
                <w:noProof/>
                <w:sz w:val="18"/>
                <w:szCs w:val="18"/>
              </w:rPr>
            </w:pPr>
            <w:r w:rsidRPr="001251DE">
              <w:rPr>
                <w:b/>
                <w:i/>
                <w:noProof/>
                <w:sz w:val="18"/>
                <w:szCs w:val="18"/>
              </w:rPr>
              <w:t xml:space="preserve">Lot </w:t>
            </w:r>
            <w:r>
              <w:rPr>
                <w:b/>
                <w:i/>
                <w:noProof/>
                <w:sz w:val="18"/>
                <w:szCs w:val="18"/>
              </w:rPr>
              <w:t>l</w:t>
            </w:r>
            <w:r w:rsidRPr="001251DE">
              <w:rPr>
                <w:b/>
                <w:i/>
                <w:noProof/>
                <w:sz w:val="18"/>
                <w:szCs w:val="18"/>
              </w:rPr>
              <w:t xml:space="preserve">ayout and </w:t>
            </w:r>
            <w:r>
              <w:rPr>
                <w:b/>
                <w:i/>
                <w:noProof/>
                <w:sz w:val="18"/>
                <w:szCs w:val="18"/>
              </w:rPr>
              <w:t>n</w:t>
            </w:r>
            <w:r w:rsidRPr="001251DE">
              <w:rPr>
                <w:b/>
                <w:i/>
                <w:noProof/>
                <w:sz w:val="18"/>
                <w:szCs w:val="18"/>
              </w:rPr>
              <w:t>eighbourhood/</w:t>
            </w:r>
            <w:r>
              <w:rPr>
                <w:b/>
                <w:i/>
                <w:noProof/>
                <w:sz w:val="18"/>
                <w:szCs w:val="18"/>
              </w:rPr>
              <w:t>e</w:t>
            </w:r>
            <w:r w:rsidRPr="001251DE">
              <w:rPr>
                <w:b/>
                <w:i/>
                <w:noProof/>
                <w:sz w:val="18"/>
                <w:szCs w:val="18"/>
              </w:rPr>
              <w:t xml:space="preserve">state </w:t>
            </w:r>
            <w:r>
              <w:rPr>
                <w:b/>
                <w:i/>
                <w:noProof/>
                <w:sz w:val="18"/>
                <w:szCs w:val="18"/>
              </w:rPr>
              <w:t>d</w:t>
            </w:r>
            <w:r w:rsidRPr="001251DE">
              <w:rPr>
                <w:b/>
                <w:i/>
                <w:noProof/>
                <w:sz w:val="18"/>
                <w:szCs w:val="18"/>
              </w:rPr>
              <w:t>esign</w:t>
            </w:r>
          </w:p>
        </w:tc>
        <w:tc>
          <w:tcPr>
            <w:tcW w:w="5439" w:type="dxa"/>
            <w:shd w:val="clear" w:color="auto" w:fill="D9D9D9"/>
          </w:tcPr>
          <w:p w14:paraId="747CB9B7" w14:textId="77777777" w:rsidR="00E4507D" w:rsidRPr="001251DE" w:rsidRDefault="00E4507D" w:rsidP="00E4507D">
            <w:pPr>
              <w:rPr>
                <w:b/>
                <w:i/>
                <w:noProof/>
                <w:sz w:val="18"/>
                <w:szCs w:val="18"/>
              </w:rPr>
            </w:pPr>
          </w:p>
        </w:tc>
      </w:tr>
      <w:tr w:rsidR="00E4507D" w:rsidRPr="00F00C9F" w14:paraId="4FDB6163" w14:textId="6FED87E8" w:rsidTr="00E4507D">
        <w:tc>
          <w:tcPr>
            <w:tcW w:w="4167" w:type="dxa"/>
            <w:tcBorders>
              <w:bottom w:val="single" w:sz="4" w:space="0" w:color="auto"/>
            </w:tcBorders>
            <w:shd w:val="clear" w:color="auto" w:fill="auto"/>
          </w:tcPr>
          <w:p w14:paraId="22904215" w14:textId="77777777" w:rsidR="00E4507D" w:rsidRPr="001251DE" w:rsidRDefault="00E4507D" w:rsidP="00E4507D">
            <w:pPr>
              <w:rPr>
                <w:b/>
                <w:noProof/>
                <w:sz w:val="18"/>
                <w:szCs w:val="18"/>
              </w:rPr>
            </w:pPr>
            <w:r w:rsidRPr="001251DE">
              <w:rPr>
                <w:b/>
                <w:noProof/>
                <w:sz w:val="18"/>
                <w:szCs w:val="18"/>
              </w:rPr>
              <w:t>PO2</w:t>
            </w:r>
          </w:p>
          <w:p w14:paraId="1343E457" w14:textId="77777777" w:rsidR="00E4507D" w:rsidRPr="001251DE" w:rsidRDefault="00E4507D" w:rsidP="00E4507D">
            <w:pPr>
              <w:rPr>
                <w:sz w:val="18"/>
                <w:szCs w:val="18"/>
              </w:rPr>
            </w:pPr>
            <w:r w:rsidRPr="001251DE">
              <w:rPr>
                <w:sz w:val="18"/>
                <w:szCs w:val="18"/>
              </w:rPr>
              <w:t xml:space="preserve">Development provides for a lot layout, land use and infrastructure configuration </w:t>
            </w:r>
            <w:proofErr w:type="gramStart"/>
            <w:r w:rsidRPr="001251DE">
              <w:rPr>
                <w:sz w:val="18"/>
                <w:szCs w:val="18"/>
              </w:rPr>
              <w:t>that:-</w:t>
            </w:r>
            <w:proofErr w:type="gramEnd"/>
          </w:p>
          <w:p w14:paraId="2E9BA6BD" w14:textId="77777777" w:rsidR="00E4507D" w:rsidRPr="001251DE" w:rsidRDefault="00E4507D" w:rsidP="00E4507D">
            <w:pPr>
              <w:numPr>
                <w:ilvl w:val="0"/>
                <w:numId w:val="33"/>
              </w:numPr>
              <w:rPr>
                <w:sz w:val="18"/>
                <w:szCs w:val="18"/>
              </w:rPr>
            </w:pPr>
            <w:r w:rsidRPr="001251DE">
              <w:rPr>
                <w:sz w:val="18"/>
                <w:szCs w:val="18"/>
              </w:rPr>
              <w:t>provides for an efficient land use pattern;</w:t>
            </w:r>
          </w:p>
          <w:p w14:paraId="24585EED" w14:textId="77777777" w:rsidR="00E4507D" w:rsidRPr="001251DE" w:rsidRDefault="00E4507D" w:rsidP="00E4507D">
            <w:pPr>
              <w:numPr>
                <w:ilvl w:val="0"/>
                <w:numId w:val="33"/>
              </w:numPr>
              <w:rPr>
                <w:sz w:val="18"/>
                <w:szCs w:val="18"/>
              </w:rPr>
            </w:pPr>
            <w:r w:rsidRPr="001251DE">
              <w:rPr>
                <w:sz w:val="18"/>
                <w:szCs w:val="18"/>
              </w:rPr>
              <w:t>effectively connects and integrates the site with existing or planned development on adjoining sites;</w:t>
            </w:r>
          </w:p>
          <w:p w14:paraId="6D3E81C3" w14:textId="77777777" w:rsidR="00E4507D" w:rsidRPr="001251DE" w:rsidRDefault="00E4507D" w:rsidP="00E4507D">
            <w:pPr>
              <w:numPr>
                <w:ilvl w:val="0"/>
                <w:numId w:val="33"/>
              </w:numPr>
              <w:rPr>
                <w:sz w:val="18"/>
                <w:szCs w:val="18"/>
              </w:rPr>
            </w:pPr>
            <w:r w:rsidRPr="001251DE">
              <w:rPr>
                <w:sz w:val="18"/>
                <w:szCs w:val="18"/>
              </w:rPr>
              <w:t>provides for the efficient movement of pedestrians, cyclists, public transport and private motor vehicles;</w:t>
            </w:r>
          </w:p>
          <w:p w14:paraId="1205039D" w14:textId="77777777" w:rsidR="00E4507D" w:rsidRPr="001251DE" w:rsidRDefault="00E4507D" w:rsidP="00E4507D">
            <w:pPr>
              <w:numPr>
                <w:ilvl w:val="0"/>
                <w:numId w:val="33"/>
              </w:numPr>
              <w:rPr>
                <w:sz w:val="18"/>
                <w:szCs w:val="18"/>
              </w:rPr>
            </w:pPr>
            <w:r w:rsidRPr="001251DE">
              <w:rPr>
                <w:sz w:val="18"/>
                <w:szCs w:val="18"/>
              </w:rPr>
              <w:t>creates legible and interconnected movement and open space networks;</w:t>
            </w:r>
          </w:p>
          <w:p w14:paraId="6568558E" w14:textId="77777777" w:rsidR="00E4507D" w:rsidRPr="001251DE" w:rsidRDefault="00E4507D" w:rsidP="00E4507D">
            <w:pPr>
              <w:numPr>
                <w:ilvl w:val="0"/>
                <w:numId w:val="33"/>
              </w:numPr>
              <w:rPr>
                <w:sz w:val="18"/>
                <w:szCs w:val="18"/>
              </w:rPr>
            </w:pPr>
            <w:r w:rsidRPr="001251DE">
              <w:rPr>
                <w:sz w:val="18"/>
                <w:szCs w:val="18"/>
              </w:rPr>
              <w:t xml:space="preserve">provides defined edges to public open space and avoids direct interface between public open space </w:t>
            </w:r>
            <w:r>
              <w:rPr>
                <w:sz w:val="18"/>
                <w:szCs w:val="18"/>
              </w:rPr>
              <w:t xml:space="preserve">or drainage reserves </w:t>
            </w:r>
            <w:r w:rsidRPr="001251DE">
              <w:rPr>
                <w:sz w:val="18"/>
                <w:szCs w:val="18"/>
              </w:rPr>
              <w:t>and freehold lots;</w:t>
            </w:r>
          </w:p>
          <w:p w14:paraId="6EA71947" w14:textId="77777777" w:rsidR="00E4507D" w:rsidRPr="001251DE" w:rsidRDefault="00E4507D" w:rsidP="00E4507D">
            <w:pPr>
              <w:numPr>
                <w:ilvl w:val="0"/>
                <w:numId w:val="33"/>
              </w:numPr>
              <w:rPr>
                <w:sz w:val="18"/>
                <w:szCs w:val="18"/>
              </w:rPr>
            </w:pPr>
            <w:r w:rsidRPr="001251DE">
              <w:rPr>
                <w:sz w:val="18"/>
                <w:szCs w:val="18"/>
              </w:rPr>
              <w:t>provides for the creation of a diverse range of lot sizes capable of accommodating a mix of housing types and other uses required to support the community as appropriate to the zone;</w:t>
            </w:r>
          </w:p>
          <w:p w14:paraId="1B8199D4" w14:textId="77777777" w:rsidR="00E4507D" w:rsidRPr="001251DE" w:rsidRDefault="00E4507D" w:rsidP="00E4507D">
            <w:pPr>
              <w:numPr>
                <w:ilvl w:val="0"/>
                <w:numId w:val="33"/>
              </w:numPr>
              <w:rPr>
                <w:sz w:val="18"/>
                <w:szCs w:val="18"/>
              </w:rPr>
            </w:pPr>
            <w:r w:rsidRPr="001251DE">
              <w:rPr>
                <w:sz w:val="18"/>
                <w:szCs w:val="18"/>
              </w:rPr>
              <w:t>promotes a sense of community identity and belonging;</w:t>
            </w:r>
          </w:p>
          <w:p w14:paraId="55F7162F" w14:textId="77777777" w:rsidR="00E4507D" w:rsidRPr="001251DE" w:rsidRDefault="00E4507D" w:rsidP="00E4507D">
            <w:pPr>
              <w:numPr>
                <w:ilvl w:val="0"/>
                <w:numId w:val="33"/>
              </w:numPr>
              <w:rPr>
                <w:sz w:val="18"/>
                <w:szCs w:val="18"/>
              </w:rPr>
            </w:pPr>
            <w:r w:rsidRPr="001251DE">
              <w:rPr>
                <w:sz w:val="18"/>
                <w:szCs w:val="18"/>
              </w:rPr>
              <w:t>provides for a high level of amenity having regard to potential noise, dust, odour and lighting nuisance sources;</w:t>
            </w:r>
          </w:p>
          <w:p w14:paraId="031ADD73" w14:textId="77777777" w:rsidR="00E4507D" w:rsidRPr="001251DE" w:rsidRDefault="00E4507D" w:rsidP="00E4507D">
            <w:pPr>
              <w:numPr>
                <w:ilvl w:val="0"/>
                <w:numId w:val="33"/>
              </w:numPr>
              <w:rPr>
                <w:sz w:val="18"/>
                <w:szCs w:val="18"/>
              </w:rPr>
            </w:pPr>
            <w:r w:rsidRPr="001251DE">
              <w:rPr>
                <w:sz w:val="18"/>
                <w:szCs w:val="18"/>
              </w:rPr>
              <w:t xml:space="preserve">accommodates and provides for the efficient and timely delivery of infrastructure appropriate to the site’s context and setting; </w:t>
            </w:r>
          </w:p>
          <w:p w14:paraId="38AE261F" w14:textId="77777777" w:rsidR="00E4507D" w:rsidRPr="001251DE" w:rsidRDefault="00E4507D" w:rsidP="00E4507D">
            <w:pPr>
              <w:numPr>
                <w:ilvl w:val="0"/>
                <w:numId w:val="33"/>
              </w:numPr>
              <w:rPr>
                <w:sz w:val="18"/>
                <w:szCs w:val="18"/>
              </w:rPr>
            </w:pPr>
            <w:r w:rsidRPr="001251DE">
              <w:rPr>
                <w:sz w:val="18"/>
                <w:szCs w:val="18"/>
              </w:rPr>
              <w:t xml:space="preserve">avoids the use of </w:t>
            </w:r>
            <w:proofErr w:type="spellStart"/>
            <w:r w:rsidRPr="001251DE">
              <w:rPr>
                <w:sz w:val="18"/>
                <w:szCs w:val="18"/>
              </w:rPr>
              <w:t>culs</w:t>
            </w:r>
            <w:proofErr w:type="spellEnd"/>
            <w:r w:rsidRPr="001251DE">
              <w:rPr>
                <w:sz w:val="18"/>
                <w:szCs w:val="18"/>
              </w:rPr>
              <w:t>-de-sac; and</w:t>
            </w:r>
          </w:p>
          <w:p w14:paraId="0BF94696" w14:textId="77777777" w:rsidR="00E4507D" w:rsidRPr="001251DE" w:rsidRDefault="00E4507D" w:rsidP="00E4507D">
            <w:pPr>
              <w:numPr>
                <w:ilvl w:val="0"/>
                <w:numId w:val="33"/>
              </w:numPr>
              <w:rPr>
                <w:sz w:val="18"/>
                <w:szCs w:val="18"/>
              </w:rPr>
            </w:pPr>
            <w:r w:rsidRPr="001251DE">
              <w:rPr>
                <w:sz w:val="18"/>
                <w:szCs w:val="18"/>
              </w:rPr>
              <w:t>avoids the sporadic or out-of-sequence creation of lots.</w:t>
            </w:r>
          </w:p>
        </w:tc>
        <w:tc>
          <w:tcPr>
            <w:tcW w:w="4338" w:type="dxa"/>
            <w:tcBorders>
              <w:bottom w:val="single" w:sz="4" w:space="0" w:color="auto"/>
            </w:tcBorders>
            <w:shd w:val="clear" w:color="auto" w:fill="auto"/>
          </w:tcPr>
          <w:p w14:paraId="7515B25E" w14:textId="77777777" w:rsidR="00E4507D" w:rsidRPr="001251DE" w:rsidRDefault="00E4507D" w:rsidP="00E4507D">
            <w:pPr>
              <w:rPr>
                <w:b/>
                <w:sz w:val="18"/>
                <w:szCs w:val="18"/>
              </w:rPr>
            </w:pPr>
            <w:r w:rsidRPr="001251DE">
              <w:rPr>
                <w:b/>
                <w:sz w:val="18"/>
                <w:szCs w:val="18"/>
              </w:rPr>
              <w:t>AO2</w:t>
            </w:r>
          </w:p>
          <w:p w14:paraId="5C68C419" w14:textId="77777777" w:rsidR="00E4507D" w:rsidRPr="001251DE" w:rsidRDefault="00E4507D" w:rsidP="00E4507D">
            <w:pPr>
              <w:rPr>
                <w:sz w:val="18"/>
                <w:szCs w:val="18"/>
              </w:rPr>
            </w:pPr>
            <w:r w:rsidRPr="001251DE">
              <w:rPr>
                <w:sz w:val="18"/>
                <w:szCs w:val="18"/>
              </w:rPr>
              <w:t xml:space="preserve">No acceptable outcome provided. </w:t>
            </w:r>
          </w:p>
          <w:p w14:paraId="3A37C7FA" w14:textId="77777777" w:rsidR="00E4507D" w:rsidRPr="001251DE" w:rsidRDefault="00E4507D" w:rsidP="00E4507D">
            <w:pPr>
              <w:rPr>
                <w:sz w:val="18"/>
                <w:szCs w:val="18"/>
              </w:rPr>
            </w:pPr>
          </w:p>
          <w:p w14:paraId="08FF93F2" w14:textId="77777777" w:rsidR="00E4507D" w:rsidRPr="00F00C9F" w:rsidRDefault="00E4507D" w:rsidP="00E4507D">
            <w:pPr>
              <w:rPr>
                <w:sz w:val="18"/>
                <w:szCs w:val="18"/>
              </w:rPr>
            </w:pPr>
            <w:r w:rsidRPr="001251DE">
              <w:rPr>
                <w:sz w:val="16"/>
                <w:szCs w:val="16"/>
              </w:rPr>
              <w:t>Note</w:t>
            </w:r>
            <w:r>
              <w:rPr>
                <w:sz w:val="16"/>
                <w:szCs w:val="16"/>
              </w:rPr>
              <w:t>—t</w:t>
            </w:r>
            <w:r w:rsidRPr="001251DE">
              <w:rPr>
                <w:sz w:val="16"/>
                <w:szCs w:val="16"/>
              </w:rPr>
              <w:t xml:space="preserve">he Council may require </w:t>
            </w:r>
            <w:r>
              <w:rPr>
                <w:sz w:val="16"/>
                <w:szCs w:val="16"/>
              </w:rPr>
              <w:t xml:space="preserve">submission of a </w:t>
            </w:r>
            <w:r w:rsidRPr="001251DE">
              <w:rPr>
                <w:sz w:val="16"/>
                <w:szCs w:val="16"/>
              </w:rPr>
              <w:t xml:space="preserve">local area structure plan for a site exceeding 5 hectares in area or a development involving the creation of 10 or more lots </w:t>
            </w:r>
            <w:proofErr w:type="gramStart"/>
            <w:r w:rsidRPr="001251DE">
              <w:rPr>
                <w:sz w:val="16"/>
                <w:szCs w:val="16"/>
              </w:rPr>
              <w:t xml:space="preserve">so as </w:t>
            </w:r>
            <w:r>
              <w:rPr>
                <w:sz w:val="16"/>
                <w:szCs w:val="16"/>
              </w:rPr>
              <w:t>to</w:t>
            </w:r>
            <w:proofErr w:type="gramEnd"/>
            <w:r>
              <w:rPr>
                <w:sz w:val="16"/>
                <w:szCs w:val="16"/>
              </w:rPr>
              <w:t xml:space="preserve"> demonstrate compliance with Performance o</w:t>
            </w:r>
            <w:r w:rsidRPr="001251DE">
              <w:rPr>
                <w:sz w:val="16"/>
                <w:szCs w:val="16"/>
              </w:rPr>
              <w:t>utcome PO2.</w:t>
            </w:r>
          </w:p>
        </w:tc>
        <w:tc>
          <w:tcPr>
            <w:tcW w:w="5439" w:type="dxa"/>
            <w:tcBorders>
              <w:bottom w:val="single" w:sz="4" w:space="0" w:color="auto"/>
            </w:tcBorders>
          </w:tcPr>
          <w:p w14:paraId="0683B4D0" w14:textId="16E7BA17" w:rsidR="00E4507D" w:rsidRPr="001251DE" w:rsidRDefault="00E4507D" w:rsidP="00E4507D">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E4507D" w:rsidRPr="000F1BBE" w14:paraId="40B63BD7" w14:textId="05BC47D6" w:rsidTr="00E4507D">
        <w:tc>
          <w:tcPr>
            <w:tcW w:w="4167" w:type="dxa"/>
            <w:tcBorders>
              <w:bottom w:val="single" w:sz="4" w:space="0" w:color="auto"/>
            </w:tcBorders>
            <w:shd w:val="clear" w:color="auto" w:fill="auto"/>
          </w:tcPr>
          <w:p w14:paraId="2E33EED4" w14:textId="77777777" w:rsidR="00E4507D" w:rsidRPr="000F1BBE" w:rsidRDefault="00E4507D" w:rsidP="00E4507D">
            <w:pPr>
              <w:rPr>
                <w:b/>
                <w:sz w:val="18"/>
                <w:szCs w:val="18"/>
              </w:rPr>
            </w:pPr>
            <w:r w:rsidRPr="000F1BBE">
              <w:rPr>
                <w:b/>
                <w:sz w:val="18"/>
                <w:szCs w:val="18"/>
              </w:rPr>
              <w:t>PO3</w:t>
            </w:r>
          </w:p>
          <w:p w14:paraId="195E0905" w14:textId="77777777" w:rsidR="00E4507D" w:rsidRPr="001251DE" w:rsidRDefault="00E4507D" w:rsidP="00E4507D">
            <w:pPr>
              <w:rPr>
                <w:b/>
                <w:noProof/>
                <w:sz w:val="18"/>
                <w:szCs w:val="18"/>
              </w:rPr>
            </w:pPr>
            <w:r>
              <w:rPr>
                <w:sz w:val="18"/>
                <w:szCs w:val="18"/>
              </w:rPr>
              <w:t xml:space="preserve">In Woodgate Beach, development provides for the extension and continuation of residential access streets between First Avenue and Seventh Avenue, including but not limited to Palm Court, Jacaranda Court, Oleander Court and Banksia Court, consistent with the established </w:t>
            </w:r>
            <w:r>
              <w:rPr>
                <w:sz w:val="18"/>
                <w:szCs w:val="18"/>
              </w:rPr>
              <w:lastRenderedPageBreak/>
              <w:t>cadastral and road alignment pattern in the area, and so as not to preclude or prejudice access to and development of adjacent and nearby properties.</w:t>
            </w:r>
          </w:p>
        </w:tc>
        <w:tc>
          <w:tcPr>
            <w:tcW w:w="4338" w:type="dxa"/>
            <w:tcBorders>
              <w:bottom w:val="single" w:sz="4" w:space="0" w:color="auto"/>
            </w:tcBorders>
            <w:shd w:val="clear" w:color="auto" w:fill="auto"/>
          </w:tcPr>
          <w:p w14:paraId="478CBBAA" w14:textId="77777777" w:rsidR="00E4507D" w:rsidRPr="000F1BBE" w:rsidRDefault="00E4507D" w:rsidP="00E4507D">
            <w:pPr>
              <w:rPr>
                <w:b/>
                <w:sz w:val="18"/>
                <w:szCs w:val="18"/>
              </w:rPr>
            </w:pPr>
            <w:r w:rsidRPr="000F1BBE">
              <w:rPr>
                <w:b/>
                <w:sz w:val="18"/>
                <w:szCs w:val="18"/>
              </w:rPr>
              <w:lastRenderedPageBreak/>
              <w:t>AO</w:t>
            </w:r>
            <w:r>
              <w:rPr>
                <w:b/>
                <w:sz w:val="18"/>
                <w:szCs w:val="18"/>
              </w:rPr>
              <w:t>3</w:t>
            </w:r>
          </w:p>
          <w:p w14:paraId="7D084118" w14:textId="77777777" w:rsidR="00E4507D" w:rsidRPr="000F1BBE" w:rsidRDefault="00E4507D" w:rsidP="00E4507D">
            <w:pPr>
              <w:rPr>
                <w:sz w:val="18"/>
                <w:szCs w:val="18"/>
              </w:rPr>
            </w:pPr>
            <w:r w:rsidRPr="000F1BBE">
              <w:rPr>
                <w:sz w:val="18"/>
                <w:szCs w:val="18"/>
              </w:rPr>
              <w:t>No acceptable outcome provided.</w:t>
            </w:r>
          </w:p>
        </w:tc>
        <w:tc>
          <w:tcPr>
            <w:tcW w:w="5439" w:type="dxa"/>
            <w:tcBorders>
              <w:bottom w:val="single" w:sz="4" w:space="0" w:color="auto"/>
            </w:tcBorders>
          </w:tcPr>
          <w:p w14:paraId="231CA008" w14:textId="749C081E" w:rsidR="00E4507D" w:rsidRPr="000F1BBE" w:rsidRDefault="00E4507D" w:rsidP="00E4507D">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E4507D" w:rsidRPr="001251DE" w14:paraId="09888C47" w14:textId="1C340ABB" w:rsidTr="00E4507D">
        <w:tc>
          <w:tcPr>
            <w:tcW w:w="8505" w:type="dxa"/>
            <w:gridSpan w:val="2"/>
            <w:shd w:val="clear" w:color="auto" w:fill="D9D9D9"/>
          </w:tcPr>
          <w:p w14:paraId="2A228657" w14:textId="77777777" w:rsidR="00E4507D" w:rsidRPr="001251DE" w:rsidRDefault="00E4507D" w:rsidP="00E4507D">
            <w:pPr>
              <w:rPr>
                <w:b/>
                <w:i/>
                <w:noProof/>
                <w:sz w:val="18"/>
                <w:szCs w:val="18"/>
              </w:rPr>
            </w:pPr>
            <w:r w:rsidRPr="001251DE">
              <w:rPr>
                <w:b/>
                <w:i/>
                <w:noProof/>
                <w:sz w:val="18"/>
                <w:szCs w:val="18"/>
              </w:rPr>
              <w:t xml:space="preserve">Size and </w:t>
            </w:r>
            <w:r>
              <w:rPr>
                <w:b/>
                <w:i/>
                <w:noProof/>
                <w:sz w:val="18"/>
                <w:szCs w:val="18"/>
              </w:rPr>
              <w:t>d</w:t>
            </w:r>
            <w:r w:rsidRPr="001251DE">
              <w:rPr>
                <w:b/>
                <w:i/>
                <w:noProof/>
                <w:sz w:val="18"/>
                <w:szCs w:val="18"/>
              </w:rPr>
              <w:t xml:space="preserve">imensions of </w:t>
            </w:r>
            <w:r>
              <w:rPr>
                <w:b/>
                <w:i/>
                <w:noProof/>
                <w:sz w:val="18"/>
                <w:szCs w:val="18"/>
              </w:rPr>
              <w:t>l</w:t>
            </w:r>
            <w:r w:rsidRPr="001251DE">
              <w:rPr>
                <w:b/>
                <w:i/>
                <w:noProof/>
                <w:sz w:val="18"/>
                <w:szCs w:val="18"/>
              </w:rPr>
              <w:t>ots</w:t>
            </w:r>
          </w:p>
        </w:tc>
        <w:tc>
          <w:tcPr>
            <w:tcW w:w="5439" w:type="dxa"/>
            <w:shd w:val="clear" w:color="auto" w:fill="D9D9D9"/>
          </w:tcPr>
          <w:p w14:paraId="138C67C7" w14:textId="77777777" w:rsidR="00E4507D" w:rsidRPr="001251DE" w:rsidRDefault="00E4507D" w:rsidP="00E4507D">
            <w:pPr>
              <w:rPr>
                <w:b/>
                <w:i/>
                <w:noProof/>
                <w:sz w:val="18"/>
                <w:szCs w:val="18"/>
              </w:rPr>
            </w:pPr>
          </w:p>
        </w:tc>
      </w:tr>
      <w:tr w:rsidR="00E4507D" w:rsidRPr="001251DE" w14:paraId="5AFB0AD5" w14:textId="0C75E77B" w:rsidTr="00E4507D">
        <w:tc>
          <w:tcPr>
            <w:tcW w:w="4167" w:type="dxa"/>
            <w:tcBorders>
              <w:bottom w:val="single" w:sz="4" w:space="0" w:color="auto"/>
            </w:tcBorders>
            <w:shd w:val="clear" w:color="auto" w:fill="auto"/>
          </w:tcPr>
          <w:p w14:paraId="567A3D02" w14:textId="77777777" w:rsidR="00E4507D" w:rsidRPr="001251DE" w:rsidRDefault="00E4507D" w:rsidP="00E4507D">
            <w:pPr>
              <w:rPr>
                <w:b/>
                <w:sz w:val="18"/>
                <w:szCs w:val="18"/>
              </w:rPr>
            </w:pPr>
            <w:r w:rsidRPr="001251DE">
              <w:rPr>
                <w:b/>
                <w:sz w:val="18"/>
                <w:szCs w:val="18"/>
              </w:rPr>
              <w:t>PO</w:t>
            </w:r>
            <w:r>
              <w:rPr>
                <w:b/>
                <w:sz w:val="18"/>
                <w:szCs w:val="18"/>
              </w:rPr>
              <w:t>4</w:t>
            </w:r>
          </w:p>
          <w:p w14:paraId="2A835EED" w14:textId="77777777" w:rsidR="00E4507D" w:rsidRPr="001251DE" w:rsidRDefault="00E4507D" w:rsidP="00E4507D">
            <w:pPr>
              <w:rPr>
                <w:sz w:val="18"/>
                <w:szCs w:val="18"/>
              </w:rPr>
            </w:pPr>
            <w:r w:rsidRPr="001251DE">
              <w:rPr>
                <w:sz w:val="18"/>
                <w:szCs w:val="18"/>
              </w:rPr>
              <w:t xml:space="preserve">Development provides for the size, dimensions and orientation of lots </w:t>
            </w:r>
            <w:proofErr w:type="gramStart"/>
            <w:r w:rsidRPr="001251DE">
              <w:rPr>
                <w:sz w:val="18"/>
                <w:szCs w:val="18"/>
              </w:rPr>
              <w:t>to:-</w:t>
            </w:r>
            <w:proofErr w:type="gramEnd"/>
          </w:p>
          <w:p w14:paraId="0CDD84D7" w14:textId="77777777" w:rsidR="00E4507D" w:rsidRDefault="00E4507D" w:rsidP="00E4507D">
            <w:pPr>
              <w:numPr>
                <w:ilvl w:val="0"/>
                <w:numId w:val="34"/>
              </w:numPr>
              <w:rPr>
                <w:rFonts w:cs="Arial"/>
                <w:sz w:val="18"/>
                <w:szCs w:val="18"/>
              </w:rPr>
            </w:pPr>
            <w:r>
              <w:rPr>
                <w:rFonts w:cs="Arial"/>
                <w:sz w:val="18"/>
                <w:szCs w:val="18"/>
              </w:rPr>
              <w:t>be appropriate for their intended use;</w:t>
            </w:r>
          </w:p>
          <w:p w14:paraId="293DDE4F" w14:textId="77777777" w:rsidR="00E4507D" w:rsidRPr="002C6550" w:rsidRDefault="00E4507D" w:rsidP="00E4507D">
            <w:pPr>
              <w:numPr>
                <w:ilvl w:val="0"/>
                <w:numId w:val="34"/>
              </w:numPr>
              <w:rPr>
                <w:rFonts w:cs="Arial"/>
                <w:sz w:val="18"/>
                <w:szCs w:val="18"/>
              </w:rPr>
            </w:pPr>
            <w:r w:rsidRPr="001251DE">
              <w:rPr>
                <w:rFonts w:cs="Arial"/>
                <w:sz w:val="18"/>
                <w:szCs w:val="18"/>
              </w:rPr>
              <w:t>be compatible with the preferred character of the local area;</w:t>
            </w:r>
          </w:p>
          <w:p w14:paraId="45864B00" w14:textId="77777777" w:rsidR="00E4507D" w:rsidRPr="001251DE" w:rsidRDefault="00E4507D" w:rsidP="00E4507D">
            <w:pPr>
              <w:numPr>
                <w:ilvl w:val="0"/>
                <w:numId w:val="34"/>
              </w:numPr>
              <w:rPr>
                <w:rFonts w:cs="Arial"/>
                <w:sz w:val="18"/>
                <w:szCs w:val="18"/>
              </w:rPr>
            </w:pPr>
            <w:r w:rsidRPr="001251DE">
              <w:rPr>
                <w:rFonts w:cs="Arial"/>
                <w:sz w:val="18"/>
                <w:szCs w:val="18"/>
              </w:rPr>
              <w:t xml:space="preserve">provide suitable building envelopes and safe pedestrian, bicycle and vehicular access without the need for major earthworks and retaining walls; </w:t>
            </w:r>
          </w:p>
          <w:p w14:paraId="4BF811B8" w14:textId="77777777" w:rsidR="00E4507D" w:rsidRDefault="00E4507D" w:rsidP="00E4507D">
            <w:pPr>
              <w:numPr>
                <w:ilvl w:val="0"/>
                <w:numId w:val="34"/>
              </w:numPr>
              <w:rPr>
                <w:rFonts w:cs="Arial"/>
                <w:sz w:val="18"/>
                <w:szCs w:val="18"/>
              </w:rPr>
            </w:pPr>
            <w:r w:rsidRPr="001251DE">
              <w:rPr>
                <w:rFonts w:cs="Arial"/>
                <w:sz w:val="18"/>
                <w:szCs w:val="18"/>
              </w:rPr>
              <w:t xml:space="preserve">provide for the efficient use of land whilst including </w:t>
            </w:r>
            <w:proofErr w:type="gramStart"/>
            <w:r w:rsidRPr="001251DE">
              <w:rPr>
                <w:rFonts w:cs="Arial"/>
                <w:sz w:val="18"/>
                <w:szCs w:val="18"/>
              </w:rPr>
              <w:t>sufficient</w:t>
            </w:r>
            <w:proofErr w:type="gramEnd"/>
            <w:r w:rsidRPr="001251DE">
              <w:rPr>
                <w:rFonts w:cs="Arial"/>
                <w:sz w:val="18"/>
                <w:szCs w:val="18"/>
              </w:rPr>
              <w:t xml:space="preserve"> area for suitable and useable private open space; </w:t>
            </w:r>
          </w:p>
          <w:p w14:paraId="06CCAE11" w14:textId="77777777" w:rsidR="00E4507D" w:rsidRPr="001251DE" w:rsidRDefault="00E4507D" w:rsidP="00E4507D">
            <w:pPr>
              <w:numPr>
                <w:ilvl w:val="0"/>
                <w:numId w:val="34"/>
              </w:numPr>
              <w:rPr>
                <w:rFonts w:cs="Arial"/>
                <w:sz w:val="18"/>
                <w:szCs w:val="18"/>
              </w:rPr>
            </w:pPr>
            <w:r>
              <w:rPr>
                <w:rFonts w:cs="Arial"/>
                <w:sz w:val="18"/>
                <w:szCs w:val="18"/>
              </w:rPr>
              <w:t xml:space="preserve">where not located in a </w:t>
            </w:r>
            <w:proofErr w:type="spellStart"/>
            <w:r>
              <w:rPr>
                <w:rFonts w:cs="Arial"/>
                <w:sz w:val="18"/>
                <w:szCs w:val="18"/>
              </w:rPr>
              <w:t>sewered</w:t>
            </w:r>
            <w:proofErr w:type="spellEnd"/>
            <w:r>
              <w:rPr>
                <w:rFonts w:cs="Arial"/>
                <w:sz w:val="18"/>
                <w:szCs w:val="18"/>
              </w:rPr>
              <w:t xml:space="preserve"> area, provide for the safe and sustainable on-site treatment and disposal of effluent;</w:t>
            </w:r>
          </w:p>
          <w:p w14:paraId="753E7D11" w14:textId="77777777" w:rsidR="00E4507D" w:rsidRDefault="00E4507D" w:rsidP="00E4507D">
            <w:pPr>
              <w:numPr>
                <w:ilvl w:val="0"/>
                <w:numId w:val="34"/>
              </w:numPr>
              <w:rPr>
                <w:rFonts w:cs="Arial"/>
                <w:sz w:val="18"/>
                <w:szCs w:val="18"/>
              </w:rPr>
            </w:pPr>
            <w:r w:rsidRPr="001251DE">
              <w:rPr>
                <w:rFonts w:cs="Arial"/>
                <w:sz w:val="18"/>
                <w:szCs w:val="18"/>
              </w:rPr>
              <w:t>take account of and respond sensitively to site constraints</w:t>
            </w:r>
            <w:r>
              <w:rPr>
                <w:rFonts w:cs="Arial"/>
                <w:sz w:val="18"/>
                <w:szCs w:val="18"/>
              </w:rPr>
              <w:t>;</w:t>
            </w:r>
          </w:p>
          <w:p w14:paraId="7950EC89" w14:textId="77777777" w:rsidR="00E4507D" w:rsidRDefault="00E4507D" w:rsidP="00E4507D">
            <w:pPr>
              <w:numPr>
                <w:ilvl w:val="0"/>
                <w:numId w:val="34"/>
              </w:numPr>
              <w:rPr>
                <w:rFonts w:cs="Arial"/>
                <w:sz w:val="18"/>
                <w:szCs w:val="18"/>
              </w:rPr>
            </w:pPr>
            <w:r>
              <w:rPr>
                <w:rFonts w:cs="Arial"/>
                <w:sz w:val="18"/>
                <w:szCs w:val="18"/>
              </w:rPr>
              <w:t>in the case of land included in the Rural zone, maintain or enhance the productive use of rural land and minimise its further fragmentation; and</w:t>
            </w:r>
          </w:p>
          <w:p w14:paraId="308F2B3F" w14:textId="77777777" w:rsidR="00E4507D" w:rsidRPr="001251DE" w:rsidRDefault="00E4507D" w:rsidP="00E4507D">
            <w:pPr>
              <w:numPr>
                <w:ilvl w:val="0"/>
                <w:numId w:val="34"/>
              </w:numPr>
              <w:rPr>
                <w:rFonts w:cs="Arial"/>
                <w:sz w:val="18"/>
                <w:szCs w:val="18"/>
              </w:rPr>
            </w:pPr>
            <w:r>
              <w:rPr>
                <w:rFonts w:cs="Arial"/>
                <w:sz w:val="18"/>
                <w:szCs w:val="18"/>
              </w:rPr>
              <w:t xml:space="preserve">in the case of land in the Rural residential zone, maintain or enhance the </w:t>
            </w:r>
            <w:proofErr w:type="gramStart"/>
            <w:r>
              <w:rPr>
                <w:rFonts w:cs="Arial"/>
                <w:sz w:val="18"/>
                <w:szCs w:val="18"/>
              </w:rPr>
              <w:t>low density</w:t>
            </w:r>
            <w:proofErr w:type="gramEnd"/>
            <w:r>
              <w:rPr>
                <w:rFonts w:cs="Arial"/>
                <w:sz w:val="18"/>
                <w:szCs w:val="18"/>
              </w:rPr>
              <w:t xml:space="preserve"> amenity of the locality. </w:t>
            </w:r>
            <w:r w:rsidRPr="001251DE">
              <w:rPr>
                <w:rFonts w:cs="Arial"/>
                <w:sz w:val="18"/>
                <w:szCs w:val="18"/>
              </w:rPr>
              <w:t xml:space="preserve"> </w:t>
            </w:r>
          </w:p>
        </w:tc>
        <w:tc>
          <w:tcPr>
            <w:tcW w:w="4338" w:type="dxa"/>
            <w:tcBorders>
              <w:bottom w:val="single" w:sz="4" w:space="0" w:color="auto"/>
            </w:tcBorders>
            <w:shd w:val="clear" w:color="auto" w:fill="auto"/>
          </w:tcPr>
          <w:p w14:paraId="7F7AE3E1" w14:textId="77777777" w:rsidR="00E4507D" w:rsidRPr="001251DE" w:rsidRDefault="00E4507D" w:rsidP="00E4507D">
            <w:pPr>
              <w:rPr>
                <w:b/>
                <w:sz w:val="18"/>
                <w:szCs w:val="18"/>
              </w:rPr>
            </w:pPr>
            <w:r>
              <w:rPr>
                <w:b/>
                <w:sz w:val="18"/>
                <w:szCs w:val="18"/>
              </w:rPr>
              <w:t>AO4.1</w:t>
            </w:r>
          </w:p>
          <w:p w14:paraId="28852055" w14:textId="77777777" w:rsidR="00E4507D" w:rsidRPr="001251DE" w:rsidRDefault="00E4507D" w:rsidP="00E4507D">
            <w:pPr>
              <w:rPr>
                <w:sz w:val="18"/>
                <w:szCs w:val="18"/>
              </w:rPr>
            </w:pPr>
            <w:r w:rsidRPr="001251DE">
              <w:rPr>
                <w:sz w:val="18"/>
                <w:szCs w:val="18"/>
              </w:rPr>
              <w:t>Unless otherwise specified in</w:t>
            </w:r>
            <w:r>
              <w:rPr>
                <w:sz w:val="18"/>
                <w:szCs w:val="18"/>
              </w:rPr>
              <w:t xml:space="preserve"> this code</w:t>
            </w:r>
            <w:r w:rsidRPr="001251DE">
              <w:rPr>
                <w:sz w:val="18"/>
                <w:szCs w:val="18"/>
              </w:rPr>
              <w:t xml:space="preserve">, </w:t>
            </w:r>
            <w:r>
              <w:rPr>
                <w:rFonts w:cs="Arial"/>
                <w:color w:val="000000"/>
                <w:sz w:val="18"/>
                <w:szCs w:val="18"/>
              </w:rPr>
              <w:t xml:space="preserve">all reconfigured </w:t>
            </w:r>
            <w:r w:rsidRPr="00C45E06">
              <w:rPr>
                <w:rFonts w:cs="Arial"/>
                <w:color w:val="000000"/>
                <w:sz w:val="18"/>
                <w:szCs w:val="18"/>
              </w:rPr>
              <w:t>lot</w:t>
            </w:r>
            <w:r>
              <w:rPr>
                <w:rFonts w:cs="Arial"/>
                <w:color w:val="000000"/>
                <w:sz w:val="18"/>
                <w:szCs w:val="18"/>
              </w:rPr>
              <w:t>s comply</w:t>
            </w:r>
            <w:r>
              <w:rPr>
                <w:rFonts w:cs="Arial"/>
                <w:b/>
                <w:color w:val="000000"/>
                <w:sz w:val="18"/>
                <w:szCs w:val="18"/>
              </w:rPr>
              <w:t xml:space="preserve"> </w:t>
            </w:r>
            <w:r w:rsidRPr="001251DE">
              <w:rPr>
                <w:sz w:val="18"/>
                <w:szCs w:val="18"/>
              </w:rPr>
              <w:t xml:space="preserve">with the minimum lot size specified in </w:t>
            </w:r>
            <w:r w:rsidRPr="001251DE">
              <w:rPr>
                <w:rFonts w:cs="Arial"/>
                <w:b/>
                <w:color w:val="000000"/>
                <w:sz w:val="18"/>
                <w:szCs w:val="18"/>
              </w:rPr>
              <w:t>Table 9.</w:t>
            </w:r>
            <w:r>
              <w:rPr>
                <w:rFonts w:cs="Arial"/>
                <w:b/>
                <w:color w:val="000000"/>
                <w:sz w:val="18"/>
                <w:szCs w:val="18"/>
              </w:rPr>
              <w:t>3</w:t>
            </w:r>
            <w:r w:rsidRPr="001251DE">
              <w:rPr>
                <w:rFonts w:cs="Arial"/>
                <w:b/>
                <w:color w:val="000000"/>
                <w:sz w:val="18"/>
                <w:szCs w:val="18"/>
              </w:rPr>
              <w:t>.</w:t>
            </w:r>
            <w:r>
              <w:rPr>
                <w:rFonts w:cs="Arial"/>
                <w:b/>
                <w:color w:val="000000"/>
                <w:sz w:val="18"/>
                <w:szCs w:val="18"/>
              </w:rPr>
              <w:t>4</w:t>
            </w:r>
            <w:r w:rsidRPr="001251DE">
              <w:rPr>
                <w:rFonts w:cs="Arial"/>
                <w:b/>
                <w:color w:val="000000"/>
                <w:sz w:val="18"/>
                <w:szCs w:val="18"/>
              </w:rPr>
              <w:t>.3.2</w:t>
            </w:r>
            <w:r>
              <w:rPr>
                <w:sz w:val="18"/>
                <w:szCs w:val="18"/>
              </w:rPr>
              <w:t xml:space="preserve"> </w:t>
            </w:r>
            <w:r w:rsidRPr="001251DE">
              <w:rPr>
                <w:rFonts w:cs="Arial"/>
                <w:b/>
                <w:color w:val="000000"/>
                <w:sz w:val="18"/>
                <w:szCs w:val="18"/>
              </w:rPr>
              <w:t>(Minimum lot size and dimensions</w:t>
            </w:r>
            <w:r w:rsidRPr="00C45E06">
              <w:rPr>
                <w:rFonts w:cs="Arial"/>
                <w:b/>
                <w:color w:val="000000"/>
                <w:sz w:val="18"/>
                <w:szCs w:val="18"/>
              </w:rPr>
              <w:t>)</w:t>
            </w:r>
            <w:r>
              <w:rPr>
                <w:sz w:val="18"/>
                <w:szCs w:val="18"/>
              </w:rPr>
              <w:t>.</w:t>
            </w:r>
          </w:p>
          <w:p w14:paraId="16361E72" w14:textId="77777777" w:rsidR="00E4507D" w:rsidRDefault="00E4507D" w:rsidP="00E4507D">
            <w:pPr>
              <w:rPr>
                <w:color w:val="000000"/>
                <w:sz w:val="18"/>
                <w:szCs w:val="18"/>
              </w:rPr>
            </w:pPr>
            <w:r w:rsidRPr="001251DE">
              <w:rPr>
                <w:color w:val="000000"/>
                <w:sz w:val="18"/>
                <w:szCs w:val="18"/>
              </w:rPr>
              <w:t xml:space="preserve"> </w:t>
            </w:r>
          </w:p>
          <w:p w14:paraId="353AAC6B" w14:textId="77777777" w:rsidR="00E4507D" w:rsidRPr="00606373" w:rsidRDefault="00E4507D" w:rsidP="00E4507D">
            <w:pPr>
              <w:keepNext/>
              <w:rPr>
                <w:b/>
                <w:color w:val="000000"/>
                <w:sz w:val="18"/>
                <w:szCs w:val="18"/>
              </w:rPr>
            </w:pPr>
            <w:r w:rsidRPr="00606373">
              <w:rPr>
                <w:b/>
                <w:color w:val="000000"/>
                <w:sz w:val="18"/>
                <w:szCs w:val="18"/>
              </w:rPr>
              <w:t>AO</w:t>
            </w:r>
            <w:r>
              <w:rPr>
                <w:b/>
                <w:color w:val="000000"/>
                <w:sz w:val="18"/>
                <w:szCs w:val="18"/>
              </w:rPr>
              <w:t>4</w:t>
            </w:r>
            <w:r w:rsidRPr="00606373">
              <w:rPr>
                <w:b/>
                <w:color w:val="000000"/>
                <w:sz w:val="18"/>
                <w:szCs w:val="18"/>
              </w:rPr>
              <w:t>.2</w:t>
            </w:r>
          </w:p>
          <w:p w14:paraId="26F556C5" w14:textId="77777777" w:rsidR="00E4507D" w:rsidRPr="001251DE" w:rsidRDefault="00E4507D" w:rsidP="00E4507D">
            <w:pPr>
              <w:rPr>
                <w:color w:val="000000"/>
                <w:sz w:val="18"/>
                <w:szCs w:val="18"/>
              </w:rPr>
            </w:pPr>
            <w:r>
              <w:rPr>
                <w:color w:val="000000"/>
                <w:sz w:val="18"/>
                <w:szCs w:val="18"/>
              </w:rPr>
              <w:t>All reconfigured lots (except rear (hatchet) lots) have</w:t>
            </w:r>
            <w:r w:rsidRPr="001251DE">
              <w:rPr>
                <w:color w:val="000000"/>
                <w:sz w:val="18"/>
                <w:szCs w:val="18"/>
              </w:rPr>
              <w:t xml:space="preserve"> a minimum frontage </w:t>
            </w:r>
            <w:r>
              <w:rPr>
                <w:color w:val="000000"/>
                <w:sz w:val="18"/>
                <w:szCs w:val="18"/>
              </w:rPr>
              <w:t xml:space="preserve">and a maximum depth to frontage ratio </w:t>
            </w:r>
            <w:r w:rsidRPr="001251DE">
              <w:rPr>
                <w:color w:val="000000"/>
                <w:sz w:val="18"/>
                <w:szCs w:val="18"/>
              </w:rPr>
              <w:t xml:space="preserve">that complies with </w:t>
            </w:r>
            <w:r w:rsidRPr="001251DE">
              <w:rPr>
                <w:b/>
                <w:color w:val="000000"/>
                <w:sz w:val="18"/>
                <w:szCs w:val="18"/>
              </w:rPr>
              <w:t>Table 9.</w:t>
            </w:r>
            <w:r>
              <w:rPr>
                <w:b/>
                <w:color w:val="000000"/>
                <w:sz w:val="18"/>
                <w:szCs w:val="18"/>
              </w:rPr>
              <w:t>3</w:t>
            </w:r>
            <w:r w:rsidRPr="001251DE">
              <w:rPr>
                <w:b/>
                <w:color w:val="000000"/>
                <w:sz w:val="18"/>
                <w:szCs w:val="18"/>
              </w:rPr>
              <w:t>.</w:t>
            </w:r>
            <w:r>
              <w:rPr>
                <w:b/>
                <w:color w:val="000000"/>
                <w:sz w:val="18"/>
                <w:szCs w:val="18"/>
              </w:rPr>
              <w:t>4</w:t>
            </w:r>
            <w:r w:rsidRPr="001251DE">
              <w:rPr>
                <w:b/>
                <w:color w:val="000000"/>
                <w:sz w:val="18"/>
                <w:szCs w:val="18"/>
              </w:rPr>
              <w:t xml:space="preserve">.3.2 </w:t>
            </w:r>
            <w:r w:rsidRPr="001251DE">
              <w:rPr>
                <w:rFonts w:cs="Arial"/>
                <w:b/>
                <w:color w:val="000000"/>
                <w:sz w:val="18"/>
                <w:szCs w:val="18"/>
              </w:rPr>
              <w:t>(Minimum lot size and dimensions</w:t>
            </w:r>
            <w:r w:rsidRPr="00C45E06">
              <w:rPr>
                <w:rFonts w:cs="Arial"/>
                <w:b/>
                <w:color w:val="000000"/>
                <w:sz w:val="18"/>
                <w:szCs w:val="18"/>
              </w:rPr>
              <w:t>)</w:t>
            </w:r>
            <w:r w:rsidRPr="001251DE">
              <w:rPr>
                <w:sz w:val="18"/>
                <w:szCs w:val="18"/>
              </w:rPr>
              <w:t>.</w:t>
            </w:r>
          </w:p>
          <w:p w14:paraId="2D0E8B80" w14:textId="77777777" w:rsidR="00E4507D" w:rsidRDefault="00E4507D" w:rsidP="00E4507D">
            <w:pPr>
              <w:rPr>
                <w:color w:val="000000"/>
                <w:sz w:val="18"/>
                <w:szCs w:val="18"/>
              </w:rPr>
            </w:pPr>
          </w:p>
          <w:p w14:paraId="220A6F5D" w14:textId="77777777" w:rsidR="00E4507D" w:rsidRPr="00606373" w:rsidRDefault="00E4507D" w:rsidP="00E4507D">
            <w:pPr>
              <w:rPr>
                <w:b/>
                <w:color w:val="000000"/>
                <w:sz w:val="18"/>
                <w:szCs w:val="18"/>
              </w:rPr>
            </w:pPr>
            <w:r w:rsidRPr="00606373">
              <w:rPr>
                <w:b/>
                <w:color w:val="000000"/>
                <w:sz w:val="18"/>
                <w:szCs w:val="18"/>
              </w:rPr>
              <w:t>AO</w:t>
            </w:r>
            <w:r>
              <w:rPr>
                <w:b/>
                <w:color w:val="000000"/>
                <w:sz w:val="18"/>
                <w:szCs w:val="18"/>
              </w:rPr>
              <w:t>4</w:t>
            </w:r>
            <w:r w:rsidRPr="00606373">
              <w:rPr>
                <w:b/>
                <w:color w:val="000000"/>
                <w:sz w:val="18"/>
                <w:szCs w:val="18"/>
              </w:rPr>
              <w:t>.3</w:t>
            </w:r>
          </w:p>
          <w:p w14:paraId="055F0FAA" w14:textId="77777777" w:rsidR="00E4507D" w:rsidRPr="001251DE" w:rsidRDefault="00E4507D" w:rsidP="00E4507D">
            <w:pPr>
              <w:rPr>
                <w:color w:val="000000"/>
                <w:sz w:val="18"/>
                <w:szCs w:val="18"/>
              </w:rPr>
            </w:pPr>
            <w:r>
              <w:rPr>
                <w:color w:val="000000"/>
                <w:sz w:val="18"/>
                <w:szCs w:val="18"/>
              </w:rPr>
              <w:t>All reconfigured lots</w:t>
            </w:r>
            <w:r w:rsidRPr="001251DE">
              <w:rPr>
                <w:color w:val="000000"/>
                <w:sz w:val="18"/>
                <w:szCs w:val="18"/>
              </w:rPr>
              <w:t xml:space="preserve"> on land subject to a constraint or valuable </w:t>
            </w:r>
            <w:r>
              <w:rPr>
                <w:color w:val="000000"/>
                <w:sz w:val="18"/>
                <w:szCs w:val="18"/>
              </w:rPr>
              <w:t>feature, as</w:t>
            </w:r>
            <w:r w:rsidRPr="001251DE">
              <w:rPr>
                <w:color w:val="000000"/>
                <w:sz w:val="18"/>
                <w:szCs w:val="18"/>
              </w:rPr>
              <w:t xml:space="preserve"> identified on an overlay map </w:t>
            </w:r>
            <w:r>
              <w:rPr>
                <w:color w:val="000000"/>
                <w:sz w:val="18"/>
                <w:szCs w:val="18"/>
              </w:rPr>
              <w:t xml:space="preserve">or the SPP interactive mapping system, </w:t>
            </w:r>
            <w:r w:rsidRPr="001251DE">
              <w:rPr>
                <w:color w:val="000000"/>
                <w:sz w:val="18"/>
                <w:szCs w:val="18"/>
              </w:rPr>
              <w:t xml:space="preserve">contain a </w:t>
            </w:r>
            <w:r>
              <w:rPr>
                <w:color w:val="000000"/>
                <w:sz w:val="18"/>
                <w:szCs w:val="18"/>
              </w:rPr>
              <w:t>development</w:t>
            </w:r>
            <w:r w:rsidRPr="001251DE">
              <w:rPr>
                <w:color w:val="000000"/>
                <w:sz w:val="18"/>
                <w:szCs w:val="18"/>
              </w:rPr>
              <w:t xml:space="preserve"> envelope marked on a plan of development that demonstrates that there is an area sufficient to accommodate the intended purpose of the lot that is not subject to the constraint or valuable </w:t>
            </w:r>
            <w:r>
              <w:rPr>
                <w:color w:val="000000"/>
                <w:sz w:val="18"/>
                <w:szCs w:val="18"/>
              </w:rPr>
              <w:t>feature</w:t>
            </w:r>
            <w:r w:rsidRPr="001251DE">
              <w:rPr>
                <w:color w:val="000000"/>
                <w:sz w:val="18"/>
                <w:szCs w:val="18"/>
              </w:rPr>
              <w:t xml:space="preserve"> or that appropriately responds to the constraint or valuable </w:t>
            </w:r>
            <w:r>
              <w:rPr>
                <w:color w:val="000000"/>
                <w:sz w:val="18"/>
                <w:szCs w:val="18"/>
              </w:rPr>
              <w:t>feature</w:t>
            </w:r>
            <w:r w:rsidRPr="001251DE">
              <w:rPr>
                <w:color w:val="000000"/>
                <w:sz w:val="18"/>
                <w:szCs w:val="18"/>
              </w:rPr>
              <w:t xml:space="preserve">.  </w:t>
            </w:r>
          </w:p>
          <w:p w14:paraId="2AE8AE2C" w14:textId="77777777" w:rsidR="00E4507D" w:rsidRDefault="00E4507D" w:rsidP="00E4507D">
            <w:pPr>
              <w:rPr>
                <w:color w:val="000000"/>
                <w:sz w:val="18"/>
                <w:szCs w:val="18"/>
              </w:rPr>
            </w:pPr>
          </w:p>
          <w:p w14:paraId="3B6E976A" w14:textId="77777777" w:rsidR="00E4507D" w:rsidRPr="00606373" w:rsidRDefault="00E4507D" w:rsidP="00E4507D">
            <w:pPr>
              <w:rPr>
                <w:b/>
                <w:color w:val="000000"/>
                <w:sz w:val="18"/>
                <w:szCs w:val="18"/>
              </w:rPr>
            </w:pPr>
            <w:r w:rsidRPr="00606373">
              <w:rPr>
                <w:b/>
                <w:color w:val="000000"/>
                <w:sz w:val="18"/>
                <w:szCs w:val="18"/>
              </w:rPr>
              <w:t>AO</w:t>
            </w:r>
            <w:r>
              <w:rPr>
                <w:b/>
                <w:color w:val="000000"/>
                <w:sz w:val="18"/>
                <w:szCs w:val="18"/>
              </w:rPr>
              <w:t>4</w:t>
            </w:r>
            <w:r w:rsidRPr="00606373">
              <w:rPr>
                <w:b/>
                <w:color w:val="000000"/>
                <w:sz w:val="18"/>
                <w:szCs w:val="18"/>
              </w:rPr>
              <w:t>.4</w:t>
            </w:r>
          </w:p>
          <w:p w14:paraId="1CB397A6" w14:textId="77777777" w:rsidR="00E4507D" w:rsidRPr="007866A8" w:rsidRDefault="00E4507D" w:rsidP="00E4507D">
            <w:pPr>
              <w:rPr>
                <w:color w:val="000000"/>
                <w:sz w:val="18"/>
                <w:szCs w:val="18"/>
              </w:rPr>
            </w:pPr>
            <w:r>
              <w:rPr>
                <w:color w:val="000000"/>
                <w:sz w:val="18"/>
                <w:szCs w:val="18"/>
              </w:rPr>
              <w:t>Except where for essential infrastructure and services, n</w:t>
            </w:r>
            <w:r w:rsidRPr="001251DE">
              <w:rPr>
                <w:color w:val="000000"/>
                <w:sz w:val="18"/>
                <w:szCs w:val="18"/>
              </w:rPr>
              <w:t>o additional lots a</w:t>
            </w:r>
            <w:r>
              <w:rPr>
                <w:color w:val="000000"/>
                <w:sz w:val="18"/>
                <w:szCs w:val="18"/>
              </w:rPr>
              <w:t xml:space="preserve">re created on land included in </w:t>
            </w:r>
            <w:r w:rsidRPr="001251DE">
              <w:rPr>
                <w:color w:val="000000"/>
                <w:sz w:val="18"/>
                <w:szCs w:val="18"/>
              </w:rPr>
              <w:t>the Limited deve</w:t>
            </w:r>
            <w:r>
              <w:rPr>
                <w:color w:val="000000"/>
                <w:sz w:val="18"/>
                <w:szCs w:val="18"/>
              </w:rPr>
              <w:t>lopment (constrained land) zone.</w:t>
            </w:r>
          </w:p>
          <w:p w14:paraId="30CD827D" w14:textId="77777777" w:rsidR="00E4507D" w:rsidRDefault="00E4507D" w:rsidP="00E4507D">
            <w:pPr>
              <w:rPr>
                <w:color w:val="000000"/>
                <w:sz w:val="18"/>
                <w:szCs w:val="18"/>
              </w:rPr>
            </w:pPr>
          </w:p>
          <w:p w14:paraId="5713BE50" w14:textId="77777777" w:rsidR="00E4507D" w:rsidRPr="00606373" w:rsidRDefault="00E4507D" w:rsidP="00E4507D">
            <w:pPr>
              <w:rPr>
                <w:b/>
                <w:color w:val="000000"/>
                <w:sz w:val="18"/>
                <w:szCs w:val="18"/>
              </w:rPr>
            </w:pPr>
            <w:r w:rsidRPr="00606373">
              <w:rPr>
                <w:b/>
                <w:color w:val="000000"/>
                <w:sz w:val="18"/>
                <w:szCs w:val="18"/>
              </w:rPr>
              <w:t>AO</w:t>
            </w:r>
            <w:r>
              <w:rPr>
                <w:b/>
                <w:color w:val="000000"/>
                <w:sz w:val="18"/>
                <w:szCs w:val="18"/>
              </w:rPr>
              <w:t>4</w:t>
            </w:r>
            <w:r w:rsidRPr="00606373">
              <w:rPr>
                <w:b/>
                <w:color w:val="000000"/>
                <w:sz w:val="18"/>
                <w:szCs w:val="18"/>
              </w:rPr>
              <w:t>.5</w:t>
            </w:r>
          </w:p>
          <w:p w14:paraId="2B78F927" w14:textId="77777777" w:rsidR="00E4507D" w:rsidRPr="001251DE" w:rsidRDefault="00E4507D" w:rsidP="00E4507D">
            <w:pPr>
              <w:rPr>
                <w:sz w:val="18"/>
                <w:szCs w:val="18"/>
              </w:rPr>
            </w:pPr>
            <w:r w:rsidRPr="001251DE">
              <w:rPr>
                <w:color w:val="000000"/>
                <w:sz w:val="18"/>
                <w:szCs w:val="18"/>
              </w:rPr>
              <w:t>Lot boundaries are aligned to avoid traversing areas</w:t>
            </w:r>
            <w:r>
              <w:rPr>
                <w:color w:val="000000"/>
                <w:sz w:val="18"/>
                <w:szCs w:val="18"/>
              </w:rPr>
              <w:t xml:space="preserve"> of environmental significance</w:t>
            </w:r>
            <w:r w:rsidRPr="001251DE">
              <w:rPr>
                <w:color w:val="000000"/>
                <w:sz w:val="18"/>
                <w:szCs w:val="18"/>
              </w:rPr>
              <w:t xml:space="preserve">.  </w:t>
            </w:r>
          </w:p>
        </w:tc>
        <w:tc>
          <w:tcPr>
            <w:tcW w:w="5439" w:type="dxa"/>
            <w:tcBorders>
              <w:bottom w:val="single" w:sz="4" w:space="0" w:color="auto"/>
            </w:tcBorders>
          </w:tcPr>
          <w:p w14:paraId="223E1747" w14:textId="1EE1793F" w:rsidR="00E4507D" w:rsidRDefault="00E4507D" w:rsidP="00E4507D">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E4507D" w:rsidRPr="001251DE" w14:paraId="5DE5208E" w14:textId="430FBE1C" w:rsidTr="00E4507D">
        <w:tc>
          <w:tcPr>
            <w:tcW w:w="8505" w:type="dxa"/>
            <w:gridSpan w:val="2"/>
            <w:shd w:val="clear" w:color="auto" w:fill="D9D9D9"/>
          </w:tcPr>
          <w:p w14:paraId="6BDB7A06" w14:textId="77777777" w:rsidR="00E4507D" w:rsidRPr="001251DE" w:rsidRDefault="00E4507D" w:rsidP="00E4507D">
            <w:pPr>
              <w:rPr>
                <w:b/>
                <w:i/>
                <w:noProof/>
                <w:sz w:val="18"/>
                <w:szCs w:val="18"/>
              </w:rPr>
            </w:pPr>
            <w:r w:rsidRPr="001251DE">
              <w:rPr>
                <w:b/>
                <w:i/>
                <w:noProof/>
                <w:sz w:val="18"/>
                <w:szCs w:val="18"/>
              </w:rPr>
              <w:t xml:space="preserve">Small </w:t>
            </w:r>
            <w:r>
              <w:rPr>
                <w:b/>
                <w:i/>
                <w:noProof/>
                <w:sz w:val="18"/>
                <w:szCs w:val="18"/>
              </w:rPr>
              <w:t>r</w:t>
            </w:r>
            <w:r w:rsidRPr="001251DE">
              <w:rPr>
                <w:b/>
                <w:i/>
                <w:noProof/>
                <w:sz w:val="18"/>
                <w:szCs w:val="18"/>
              </w:rPr>
              <w:t xml:space="preserve">esidential </w:t>
            </w:r>
            <w:r>
              <w:rPr>
                <w:b/>
                <w:i/>
                <w:noProof/>
                <w:sz w:val="18"/>
                <w:szCs w:val="18"/>
              </w:rPr>
              <w:t>l</w:t>
            </w:r>
            <w:r w:rsidRPr="001251DE">
              <w:rPr>
                <w:b/>
                <w:i/>
                <w:noProof/>
                <w:sz w:val="18"/>
                <w:szCs w:val="18"/>
              </w:rPr>
              <w:t>ots</w:t>
            </w:r>
            <w:r w:rsidRPr="00CB4155">
              <w:rPr>
                <w:rStyle w:val="FootnoteReference"/>
                <w:noProof/>
                <w:sz w:val="18"/>
                <w:szCs w:val="18"/>
              </w:rPr>
              <w:footnoteReference w:id="1"/>
            </w:r>
          </w:p>
        </w:tc>
        <w:tc>
          <w:tcPr>
            <w:tcW w:w="5439" w:type="dxa"/>
            <w:shd w:val="clear" w:color="auto" w:fill="D9D9D9"/>
          </w:tcPr>
          <w:p w14:paraId="4DFCFE4E" w14:textId="77777777" w:rsidR="00E4507D" w:rsidRPr="001251DE" w:rsidRDefault="00E4507D" w:rsidP="00E4507D">
            <w:pPr>
              <w:rPr>
                <w:b/>
                <w:i/>
                <w:noProof/>
                <w:sz w:val="18"/>
                <w:szCs w:val="18"/>
              </w:rPr>
            </w:pPr>
          </w:p>
        </w:tc>
      </w:tr>
      <w:tr w:rsidR="00E4507D" w:rsidRPr="001251DE" w14:paraId="1E7F1B46" w14:textId="7DB4D0C5" w:rsidTr="00E4507D">
        <w:tc>
          <w:tcPr>
            <w:tcW w:w="4167" w:type="dxa"/>
            <w:tcBorders>
              <w:bottom w:val="single" w:sz="4" w:space="0" w:color="auto"/>
            </w:tcBorders>
            <w:shd w:val="clear" w:color="auto" w:fill="auto"/>
          </w:tcPr>
          <w:p w14:paraId="3A1EC27A" w14:textId="77777777" w:rsidR="00E4507D" w:rsidRPr="001251DE" w:rsidRDefault="00E4507D" w:rsidP="00E4507D">
            <w:pPr>
              <w:rPr>
                <w:rFonts w:cs="Arial"/>
                <w:b/>
                <w:sz w:val="18"/>
                <w:szCs w:val="18"/>
              </w:rPr>
            </w:pPr>
            <w:r w:rsidRPr="001251DE">
              <w:rPr>
                <w:rFonts w:cs="Arial"/>
                <w:b/>
                <w:sz w:val="18"/>
                <w:szCs w:val="18"/>
              </w:rPr>
              <w:t>PO</w:t>
            </w:r>
            <w:r>
              <w:rPr>
                <w:rFonts w:cs="Arial"/>
                <w:b/>
                <w:sz w:val="18"/>
                <w:szCs w:val="18"/>
              </w:rPr>
              <w:t>5</w:t>
            </w:r>
          </w:p>
          <w:p w14:paraId="49178275" w14:textId="77777777" w:rsidR="00E4507D" w:rsidRPr="001251DE" w:rsidRDefault="00E4507D" w:rsidP="00E4507D">
            <w:pPr>
              <w:rPr>
                <w:rFonts w:cs="Arial"/>
                <w:sz w:val="18"/>
                <w:szCs w:val="18"/>
              </w:rPr>
            </w:pPr>
            <w:r w:rsidRPr="001251DE">
              <w:rPr>
                <w:rFonts w:cs="Arial"/>
                <w:sz w:val="18"/>
                <w:szCs w:val="18"/>
              </w:rPr>
              <w:t xml:space="preserve">Development </w:t>
            </w:r>
            <w:r>
              <w:rPr>
                <w:rFonts w:cs="Arial"/>
                <w:sz w:val="18"/>
                <w:szCs w:val="18"/>
              </w:rPr>
              <w:t xml:space="preserve">may </w:t>
            </w:r>
            <w:r w:rsidRPr="001251DE">
              <w:rPr>
                <w:rFonts w:cs="Arial"/>
                <w:sz w:val="18"/>
                <w:szCs w:val="18"/>
              </w:rPr>
              <w:t xml:space="preserve">provide for small residential </w:t>
            </w:r>
            <w:proofErr w:type="gramStart"/>
            <w:r w:rsidRPr="001251DE">
              <w:rPr>
                <w:rFonts w:cs="Arial"/>
                <w:sz w:val="18"/>
                <w:szCs w:val="18"/>
              </w:rPr>
              <w:t>lots  to</w:t>
            </w:r>
            <w:proofErr w:type="gramEnd"/>
            <w:r w:rsidRPr="001251DE">
              <w:rPr>
                <w:rFonts w:cs="Arial"/>
                <w:sz w:val="18"/>
                <w:szCs w:val="18"/>
              </w:rPr>
              <w:t xml:space="preserve"> be created where:-</w:t>
            </w:r>
          </w:p>
          <w:p w14:paraId="25F4AEED" w14:textId="77777777" w:rsidR="00E4507D" w:rsidRPr="001251DE" w:rsidRDefault="00E4507D" w:rsidP="00E4507D">
            <w:pPr>
              <w:numPr>
                <w:ilvl w:val="0"/>
                <w:numId w:val="43"/>
              </w:numPr>
              <w:rPr>
                <w:rFonts w:cs="Arial"/>
                <w:sz w:val="18"/>
                <w:szCs w:val="18"/>
              </w:rPr>
            </w:pPr>
            <w:r w:rsidRPr="001251DE">
              <w:rPr>
                <w:rFonts w:cs="Arial"/>
                <w:sz w:val="18"/>
                <w:szCs w:val="18"/>
              </w:rPr>
              <w:t>they are within easy walking distance of an activity centre;</w:t>
            </w:r>
          </w:p>
          <w:p w14:paraId="36E78D92" w14:textId="77777777" w:rsidR="00E4507D" w:rsidRPr="001251DE" w:rsidRDefault="00E4507D" w:rsidP="00E4507D">
            <w:pPr>
              <w:numPr>
                <w:ilvl w:val="0"/>
                <w:numId w:val="43"/>
              </w:numPr>
              <w:rPr>
                <w:rFonts w:cs="Arial"/>
                <w:sz w:val="18"/>
                <w:szCs w:val="18"/>
              </w:rPr>
            </w:pPr>
            <w:r w:rsidRPr="001251DE">
              <w:rPr>
                <w:rFonts w:cs="Arial"/>
                <w:sz w:val="18"/>
                <w:szCs w:val="18"/>
              </w:rPr>
              <w:lastRenderedPageBreak/>
              <w:t xml:space="preserve">the development will be consistent with the preferred character for the zone in which the land is located; </w:t>
            </w:r>
          </w:p>
          <w:p w14:paraId="6C2EDADA" w14:textId="77777777" w:rsidR="00E4507D" w:rsidRDefault="00E4507D" w:rsidP="00E4507D">
            <w:pPr>
              <w:numPr>
                <w:ilvl w:val="0"/>
                <w:numId w:val="43"/>
              </w:numPr>
              <w:rPr>
                <w:rFonts w:cs="Arial"/>
                <w:sz w:val="18"/>
                <w:szCs w:val="18"/>
              </w:rPr>
            </w:pPr>
            <w:r w:rsidRPr="001251DE">
              <w:rPr>
                <w:rFonts w:cs="Arial"/>
                <w:sz w:val="18"/>
                <w:szCs w:val="18"/>
              </w:rPr>
              <w:t xml:space="preserve">the land is fit for purpose and not subject to </w:t>
            </w:r>
            <w:r>
              <w:rPr>
                <w:rFonts w:cs="Arial"/>
                <w:sz w:val="18"/>
                <w:szCs w:val="18"/>
              </w:rPr>
              <w:t xml:space="preserve">significant </w:t>
            </w:r>
            <w:r w:rsidRPr="001251DE">
              <w:rPr>
                <w:rFonts w:cs="Arial"/>
                <w:sz w:val="18"/>
                <w:szCs w:val="18"/>
              </w:rPr>
              <w:t>topographic constraints</w:t>
            </w:r>
            <w:r>
              <w:rPr>
                <w:rFonts w:cs="Arial"/>
                <w:sz w:val="18"/>
                <w:szCs w:val="18"/>
              </w:rPr>
              <w:t>; and</w:t>
            </w:r>
          </w:p>
          <w:p w14:paraId="5C8EBB9B" w14:textId="77777777" w:rsidR="00E4507D" w:rsidRPr="001251DE" w:rsidRDefault="00E4507D" w:rsidP="00E4507D">
            <w:pPr>
              <w:numPr>
                <w:ilvl w:val="0"/>
                <w:numId w:val="43"/>
              </w:numPr>
              <w:rPr>
                <w:rFonts w:cs="Arial"/>
                <w:sz w:val="18"/>
                <w:szCs w:val="18"/>
              </w:rPr>
            </w:pPr>
            <w:r>
              <w:rPr>
                <w:rFonts w:cs="Arial"/>
                <w:sz w:val="18"/>
                <w:szCs w:val="18"/>
              </w:rPr>
              <w:t>the lots have adequate dimensions and proportions to accommodate future housing construction</w:t>
            </w:r>
            <w:r w:rsidRPr="001251DE">
              <w:rPr>
                <w:rFonts w:cs="Arial"/>
                <w:sz w:val="18"/>
                <w:szCs w:val="18"/>
              </w:rPr>
              <w:t>.</w:t>
            </w:r>
          </w:p>
        </w:tc>
        <w:tc>
          <w:tcPr>
            <w:tcW w:w="4338" w:type="dxa"/>
            <w:tcBorders>
              <w:bottom w:val="single" w:sz="4" w:space="0" w:color="auto"/>
            </w:tcBorders>
            <w:shd w:val="clear" w:color="auto" w:fill="auto"/>
          </w:tcPr>
          <w:p w14:paraId="6ABFFE0D" w14:textId="77777777" w:rsidR="00E4507D" w:rsidRPr="001251DE" w:rsidRDefault="00E4507D" w:rsidP="00E4507D">
            <w:pPr>
              <w:rPr>
                <w:rFonts w:cs="Arial"/>
                <w:b/>
                <w:sz w:val="18"/>
                <w:szCs w:val="18"/>
              </w:rPr>
            </w:pPr>
            <w:r w:rsidRPr="001251DE">
              <w:rPr>
                <w:rFonts w:cs="Arial"/>
                <w:b/>
                <w:sz w:val="18"/>
                <w:szCs w:val="18"/>
              </w:rPr>
              <w:lastRenderedPageBreak/>
              <w:t>AO</w:t>
            </w:r>
            <w:r>
              <w:rPr>
                <w:rFonts w:cs="Arial"/>
                <w:b/>
                <w:sz w:val="18"/>
                <w:szCs w:val="18"/>
              </w:rPr>
              <w:t>5</w:t>
            </w:r>
            <w:r w:rsidRPr="001251DE">
              <w:rPr>
                <w:rFonts w:cs="Arial"/>
                <w:b/>
                <w:sz w:val="18"/>
                <w:szCs w:val="18"/>
              </w:rPr>
              <w:t>.1</w:t>
            </w:r>
          </w:p>
          <w:p w14:paraId="62822345" w14:textId="77777777" w:rsidR="00E4507D" w:rsidRPr="001251DE" w:rsidRDefault="00E4507D" w:rsidP="00E4507D">
            <w:pPr>
              <w:rPr>
                <w:rFonts w:cs="Arial"/>
                <w:sz w:val="18"/>
                <w:szCs w:val="18"/>
              </w:rPr>
            </w:pPr>
            <w:r>
              <w:rPr>
                <w:rFonts w:cs="Arial"/>
                <w:sz w:val="18"/>
                <w:szCs w:val="18"/>
              </w:rPr>
              <w:t>Despite acceptable outcome AO4.1 above, small</w:t>
            </w:r>
            <w:r w:rsidRPr="001251DE">
              <w:rPr>
                <w:rFonts w:cs="Arial"/>
                <w:sz w:val="18"/>
                <w:szCs w:val="18"/>
              </w:rPr>
              <w:t xml:space="preserve"> residential lots </w:t>
            </w:r>
            <w:r>
              <w:rPr>
                <w:rFonts w:cs="Arial"/>
                <w:sz w:val="18"/>
                <w:szCs w:val="18"/>
              </w:rPr>
              <w:t>may be</w:t>
            </w:r>
            <w:r w:rsidRPr="001251DE">
              <w:rPr>
                <w:rFonts w:cs="Arial"/>
                <w:sz w:val="18"/>
                <w:szCs w:val="18"/>
              </w:rPr>
              <w:t xml:space="preserve"> </w:t>
            </w:r>
            <w:r>
              <w:rPr>
                <w:rFonts w:cs="Arial"/>
                <w:sz w:val="18"/>
                <w:szCs w:val="18"/>
              </w:rPr>
              <w:t>created</w:t>
            </w:r>
            <w:r w:rsidRPr="001251DE">
              <w:rPr>
                <w:rFonts w:cs="Arial"/>
                <w:sz w:val="18"/>
                <w:szCs w:val="18"/>
              </w:rPr>
              <w:t xml:space="preserve"> on land</w:t>
            </w:r>
            <w:r>
              <w:rPr>
                <w:rFonts w:cs="Arial"/>
                <w:sz w:val="18"/>
                <w:szCs w:val="18"/>
              </w:rPr>
              <w:t xml:space="preserve"> in one of the following </w:t>
            </w:r>
            <w:proofErr w:type="gramStart"/>
            <w:r>
              <w:rPr>
                <w:rFonts w:cs="Arial"/>
                <w:sz w:val="18"/>
                <w:szCs w:val="18"/>
              </w:rPr>
              <w:t>zones</w:t>
            </w:r>
            <w:r w:rsidRPr="001251DE">
              <w:rPr>
                <w:rFonts w:cs="Arial"/>
                <w:sz w:val="18"/>
                <w:szCs w:val="18"/>
              </w:rPr>
              <w:t>:-</w:t>
            </w:r>
            <w:proofErr w:type="gramEnd"/>
          </w:p>
          <w:p w14:paraId="358FF325" w14:textId="77777777" w:rsidR="00E4507D" w:rsidRPr="001251DE" w:rsidRDefault="00E4507D" w:rsidP="00E4507D">
            <w:pPr>
              <w:numPr>
                <w:ilvl w:val="0"/>
                <w:numId w:val="45"/>
              </w:numPr>
              <w:rPr>
                <w:rFonts w:cs="Arial"/>
                <w:sz w:val="18"/>
                <w:szCs w:val="18"/>
              </w:rPr>
            </w:pPr>
            <w:r w:rsidRPr="001251DE">
              <w:rPr>
                <w:rFonts w:cs="Arial"/>
                <w:sz w:val="18"/>
                <w:szCs w:val="18"/>
              </w:rPr>
              <w:t>Medium density residential zone;</w:t>
            </w:r>
          </w:p>
          <w:p w14:paraId="6E6FAD8D" w14:textId="77777777" w:rsidR="00E4507D" w:rsidRPr="001251DE" w:rsidRDefault="00E4507D" w:rsidP="00E4507D">
            <w:pPr>
              <w:numPr>
                <w:ilvl w:val="0"/>
                <w:numId w:val="45"/>
              </w:numPr>
              <w:rPr>
                <w:rFonts w:cs="Arial"/>
                <w:sz w:val="18"/>
                <w:szCs w:val="18"/>
              </w:rPr>
            </w:pPr>
            <w:r w:rsidRPr="001251DE">
              <w:rPr>
                <w:rFonts w:cs="Arial"/>
                <w:sz w:val="18"/>
                <w:szCs w:val="18"/>
              </w:rPr>
              <w:lastRenderedPageBreak/>
              <w:t>Emerging community zone; or</w:t>
            </w:r>
          </w:p>
          <w:p w14:paraId="4D61F5A1" w14:textId="77777777" w:rsidR="00E4507D" w:rsidRPr="009415B1" w:rsidRDefault="00E4507D" w:rsidP="00E4507D">
            <w:pPr>
              <w:numPr>
                <w:ilvl w:val="0"/>
                <w:numId w:val="45"/>
              </w:numPr>
              <w:rPr>
                <w:rFonts w:cs="Arial"/>
                <w:sz w:val="18"/>
                <w:szCs w:val="18"/>
              </w:rPr>
            </w:pPr>
            <w:r w:rsidRPr="001251DE">
              <w:rPr>
                <w:rFonts w:cs="Arial"/>
                <w:sz w:val="18"/>
                <w:szCs w:val="18"/>
              </w:rPr>
              <w:t>Low density residential zone</w:t>
            </w:r>
            <w:r>
              <w:rPr>
                <w:rFonts w:cs="Arial"/>
                <w:sz w:val="18"/>
                <w:szCs w:val="18"/>
              </w:rPr>
              <w:t>,</w:t>
            </w:r>
            <w:r w:rsidRPr="001251DE">
              <w:rPr>
                <w:rFonts w:cs="Arial"/>
                <w:sz w:val="18"/>
                <w:szCs w:val="18"/>
              </w:rPr>
              <w:t xml:space="preserve"> where</w:t>
            </w:r>
            <w:r>
              <w:rPr>
                <w:rFonts w:cs="Arial"/>
                <w:sz w:val="18"/>
                <w:szCs w:val="18"/>
              </w:rPr>
              <w:t xml:space="preserve"> the parent lot has a minimum area of 2,000m².</w:t>
            </w:r>
          </w:p>
          <w:p w14:paraId="4219019F" w14:textId="77777777" w:rsidR="00E4507D" w:rsidRDefault="00E4507D" w:rsidP="00E4507D">
            <w:pPr>
              <w:rPr>
                <w:rFonts w:cs="Arial"/>
                <w:sz w:val="18"/>
                <w:szCs w:val="18"/>
              </w:rPr>
            </w:pPr>
          </w:p>
          <w:p w14:paraId="54600C53" w14:textId="77777777" w:rsidR="00E4507D" w:rsidRPr="00606373" w:rsidRDefault="00E4507D" w:rsidP="00E4507D">
            <w:pPr>
              <w:rPr>
                <w:rFonts w:cs="Arial"/>
                <w:b/>
                <w:sz w:val="18"/>
                <w:szCs w:val="18"/>
              </w:rPr>
            </w:pPr>
            <w:r w:rsidRPr="00606373">
              <w:rPr>
                <w:rFonts w:cs="Arial"/>
                <w:b/>
                <w:sz w:val="18"/>
                <w:szCs w:val="18"/>
              </w:rPr>
              <w:t>AO</w:t>
            </w:r>
            <w:r>
              <w:rPr>
                <w:rFonts w:cs="Arial"/>
                <w:b/>
                <w:sz w:val="18"/>
                <w:szCs w:val="18"/>
              </w:rPr>
              <w:t>5</w:t>
            </w:r>
            <w:r w:rsidRPr="00606373">
              <w:rPr>
                <w:rFonts w:cs="Arial"/>
                <w:b/>
                <w:sz w:val="18"/>
                <w:szCs w:val="18"/>
              </w:rPr>
              <w:t>.2</w:t>
            </w:r>
          </w:p>
          <w:p w14:paraId="03C5A4A6" w14:textId="77777777" w:rsidR="00E4507D" w:rsidRDefault="00E4507D" w:rsidP="00E4507D">
            <w:pPr>
              <w:rPr>
                <w:rFonts w:cs="Arial"/>
                <w:sz w:val="18"/>
                <w:szCs w:val="18"/>
              </w:rPr>
            </w:pPr>
            <w:r w:rsidRPr="001251DE">
              <w:rPr>
                <w:rFonts w:cs="Arial"/>
                <w:sz w:val="18"/>
                <w:szCs w:val="18"/>
              </w:rPr>
              <w:t>The land does not have a slope of greater than 10%.</w:t>
            </w:r>
          </w:p>
          <w:p w14:paraId="504A1546" w14:textId="77777777" w:rsidR="00E4507D" w:rsidRDefault="00E4507D" w:rsidP="00E4507D">
            <w:pPr>
              <w:rPr>
                <w:rFonts w:cs="Arial"/>
                <w:sz w:val="18"/>
                <w:szCs w:val="18"/>
              </w:rPr>
            </w:pPr>
          </w:p>
          <w:p w14:paraId="451EF546" w14:textId="77777777" w:rsidR="00E4507D" w:rsidRPr="00606373" w:rsidRDefault="00E4507D" w:rsidP="00E4507D">
            <w:pPr>
              <w:rPr>
                <w:rFonts w:cs="Arial"/>
                <w:b/>
                <w:sz w:val="18"/>
                <w:szCs w:val="18"/>
              </w:rPr>
            </w:pPr>
            <w:r w:rsidRPr="00606373">
              <w:rPr>
                <w:rFonts w:cs="Arial"/>
                <w:b/>
                <w:sz w:val="18"/>
                <w:szCs w:val="18"/>
              </w:rPr>
              <w:t>AO</w:t>
            </w:r>
            <w:r>
              <w:rPr>
                <w:rFonts w:cs="Arial"/>
                <w:b/>
                <w:sz w:val="18"/>
                <w:szCs w:val="18"/>
              </w:rPr>
              <w:t>5</w:t>
            </w:r>
            <w:r w:rsidRPr="00606373">
              <w:rPr>
                <w:rFonts w:cs="Arial"/>
                <w:b/>
                <w:sz w:val="18"/>
                <w:szCs w:val="18"/>
              </w:rPr>
              <w:t>.3</w:t>
            </w:r>
          </w:p>
          <w:p w14:paraId="4FB445E9" w14:textId="77777777" w:rsidR="00E4507D" w:rsidRDefault="00E4507D" w:rsidP="00E4507D">
            <w:pPr>
              <w:rPr>
                <w:rFonts w:cs="Arial"/>
                <w:sz w:val="18"/>
                <w:szCs w:val="18"/>
              </w:rPr>
            </w:pPr>
            <w:r>
              <w:rPr>
                <w:rFonts w:cs="Arial"/>
                <w:sz w:val="18"/>
                <w:szCs w:val="18"/>
              </w:rPr>
              <w:t xml:space="preserve">Small residential lots have the following dimensions and </w:t>
            </w:r>
            <w:proofErr w:type="gramStart"/>
            <w:r>
              <w:rPr>
                <w:rFonts w:cs="Arial"/>
                <w:sz w:val="18"/>
                <w:szCs w:val="18"/>
              </w:rPr>
              <w:t>proportions:-</w:t>
            </w:r>
            <w:proofErr w:type="gramEnd"/>
          </w:p>
          <w:p w14:paraId="51EAE06C" w14:textId="77777777" w:rsidR="00E4507D" w:rsidRDefault="00E4507D" w:rsidP="00E4507D">
            <w:pPr>
              <w:numPr>
                <w:ilvl w:val="0"/>
                <w:numId w:val="46"/>
              </w:numPr>
              <w:rPr>
                <w:rFonts w:cs="Arial"/>
                <w:sz w:val="18"/>
                <w:szCs w:val="18"/>
              </w:rPr>
            </w:pPr>
            <w:r>
              <w:rPr>
                <w:rFonts w:cs="Arial"/>
                <w:sz w:val="18"/>
                <w:szCs w:val="18"/>
              </w:rPr>
              <w:t>a minimum frontage of 10m; and</w:t>
            </w:r>
          </w:p>
          <w:p w14:paraId="3AB074D6" w14:textId="77777777" w:rsidR="00E4507D" w:rsidRPr="001251DE" w:rsidRDefault="00E4507D" w:rsidP="00E4507D">
            <w:pPr>
              <w:numPr>
                <w:ilvl w:val="0"/>
                <w:numId w:val="46"/>
              </w:numPr>
              <w:rPr>
                <w:rFonts w:cs="Arial"/>
                <w:sz w:val="18"/>
                <w:szCs w:val="18"/>
              </w:rPr>
            </w:pPr>
            <w:r>
              <w:rPr>
                <w:rFonts w:cs="Arial"/>
                <w:sz w:val="18"/>
                <w:szCs w:val="18"/>
              </w:rPr>
              <w:t xml:space="preserve">a maximum depth to frontage ratio of 2.5:1. </w:t>
            </w:r>
          </w:p>
        </w:tc>
        <w:tc>
          <w:tcPr>
            <w:tcW w:w="5439" w:type="dxa"/>
            <w:tcBorders>
              <w:bottom w:val="single" w:sz="4" w:space="0" w:color="auto"/>
            </w:tcBorders>
          </w:tcPr>
          <w:p w14:paraId="1CBA1EFD" w14:textId="25A6E5A1" w:rsidR="00E4507D" w:rsidRPr="001251DE" w:rsidRDefault="00E4507D" w:rsidP="00E4507D">
            <w:pPr>
              <w:rPr>
                <w:rFonts w:cs="Arial"/>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E4507D" w:rsidRPr="001251DE" w14:paraId="73059359" w14:textId="2B43887C" w:rsidTr="00E4507D">
        <w:tc>
          <w:tcPr>
            <w:tcW w:w="4167" w:type="dxa"/>
            <w:tcBorders>
              <w:bottom w:val="single" w:sz="4" w:space="0" w:color="auto"/>
            </w:tcBorders>
            <w:shd w:val="clear" w:color="auto" w:fill="auto"/>
          </w:tcPr>
          <w:p w14:paraId="0D4604A1" w14:textId="77777777" w:rsidR="00E4507D" w:rsidRPr="001251DE" w:rsidRDefault="00E4507D" w:rsidP="00E4507D">
            <w:pPr>
              <w:rPr>
                <w:rFonts w:cs="Arial"/>
                <w:b/>
                <w:sz w:val="18"/>
                <w:szCs w:val="18"/>
              </w:rPr>
            </w:pPr>
            <w:r w:rsidRPr="001251DE">
              <w:rPr>
                <w:rFonts w:cs="Arial"/>
                <w:b/>
                <w:sz w:val="18"/>
                <w:szCs w:val="18"/>
              </w:rPr>
              <w:t>PO</w:t>
            </w:r>
            <w:r>
              <w:rPr>
                <w:rFonts w:cs="Arial"/>
                <w:b/>
                <w:sz w:val="18"/>
                <w:szCs w:val="18"/>
              </w:rPr>
              <w:t>6</w:t>
            </w:r>
          </w:p>
          <w:p w14:paraId="522C50CE" w14:textId="77777777" w:rsidR="00E4507D" w:rsidRPr="001251DE" w:rsidRDefault="00E4507D" w:rsidP="00E4507D">
            <w:pPr>
              <w:rPr>
                <w:rFonts w:cs="Arial"/>
                <w:sz w:val="18"/>
                <w:szCs w:val="18"/>
              </w:rPr>
            </w:pPr>
            <w:r w:rsidRPr="001251DE">
              <w:rPr>
                <w:rFonts w:cs="Arial"/>
                <w:sz w:val="18"/>
                <w:szCs w:val="18"/>
              </w:rPr>
              <w:t xml:space="preserve">Small residential lots are distributed across a development in a configuration that avoids an area being dominated by a </w:t>
            </w:r>
            <w:proofErr w:type="gramStart"/>
            <w:r w:rsidRPr="001251DE">
              <w:rPr>
                <w:rFonts w:cs="Arial"/>
                <w:sz w:val="18"/>
                <w:szCs w:val="18"/>
              </w:rPr>
              <w:t>particular lot</w:t>
            </w:r>
            <w:proofErr w:type="gramEnd"/>
            <w:r w:rsidRPr="001251DE">
              <w:rPr>
                <w:rFonts w:cs="Arial"/>
                <w:sz w:val="18"/>
                <w:szCs w:val="18"/>
              </w:rPr>
              <w:t xml:space="preserve"> type whilst providing for the development of a diverse range of housing products.</w:t>
            </w:r>
          </w:p>
        </w:tc>
        <w:tc>
          <w:tcPr>
            <w:tcW w:w="4338" w:type="dxa"/>
            <w:tcBorders>
              <w:bottom w:val="single" w:sz="4" w:space="0" w:color="auto"/>
            </w:tcBorders>
            <w:shd w:val="clear" w:color="auto" w:fill="auto"/>
          </w:tcPr>
          <w:p w14:paraId="0924D125" w14:textId="77777777" w:rsidR="00E4507D" w:rsidRPr="001251DE" w:rsidRDefault="00E4507D" w:rsidP="00E4507D">
            <w:pPr>
              <w:rPr>
                <w:rFonts w:cs="Arial"/>
                <w:b/>
                <w:sz w:val="18"/>
                <w:szCs w:val="18"/>
              </w:rPr>
            </w:pPr>
            <w:r>
              <w:rPr>
                <w:rFonts w:cs="Arial"/>
                <w:b/>
                <w:sz w:val="18"/>
                <w:szCs w:val="18"/>
              </w:rPr>
              <w:t>AO6</w:t>
            </w:r>
          </w:p>
          <w:p w14:paraId="647837E7" w14:textId="77777777" w:rsidR="00E4507D" w:rsidRPr="001251DE" w:rsidRDefault="00E4507D" w:rsidP="00E4507D">
            <w:pPr>
              <w:rPr>
                <w:rFonts w:cs="Arial"/>
                <w:sz w:val="18"/>
                <w:szCs w:val="18"/>
              </w:rPr>
            </w:pPr>
            <w:r>
              <w:rPr>
                <w:rFonts w:cs="Arial"/>
                <w:sz w:val="18"/>
                <w:szCs w:val="18"/>
              </w:rPr>
              <w:t>No acceptable outcome provided.</w:t>
            </w:r>
          </w:p>
        </w:tc>
        <w:tc>
          <w:tcPr>
            <w:tcW w:w="5439" w:type="dxa"/>
            <w:tcBorders>
              <w:bottom w:val="single" w:sz="4" w:space="0" w:color="auto"/>
            </w:tcBorders>
          </w:tcPr>
          <w:p w14:paraId="58D7B5D7" w14:textId="16EA355C" w:rsidR="00E4507D" w:rsidRDefault="00E4507D" w:rsidP="00E4507D">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E4507D" w:rsidRPr="001251DE" w14:paraId="3B9AA5E0" w14:textId="6667ED2B" w:rsidTr="00E4507D">
        <w:tc>
          <w:tcPr>
            <w:tcW w:w="4167" w:type="dxa"/>
            <w:tcBorders>
              <w:bottom w:val="single" w:sz="4" w:space="0" w:color="auto"/>
            </w:tcBorders>
            <w:shd w:val="clear" w:color="auto" w:fill="auto"/>
          </w:tcPr>
          <w:p w14:paraId="37F2B5E4" w14:textId="77777777" w:rsidR="00E4507D" w:rsidRPr="001251DE" w:rsidRDefault="00E4507D" w:rsidP="00E4507D">
            <w:pPr>
              <w:keepNext/>
              <w:rPr>
                <w:rFonts w:cs="Arial"/>
                <w:b/>
                <w:sz w:val="18"/>
                <w:szCs w:val="18"/>
              </w:rPr>
            </w:pPr>
            <w:r w:rsidRPr="001251DE">
              <w:rPr>
                <w:rFonts w:cs="Arial"/>
                <w:b/>
                <w:sz w:val="18"/>
                <w:szCs w:val="18"/>
              </w:rPr>
              <w:t>PO</w:t>
            </w:r>
            <w:r>
              <w:rPr>
                <w:rFonts w:cs="Arial"/>
                <w:b/>
                <w:sz w:val="18"/>
                <w:szCs w:val="18"/>
              </w:rPr>
              <w:t>7</w:t>
            </w:r>
          </w:p>
          <w:p w14:paraId="7538CFB4" w14:textId="77777777" w:rsidR="00E4507D" w:rsidRPr="001251DE" w:rsidRDefault="00E4507D" w:rsidP="00E4507D">
            <w:pPr>
              <w:rPr>
                <w:rFonts w:cs="Arial"/>
                <w:sz w:val="18"/>
                <w:szCs w:val="18"/>
              </w:rPr>
            </w:pPr>
            <w:r w:rsidRPr="001251DE">
              <w:rPr>
                <w:rFonts w:cs="Arial"/>
                <w:sz w:val="18"/>
                <w:szCs w:val="18"/>
              </w:rPr>
              <w:t xml:space="preserve">Small residential lots are developed in accordance with a </w:t>
            </w:r>
            <w:r>
              <w:rPr>
                <w:rFonts w:cs="Arial"/>
                <w:sz w:val="18"/>
                <w:szCs w:val="18"/>
              </w:rPr>
              <w:t>local area structure plan/plan of development</w:t>
            </w:r>
            <w:r w:rsidRPr="001251DE">
              <w:rPr>
                <w:rFonts w:cs="Arial"/>
                <w:sz w:val="18"/>
                <w:szCs w:val="18"/>
              </w:rPr>
              <w:t xml:space="preserve"> which demonstrates </w:t>
            </w:r>
            <w:proofErr w:type="gramStart"/>
            <w:r w:rsidRPr="001251DE">
              <w:rPr>
                <w:rFonts w:cs="Arial"/>
                <w:sz w:val="18"/>
                <w:szCs w:val="18"/>
              </w:rPr>
              <w:t>that:-</w:t>
            </w:r>
            <w:proofErr w:type="gramEnd"/>
          </w:p>
          <w:p w14:paraId="1F853177" w14:textId="77777777" w:rsidR="00E4507D" w:rsidRPr="001251DE" w:rsidRDefault="00E4507D" w:rsidP="00E4507D">
            <w:pPr>
              <w:numPr>
                <w:ilvl w:val="0"/>
                <w:numId w:val="44"/>
              </w:numPr>
              <w:rPr>
                <w:rFonts w:cs="Arial"/>
                <w:sz w:val="18"/>
                <w:szCs w:val="18"/>
              </w:rPr>
            </w:pPr>
            <w:r w:rsidRPr="001251DE">
              <w:rPr>
                <w:rFonts w:cs="Arial"/>
                <w:sz w:val="18"/>
                <w:szCs w:val="18"/>
              </w:rPr>
              <w:t xml:space="preserve">the majority of lots are provided with a north-south </w:t>
            </w:r>
            <w:r>
              <w:rPr>
                <w:rFonts w:cs="Arial"/>
                <w:sz w:val="18"/>
                <w:szCs w:val="18"/>
              </w:rPr>
              <w:t>orientation</w:t>
            </w:r>
            <w:r w:rsidRPr="001251DE">
              <w:rPr>
                <w:rFonts w:cs="Arial"/>
                <w:sz w:val="18"/>
                <w:szCs w:val="18"/>
              </w:rPr>
              <w:t xml:space="preserve"> to optimise opportunities for passive solar design;</w:t>
            </w:r>
          </w:p>
          <w:p w14:paraId="53C76C7C" w14:textId="77777777" w:rsidR="00E4507D" w:rsidRPr="001251DE" w:rsidRDefault="00E4507D" w:rsidP="00E4507D">
            <w:pPr>
              <w:numPr>
                <w:ilvl w:val="0"/>
                <w:numId w:val="44"/>
              </w:numPr>
              <w:rPr>
                <w:rFonts w:cs="Arial"/>
                <w:sz w:val="18"/>
                <w:szCs w:val="18"/>
              </w:rPr>
            </w:pPr>
            <w:r w:rsidRPr="001251DE">
              <w:rPr>
                <w:rFonts w:cs="Arial"/>
                <w:sz w:val="18"/>
                <w:szCs w:val="18"/>
              </w:rPr>
              <w:t>the development is efficiently configured and provides laneway access that optimises the use of public streets by pedestrians and minimises pedestrians/vehicle conflict points;</w:t>
            </w:r>
          </w:p>
          <w:p w14:paraId="2499AB1D" w14:textId="77777777" w:rsidR="00E4507D" w:rsidRPr="001251DE" w:rsidRDefault="00E4507D" w:rsidP="00E4507D">
            <w:pPr>
              <w:numPr>
                <w:ilvl w:val="0"/>
                <w:numId w:val="44"/>
              </w:numPr>
              <w:rPr>
                <w:rFonts w:cs="Arial"/>
                <w:sz w:val="18"/>
                <w:szCs w:val="18"/>
              </w:rPr>
            </w:pPr>
            <w:r w:rsidRPr="001251DE">
              <w:rPr>
                <w:rFonts w:cs="Arial"/>
                <w:sz w:val="18"/>
                <w:szCs w:val="18"/>
              </w:rPr>
              <w:t>an appropriate building envelope can be accommodated;</w:t>
            </w:r>
          </w:p>
          <w:p w14:paraId="364637C0" w14:textId="77777777" w:rsidR="00E4507D" w:rsidRPr="001251DE" w:rsidRDefault="00E4507D" w:rsidP="00E4507D">
            <w:pPr>
              <w:numPr>
                <w:ilvl w:val="0"/>
                <w:numId w:val="44"/>
              </w:numPr>
              <w:rPr>
                <w:rFonts w:cs="Arial"/>
                <w:sz w:val="18"/>
                <w:szCs w:val="18"/>
              </w:rPr>
            </w:pPr>
            <w:r w:rsidRPr="001251DE">
              <w:rPr>
                <w:rFonts w:cs="Arial"/>
                <w:sz w:val="18"/>
                <w:szCs w:val="18"/>
              </w:rPr>
              <w:t>any building contained within the building envelope is unlikely to impact adversely upon the amenity of adjoining premises as a result of overshadowing, privacy and access to sunlight; and</w:t>
            </w:r>
          </w:p>
          <w:p w14:paraId="3ED58DC7" w14:textId="77777777" w:rsidR="00E4507D" w:rsidRPr="001251DE" w:rsidRDefault="00E4507D" w:rsidP="00E4507D">
            <w:pPr>
              <w:numPr>
                <w:ilvl w:val="0"/>
                <w:numId w:val="44"/>
              </w:numPr>
              <w:rPr>
                <w:rFonts w:cs="Arial"/>
                <w:sz w:val="18"/>
                <w:szCs w:val="18"/>
              </w:rPr>
            </w:pPr>
            <w:r w:rsidRPr="001251DE">
              <w:rPr>
                <w:rFonts w:cs="Arial"/>
                <w:sz w:val="18"/>
                <w:szCs w:val="18"/>
              </w:rPr>
              <w:t>landscape planting can be accommodated in deep soil zones to soften built form elements, improve micro climate and contribute to the quality of the public realm.</w:t>
            </w:r>
          </w:p>
        </w:tc>
        <w:tc>
          <w:tcPr>
            <w:tcW w:w="4338" w:type="dxa"/>
            <w:tcBorders>
              <w:bottom w:val="single" w:sz="4" w:space="0" w:color="auto"/>
            </w:tcBorders>
            <w:shd w:val="clear" w:color="auto" w:fill="auto"/>
          </w:tcPr>
          <w:p w14:paraId="21ACDAA5" w14:textId="77777777" w:rsidR="00E4507D" w:rsidRPr="001251DE" w:rsidRDefault="00E4507D" w:rsidP="00E4507D">
            <w:pPr>
              <w:rPr>
                <w:rFonts w:cs="Arial"/>
                <w:b/>
                <w:sz w:val="18"/>
                <w:szCs w:val="18"/>
              </w:rPr>
            </w:pPr>
            <w:r>
              <w:rPr>
                <w:rFonts w:cs="Arial"/>
                <w:b/>
                <w:sz w:val="18"/>
                <w:szCs w:val="18"/>
              </w:rPr>
              <w:t>AO7</w:t>
            </w:r>
          </w:p>
          <w:p w14:paraId="7F4CAD20" w14:textId="77777777" w:rsidR="00E4507D" w:rsidRPr="001251DE" w:rsidRDefault="00E4507D" w:rsidP="00E4507D">
            <w:pPr>
              <w:rPr>
                <w:rFonts w:cs="Arial"/>
                <w:sz w:val="18"/>
                <w:szCs w:val="18"/>
              </w:rPr>
            </w:pPr>
            <w:r>
              <w:rPr>
                <w:rFonts w:cs="Arial"/>
                <w:sz w:val="18"/>
                <w:szCs w:val="18"/>
              </w:rPr>
              <w:t xml:space="preserve">No acceptable outcome provided.  </w:t>
            </w:r>
          </w:p>
        </w:tc>
        <w:tc>
          <w:tcPr>
            <w:tcW w:w="5439" w:type="dxa"/>
            <w:tcBorders>
              <w:bottom w:val="single" w:sz="4" w:space="0" w:color="auto"/>
            </w:tcBorders>
          </w:tcPr>
          <w:p w14:paraId="3C027253" w14:textId="42ED5D27" w:rsidR="00E4507D" w:rsidRDefault="00E4507D" w:rsidP="00E4507D">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E4507D" w:rsidRPr="001251DE" w14:paraId="73F925AA" w14:textId="44E89C9D" w:rsidTr="00E4507D">
        <w:tc>
          <w:tcPr>
            <w:tcW w:w="8505" w:type="dxa"/>
            <w:gridSpan w:val="2"/>
            <w:shd w:val="clear" w:color="auto" w:fill="D9D9D9"/>
          </w:tcPr>
          <w:p w14:paraId="36DA68F4" w14:textId="77777777" w:rsidR="00E4507D" w:rsidRPr="001251DE" w:rsidRDefault="00E4507D" w:rsidP="00E4507D">
            <w:pPr>
              <w:rPr>
                <w:b/>
                <w:i/>
                <w:noProof/>
                <w:sz w:val="18"/>
                <w:szCs w:val="18"/>
              </w:rPr>
            </w:pPr>
            <w:r w:rsidRPr="001251DE">
              <w:rPr>
                <w:b/>
                <w:i/>
                <w:noProof/>
                <w:sz w:val="18"/>
                <w:szCs w:val="18"/>
              </w:rPr>
              <w:t>Rear (</w:t>
            </w:r>
            <w:r>
              <w:rPr>
                <w:b/>
                <w:i/>
                <w:noProof/>
                <w:sz w:val="18"/>
                <w:szCs w:val="18"/>
              </w:rPr>
              <w:t>h</w:t>
            </w:r>
            <w:r w:rsidRPr="001251DE">
              <w:rPr>
                <w:b/>
                <w:i/>
                <w:noProof/>
                <w:sz w:val="18"/>
                <w:szCs w:val="18"/>
              </w:rPr>
              <w:t xml:space="preserve">atchet) </w:t>
            </w:r>
            <w:r>
              <w:rPr>
                <w:b/>
                <w:i/>
                <w:noProof/>
                <w:sz w:val="18"/>
                <w:szCs w:val="18"/>
              </w:rPr>
              <w:t>l</w:t>
            </w:r>
            <w:r w:rsidRPr="001251DE">
              <w:rPr>
                <w:b/>
                <w:i/>
                <w:noProof/>
                <w:sz w:val="18"/>
                <w:szCs w:val="18"/>
              </w:rPr>
              <w:t>ots</w:t>
            </w:r>
          </w:p>
        </w:tc>
        <w:tc>
          <w:tcPr>
            <w:tcW w:w="5439" w:type="dxa"/>
            <w:shd w:val="clear" w:color="auto" w:fill="D9D9D9"/>
          </w:tcPr>
          <w:p w14:paraId="2ACD114C" w14:textId="77777777" w:rsidR="00E4507D" w:rsidRPr="001251DE" w:rsidRDefault="00E4507D" w:rsidP="00E4507D">
            <w:pPr>
              <w:rPr>
                <w:b/>
                <w:i/>
                <w:noProof/>
                <w:sz w:val="18"/>
                <w:szCs w:val="18"/>
              </w:rPr>
            </w:pPr>
          </w:p>
        </w:tc>
      </w:tr>
      <w:tr w:rsidR="00E4507D" w:rsidRPr="00523770" w14:paraId="1F940C70" w14:textId="181D576B" w:rsidTr="00E4507D">
        <w:tc>
          <w:tcPr>
            <w:tcW w:w="4167" w:type="dxa"/>
            <w:tcBorders>
              <w:bottom w:val="single" w:sz="4" w:space="0" w:color="auto"/>
            </w:tcBorders>
            <w:shd w:val="clear" w:color="auto" w:fill="auto"/>
          </w:tcPr>
          <w:p w14:paraId="3826E079" w14:textId="77777777" w:rsidR="00E4507D" w:rsidRPr="001251DE" w:rsidRDefault="00E4507D" w:rsidP="00E4507D">
            <w:pPr>
              <w:rPr>
                <w:b/>
                <w:sz w:val="18"/>
                <w:szCs w:val="18"/>
              </w:rPr>
            </w:pPr>
            <w:r w:rsidRPr="001251DE">
              <w:rPr>
                <w:b/>
                <w:sz w:val="18"/>
                <w:szCs w:val="18"/>
              </w:rPr>
              <w:t>PO</w:t>
            </w:r>
            <w:r>
              <w:rPr>
                <w:b/>
                <w:sz w:val="18"/>
                <w:szCs w:val="18"/>
              </w:rPr>
              <w:t>8</w:t>
            </w:r>
          </w:p>
          <w:p w14:paraId="467E4338" w14:textId="77777777" w:rsidR="00E4507D" w:rsidRPr="001251DE" w:rsidRDefault="00E4507D" w:rsidP="00E4507D">
            <w:pPr>
              <w:rPr>
                <w:sz w:val="18"/>
                <w:szCs w:val="18"/>
              </w:rPr>
            </w:pPr>
            <w:r w:rsidRPr="001251DE">
              <w:rPr>
                <w:sz w:val="18"/>
                <w:szCs w:val="18"/>
              </w:rPr>
              <w:t xml:space="preserve">Development provides for rear lots to be created only </w:t>
            </w:r>
            <w:proofErr w:type="gramStart"/>
            <w:r w:rsidRPr="001251DE">
              <w:rPr>
                <w:sz w:val="18"/>
                <w:szCs w:val="18"/>
              </w:rPr>
              <w:t>where:-</w:t>
            </w:r>
            <w:proofErr w:type="gramEnd"/>
          </w:p>
          <w:p w14:paraId="74E59D32" w14:textId="77777777" w:rsidR="00E4507D" w:rsidRPr="001251DE" w:rsidRDefault="00E4507D" w:rsidP="00E4507D">
            <w:pPr>
              <w:numPr>
                <w:ilvl w:val="0"/>
                <w:numId w:val="35"/>
              </w:numPr>
              <w:rPr>
                <w:rFonts w:cs="Arial"/>
                <w:sz w:val="18"/>
                <w:szCs w:val="18"/>
              </w:rPr>
            </w:pPr>
            <w:r w:rsidRPr="001251DE">
              <w:rPr>
                <w:rFonts w:cs="Arial"/>
                <w:sz w:val="18"/>
                <w:szCs w:val="18"/>
              </w:rPr>
              <w:lastRenderedPageBreak/>
              <w:t>the lots are not likely to prejudice the subsequent development of adjoining land;</w:t>
            </w:r>
          </w:p>
          <w:p w14:paraId="27CC8FE9" w14:textId="77777777" w:rsidR="00E4507D" w:rsidRPr="001251DE" w:rsidRDefault="00E4507D" w:rsidP="00E4507D">
            <w:pPr>
              <w:numPr>
                <w:ilvl w:val="0"/>
                <w:numId w:val="35"/>
              </w:numPr>
              <w:rPr>
                <w:rFonts w:cs="Arial"/>
                <w:sz w:val="18"/>
                <w:szCs w:val="18"/>
              </w:rPr>
            </w:pPr>
            <w:r w:rsidRPr="001251DE">
              <w:rPr>
                <w:rFonts w:cs="Arial"/>
                <w:sz w:val="18"/>
                <w:szCs w:val="18"/>
              </w:rPr>
              <w:t>it is not desirable nor practicable for the site to be reconfigured so that all lots have full frontage to a road;</w:t>
            </w:r>
          </w:p>
          <w:p w14:paraId="6DB9A426" w14:textId="77777777" w:rsidR="00E4507D" w:rsidRPr="001251DE" w:rsidRDefault="00E4507D" w:rsidP="00E4507D">
            <w:pPr>
              <w:numPr>
                <w:ilvl w:val="0"/>
                <w:numId w:val="35"/>
              </w:numPr>
              <w:rPr>
                <w:rFonts w:cs="Arial"/>
                <w:sz w:val="18"/>
                <w:szCs w:val="18"/>
              </w:rPr>
            </w:pPr>
            <w:r w:rsidRPr="001251DE">
              <w:rPr>
                <w:rFonts w:cs="Arial"/>
                <w:sz w:val="18"/>
                <w:szCs w:val="18"/>
              </w:rPr>
              <w:t xml:space="preserve">the siting of buildings on the rear lot is not likely to be detrimental to the use and amenity of the surrounding area; </w:t>
            </w:r>
          </w:p>
          <w:p w14:paraId="05DB4317" w14:textId="77777777" w:rsidR="00E4507D" w:rsidRPr="001251DE" w:rsidRDefault="00E4507D" w:rsidP="00E4507D">
            <w:pPr>
              <w:numPr>
                <w:ilvl w:val="0"/>
                <w:numId w:val="35"/>
              </w:numPr>
              <w:rPr>
                <w:rFonts w:cs="Arial"/>
                <w:sz w:val="18"/>
                <w:szCs w:val="18"/>
              </w:rPr>
            </w:pPr>
            <w:r w:rsidRPr="001251DE">
              <w:rPr>
                <w:rFonts w:cs="Arial"/>
                <w:sz w:val="18"/>
                <w:szCs w:val="18"/>
              </w:rPr>
              <w:t>uses on surrounding land will not have a detrimental effect on the use and amenity of the rear lot;</w:t>
            </w:r>
          </w:p>
          <w:p w14:paraId="47A97171" w14:textId="77777777" w:rsidR="00E4507D" w:rsidRDefault="00E4507D" w:rsidP="00E4507D">
            <w:pPr>
              <w:numPr>
                <w:ilvl w:val="0"/>
                <w:numId w:val="35"/>
              </w:numPr>
              <w:rPr>
                <w:rFonts w:cs="Arial"/>
                <w:sz w:val="18"/>
                <w:szCs w:val="18"/>
              </w:rPr>
            </w:pPr>
            <w:r w:rsidRPr="001251DE">
              <w:rPr>
                <w:rFonts w:cs="Arial"/>
                <w:sz w:val="18"/>
                <w:szCs w:val="18"/>
              </w:rPr>
              <w:t>the safety and efficiency of the road from which access is gained is not adversely affected</w:t>
            </w:r>
            <w:r>
              <w:rPr>
                <w:rFonts w:cs="Arial"/>
                <w:sz w:val="18"/>
                <w:szCs w:val="18"/>
              </w:rPr>
              <w:t>; and</w:t>
            </w:r>
          </w:p>
          <w:p w14:paraId="4A71DCB5" w14:textId="77777777" w:rsidR="00E4507D" w:rsidRDefault="00E4507D" w:rsidP="00E4507D">
            <w:pPr>
              <w:numPr>
                <w:ilvl w:val="0"/>
                <w:numId w:val="35"/>
              </w:numPr>
              <w:rPr>
                <w:rFonts w:cs="Arial"/>
                <w:sz w:val="18"/>
                <w:szCs w:val="18"/>
              </w:rPr>
            </w:pPr>
            <w:r>
              <w:rPr>
                <w:rFonts w:cs="Arial"/>
                <w:sz w:val="18"/>
                <w:szCs w:val="18"/>
              </w:rPr>
              <w:t xml:space="preserve">vehicular access to rear lots does not have a detrimental impact on lots adjoining the access strip due to excessive noise, light, dust, stormwater runoff and the like. </w:t>
            </w:r>
          </w:p>
          <w:p w14:paraId="0D2CF1BC" w14:textId="77777777" w:rsidR="00E4507D" w:rsidRPr="001251DE" w:rsidRDefault="00E4507D" w:rsidP="00E4507D">
            <w:pPr>
              <w:ind w:left="360"/>
              <w:rPr>
                <w:rFonts w:cs="Arial"/>
                <w:sz w:val="18"/>
                <w:szCs w:val="18"/>
              </w:rPr>
            </w:pPr>
          </w:p>
          <w:p w14:paraId="104274F1" w14:textId="77777777" w:rsidR="00E4507D" w:rsidRPr="001251DE" w:rsidRDefault="00E4507D" w:rsidP="00E4507D">
            <w:pPr>
              <w:rPr>
                <w:rFonts w:cs="Arial"/>
                <w:sz w:val="18"/>
                <w:szCs w:val="18"/>
              </w:rPr>
            </w:pPr>
          </w:p>
        </w:tc>
        <w:tc>
          <w:tcPr>
            <w:tcW w:w="4338" w:type="dxa"/>
            <w:tcBorders>
              <w:bottom w:val="single" w:sz="4" w:space="0" w:color="auto"/>
            </w:tcBorders>
            <w:shd w:val="clear" w:color="auto" w:fill="auto"/>
          </w:tcPr>
          <w:p w14:paraId="608D0B81" w14:textId="77777777" w:rsidR="00E4507D" w:rsidRPr="001251DE" w:rsidRDefault="00E4507D" w:rsidP="00E4507D">
            <w:pPr>
              <w:rPr>
                <w:b/>
                <w:sz w:val="18"/>
                <w:szCs w:val="18"/>
              </w:rPr>
            </w:pPr>
            <w:r w:rsidRPr="001251DE">
              <w:rPr>
                <w:b/>
                <w:sz w:val="18"/>
                <w:szCs w:val="18"/>
              </w:rPr>
              <w:lastRenderedPageBreak/>
              <w:t>AO</w:t>
            </w:r>
            <w:r>
              <w:rPr>
                <w:b/>
                <w:sz w:val="18"/>
                <w:szCs w:val="18"/>
              </w:rPr>
              <w:t>8</w:t>
            </w:r>
          </w:p>
          <w:p w14:paraId="1DFF386B" w14:textId="77777777" w:rsidR="00E4507D" w:rsidRPr="001251DE" w:rsidRDefault="00E4507D" w:rsidP="00E4507D">
            <w:pPr>
              <w:rPr>
                <w:sz w:val="18"/>
                <w:szCs w:val="18"/>
              </w:rPr>
            </w:pPr>
            <w:r w:rsidRPr="001251DE">
              <w:rPr>
                <w:sz w:val="18"/>
                <w:szCs w:val="18"/>
              </w:rPr>
              <w:t xml:space="preserve">Rear lots are designed such </w:t>
            </w:r>
            <w:proofErr w:type="gramStart"/>
            <w:r w:rsidRPr="001251DE">
              <w:rPr>
                <w:sz w:val="18"/>
                <w:szCs w:val="18"/>
              </w:rPr>
              <w:t>that:-</w:t>
            </w:r>
            <w:proofErr w:type="gramEnd"/>
          </w:p>
          <w:p w14:paraId="63243191" w14:textId="77777777" w:rsidR="00E4507D" w:rsidRPr="001251DE" w:rsidRDefault="00E4507D" w:rsidP="00E4507D">
            <w:pPr>
              <w:numPr>
                <w:ilvl w:val="0"/>
                <w:numId w:val="36"/>
              </w:numPr>
              <w:rPr>
                <w:rFonts w:cs="Arial"/>
                <w:sz w:val="18"/>
                <w:szCs w:val="18"/>
              </w:rPr>
            </w:pPr>
            <w:r w:rsidRPr="001251DE">
              <w:rPr>
                <w:rFonts w:cs="Arial"/>
                <w:sz w:val="18"/>
                <w:szCs w:val="18"/>
              </w:rPr>
              <w:lastRenderedPageBreak/>
              <w:t xml:space="preserve">the minimum area of the lot, exclusive of any access strip, complies with </w:t>
            </w:r>
            <w:r>
              <w:rPr>
                <w:rFonts w:cs="Arial"/>
                <w:sz w:val="18"/>
                <w:szCs w:val="18"/>
              </w:rPr>
              <w:t xml:space="preserve">the minimum lot size specified in </w:t>
            </w:r>
            <w:r w:rsidRPr="001251DE">
              <w:rPr>
                <w:b/>
                <w:sz w:val="18"/>
                <w:szCs w:val="18"/>
              </w:rPr>
              <w:t>Table 9.</w:t>
            </w:r>
            <w:r>
              <w:rPr>
                <w:b/>
                <w:sz w:val="18"/>
                <w:szCs w:val="18"/>
              </w:rPr>
              <w:t>3</w:t>
            </w:r>
            <w:r w:rsidRPr="001251DE">
              <w:rPr>
                <w:b/>
                <w:sz w:val="18"/>
                <w:szCs w:val="18"/>
              </w:rPr>
              <w:t>.</w:t>
            </w:r>
            <w:r>
              <w:rPr>
                <w:b/>
                <w:sz w:val="18"/>
                <w:szCs w:val="18"/>
              </w:rPr>
              <w:t>4</w:t>
            </w:r>
            <w:r w:rsidRPr="001251DE">
              <w:rPr>
                <w:b/>
                <w:sz w:val="18"/>
                <w:szCs w:val="18"/>
              </w:rPr>
              <w:t>.3.2 (Minimum lot size and dimensions)</w:t>
            </w:r>
            <w:r w:rsidRPr="001251DE">
              <w:rPr>
                <w:sz w:val="18"/>
                <w:szCs w:val="18"/>
              </w:rPr>
              <w:t>;</w:t>
            </w:r>
          </w:p>
          <w:p w14:paraId="7E8E7990" w14:textId="77777777" w:rsidR="00E4507D" w:rsidRPr="001251DE" w:rsidRDefault="00E4507D" w:rsidP="00E4507D">
            <w:pPr>
              <w:numPr>
                <w:ilvl w:val="0"/>
                <w:numId w:val="36"/>
              </w:numPr>
              <w:rPr>
                <w:rFonts w:cs="Arial"/>
                <w:sz w:val="18"/>
                <w:szCs w:val="18"/>
              </w:rPr>
            </w:pPr>
            <w:r w:rsidRPr="001251DE">
              <w:rPr>
                <w:rFonts w:cs="Arial"/>
                <w:sz w:val="18"/>
                <w:szCs w:val="18"/>
              </w:rPr>
              <w:t>the gradient of the</w:t>
            </w:r>
            <w:r>
              <w:rPr>
                <w:rFonts w:cs="Arial"/>
                <w:sz w:val="18"/>
                <w:szCs w:val="18"/>
              </w:rPr>
              <w:t xml:space="preserve"> access strip does not exceed 10</w:t>
            </w:r>
            <w:r w:rsidRPr="001251DE">
              <w:rPr>
                <w:rFonts w:cs="Arial"/>
                <w:sz w:val="18"/>
                <w:szCs w:val="18"/>
              </w:rPr>
              <w:t>%;</w:t>
            </w:r>
          </w:p>
          <w:p w14:paraId="3ADA8D1D" w14:textId="77777777" w:rsidR="00E4507D" w:rsidRPr="001251DE" w:rsidRDefault="00E4507D" w:rsidP="00E4507D">
            <w:pPr>
              <w:numPr>
                <w:ilvl w:val="0"/>
                <w:numId w:val="36"/>
              </w:numPr>
              <w:rPr>
                <w:rFonts w:cs="Arial"/>
                <w:sz w:val="18"/>
                <w:szCs w:val="18"/>
              </w:rPr>
            </w:pPr>
            <w:r w:rsidRPr="001251DE">
              <w:rPr>
                <w:rFonts w:cs="Arial"/>
                <w:sz w:val="18"/>
                <w:szCs w:val="18"/>
              </w:rPr>
              <w:t>no more than four lots directly adjoin the rear lot, excluding lots that adjoin at one point;</w:t>
            </w:r>
          </w:p>
          <w:p w14:paraId="6D64587D" w14:textId="77777777" w:rsidR="00E4507D" w:rsidRPr="001251DE" w:rsidRDefault="00E4507D" w:rsidP="00E4507D">
            <w:pPr>
              <w:numPr>
                <w:ilvl w:val="0"/>
                <w:numId w:val="36"/>
              </w:numPr>
              <w:rPr>
                <w:rFonts w:cs="Arial"/>
                <w:sz w:val="18"/>
                <w:szCs w:val="18"/>
              </w:rPr>
            </w:pPr>
            <w:r w:rsidRPr="001251DE">
              <w:rPr>
                <w:rFonts w:cs="Arial"/>
                <w:sz w:val="18"/>
                <w:szCs w:val="18"/>
              </w:rPr>
              <w:t>no more than three lots gain access from the same access handle;</w:t>
            </w:r>
          </w:p>
          <w:p w14:paraId="3DA3B423" w14:textId="77777777" w:rsidR="00E4507D" w:rsidRPr="001251DE" w:rsidRDefault="00E4507D" w:rsidP="00E4507D">
            <w:pPr>
              <w:numPr>
                <w:ilvl w:val="0"/>
                <w:numId w:val="36"/>
              </w:numPr>
              <w:rPr>
                <w:rFonts w:cs="Arial"/>
                <w:sz w:val="18"/>
                <w:szCs w:val="18"/>
              </w:rPr>
            </w:pPr>
            <w:r w:rsidRPr="001251DE">
              <w:rPr>
                <w:rFonts w:cs="Arial"/>
                <w:sz w:val="18"/>
                <w:szCs w:val="18"/>
              </w:rPr>
              <w:t xml:space="preserve">no more than </w:t>
            </w:r>
            <w:r>
              <w:rPr>
                <w:rFonts w:cs="Arial"/>
                <w:sz w:val="18"/>
                <w:szCs w:val="18"/>
              </w:rPr>
              <w:t>1</w:t>
            </w:r>
            <w:r w:rsidRPr="001251DE">
              <w:rPr>
                <w:rFonts w:cs="Arial"/>
                <w:sz w:val="18"/>
                <w:szCs w:val="18"/>
              </w:rPr>
              <w:t xml:space="preserve">0% of lots within a </w:t>
            </w:r>
            <w:r>
              <w:rPr>
                <w:rFonts w:cs="Arial"/>
                <w:sz w:val="18"/>
                <w:szCs w:val="18"/>
              </w:rPr>
              <w:t>subdivision</w:t>
            </w:r>
            <w:r w:rsidRPr="001251DE">
              <w:rPr>
                <w:rFonts w:cs="Arial"/>
                <w:sz w:val="18"/>
                <w:szCs w:val="18"/>
              </w:rPr>
              <w:t xml:space="preserve"> are accessed from an access handle;</w:t>
            </w:r>
          </w:p>
          <w:p w14:paraId="4C427EF3" w14:textId="77777777" w:rsidR="00E4507D" w:rsidRPr="001251DE" w:rsidRDefault="00E4507D" w:rsidP="00E4507D">
            <w:pPr>
              <w:numPr>
                <w:ilvl w:val="0"/>
                <w:numId w:val="36"/>
              </w:numPr>
              <w:rPr>
                <w:rFonts w:cs="Arial"/>
                <w:sz w:val="18"/>
                <w:szCs w:val="18"/>
              </w:rPr>
            </w:pPr>
            <w:r w:rsidRPr="001251DE">
              <w:rPr>
                <w:rFonts w:cs="Arial"/>
                <w:sz w:val="18"/>
                <w:szCs w:val="18"/>
              </w:rPr>
              <w:t>where two rear lots adjoin each other, a single common driveway and reciprocal access easements are provided;</w:t>
            </w:r>
          </w:p>
          <w:p w14:paraId="2E0D211F" w14:textId="77777777" w:rsidR="00E4507D" w:rsidRPr="001251DE" w:rsidRDefault="00E4507D" w:rsidP="00E4507D">
            <w:pPr>
              <w:numPr>
                <w:ilvl w:val="0"/>
                <w:numId w:val="36"/>
              </w:numPr>
              <w:rPr>
                <w:rFonts w:cs="Arial"/>
                <w:sz w:val="18"/>
                <w:szCs w:val="18"/>
              </w:rPr>
            </w:pPr>
            <w:r w:rsidRPr="001251DE">
              <w:rPr>
                <w:rFonts w:cs="Arial"/>
                <w:sz w:val="18"/>
                <w:szCs w:val="18"/>
              </w:rPr>
              <w:t>no more than two rear lots and</w:t>
            </w:r>
            <w:r>
              <w:rPr>
                <w:rFonts w:cs="Arial"/>
                <w:sz w:val="18"/>
                <w:szCs w:val="18"/>
              </w:rPr>
              <w:t>/or</w:t>
            </w:r>
            <w:r w:rsidRPr="001251DE">
              <w:rPr>
                <w:rFonts w:cs="Arial"/>
                <w:sz w:val="18"/>
                <w:szCs w:val="18"/>
              </w:rPr>
              <w:t xml:space="preserve"> rear lot access strips directly adjoin each other</w:t>
            </w:r>
            <w:r>
              <w:rPr>
                <w:rFonts w:cs="Arial"/>
                <w:sz w:val="18"/>
                <w:szCs w:val="18"/>
              </w:rPr>
              <w:t xml:space="preserve"> (excluding lots that directly adjoin each other at a single point e.g. a corner)</w:t>
            </w:r>
            <w:r w:rsidRPr="001251DE">
              <w:rPr>
                <w:rFonts w:cs="Arial"/>
                <w:sz w:val="18"/>
                <w:szCs w:val="18"/>
              </w:rPr>
              <w:t xml:space="preserve">; </w:t>
            </w:r>
          </w:p>
          <w:p w14:paraId="48BC6ADE" w14:textId="77777777" w:rsidR="00E4507D" w:rsidRPr="001251DE" w:rsidRDefault="00E4507D" w:rsidP="00E4507D">
            <w:pPr>
              <w:numPr>
                <w:ilvl w:val="0"/>
                <w:numId w:val="36"/>
              </w:numPr>
              <w:rPr>
                <w:rFonts w:cs="Arial"/>
                <w:sz w:val="18"/>
                <w:szCs w:val="18"/>
              </w:rPr>
            </w:pPr>
            <w:r w:rsidRPr="001251DE">
              <w:rPr>
                <w:rFonts w:cs="Arial"/>
                <w:sz w:val="18"/>
                <w:szCs w:val="18"/>
              </w:rPr>
              <w:t>rear lot access strips are located on only one side of a full frontage lot; and</w:t>
            </w:r>
          </w:p>
          <w:p w14:paraId="7F5CA0DC" w14:textId="77777777" w:rsidR="00E4507D" w:rsidRPr="00523770" w:rsidRDefault="00E4507D" w:rsidP="00E4507D">
            <w:pPr>
              <w:numPr>
                <w:ilvl w:val="0"/>
                <w:numId w:val="36"/>
              </w:numPr>
              <w:rPr>
                <w:rFonts w:cs="Arial"/>
                <w:sz w:val="18"/>
                <w:szCs w:val="18"/>
              </w:rPr>
            </w:pPr>
            <w:r w:rsidRPr="001251DE">
              <w:rPr>
                <w:rFonts w:cs="Arial"/>
                <w:sz w:val="18"/>
                <w:szCs w:val="18"/>
              </w:rPr>
              <w:t xml:space="preserve">rear lot access strips </w:t>
            </w:r>
            <w:r>
              <w:rPr>
                <w:rFonts w:cs="Arial"/>
                <w:sz w:val="18"/>
                <w:szCs w:val="18"/>
              </w:rPr>
              <w:t xml:space="preserve">and driveways </w:t>
            </w:r>
            <w:r w:rsidRPr="001251DE">
              <w:rPr>
                <w:rFonts w:cs="Arial"/>
                <w:sz w:val="18"/>
                <w:szCs w:val="18"/>
              </w:rPr>
              <w:t xml:space="preserve">comply with the requirements of </w:t>
            </w:r>
            <w:r w:rsidRPr="001251DE">
              <w:rPr>
                <w:rFonts w:cs="Arial"/>
                <w:b/>
                <w:color w:val="000000"/>
                <w:sz w:val="18"/>
                <w:szCs w:val="18"/>
              </w:rPr>
              <w:t>Table 9.</w:t>
            </w:r>
            <w:r>
              <w:rPr>
                <w:rFonts w:cs="Arial"/>
                <w:b/>
                <w:color w:val="000000"/>
                <w:sz w:val="18"/>
                <w:szCs w:val="18"/>
              </w:rPr>
              <w:t>3</w:t>
            </w:r>
            <w:r w:rsidRPr="001251DE">
              <w:rPr>
                <w:rFonts w:cs="Arial"/>
                <w:b/>
                <w:color w:val="000000"/>
                <w:sz w:val="18"/>
                <w:szCs w:val="18"/>
              </w:rPr>
              <w:t>.</w:t>
            </w:r>
            <w:r>
              <w:rPr>
                <w:rFonts w:cs="Arial"/>
                <w:b/>
                <w:color w:val="000000"/>
                <w:sz w:val="18"/>
                <w:szCs w:val="18"/>
              </w:rPr>
              <w:t>4</w:t>
            </w:r>
            <w:r w:rsidRPr="001251DE">
              <w:rPr>
                <w:rFonts w:cs="Arial"/>
                <w:b/>
                <w:color w:val="000000"/>
                <w:sz w:val="18"/>
                <w:szCs w:val="18"/>
              </w:rPr>
              <w:t>.3.</w:t>
            </w:r>
            <w:r>
              <w:rPr>
                <w:rFonts w:cs="Arial"/>
                <w:b/>
                <w:color w:val="000000"/>
                <w:sz w:val="18"/>
                <w:szCs w:val="18"/>
              </w:rPr>
              <w:t>3</w:t>
            </w:r>
            <w:r w:rsidRPr="001251DE">
              <w:rPr>
                <w:rFonts w:cs="Arial"/>
                <w:b/>
                <w:color w:val="000000"/>
                <w:sz w:val="18"/>
                <w:szCs w:val="18"/>
              </w:rPr>
              <w:t xml:space="preserve"> (Access strip requirements for rear lots)</w:t>
            </w:r>
            <w:r>
              <w:rPr>
                <w:rFonts w:cs="Arial"/>
                <w:color w:val="000000"/>
                <w:sz w:val="18"/>
                <w:szCs w:val="18"/>
              </w:rPr>
              <w:t xml:space="preserve"> and the standards specified in the </w:t>
            </w:r>
            <w:r w:rsidRPr="00523770">
              <w:rPr>
                <w:rFonts w:cs="Arial"/>
                <w:b/>
                <w:color w:val="000000"/>
                <w:sz w:val="18"/>
                <w:szCs w:val="18"/>
              </w:rPr>
              <w:t>Planning scheme policy for development works</w:t>
            </w:r>
            <w:r>
              <w:rPr>
                <w:rFonts w:cs="Arial"/>
                <w:color w:val="000000"/>
                <w:sz w:val="18"/>
                <w:szCs w:val="18"/>
              </w:rPr>
              <w:t xml:space="preserve">. </w:t>
            </w:r>
          </w:p>
        </w:tc>
        <w:tc>
          <w:tcPr>
            <w:tcW w:w="5439" w:type="dxa"/>
            <w:tcBorders>
              <w:bottom w:val="single" w:sz="4" w:space="0" w:color="auto"/>
            </w:tcBorders>
          </w:tcPr>
          <w:p w14:paraId="38AF704C" w14:textId="5BCA41D6" w:rsidR="00E4507D" w:rsidRPr="001251DE" w:rsidRDefault="00E4507D" w:rsidP="00E4507D">
            <w:pPr>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E4507D" w:rsidRPr="001251DE" w14:paraId="63E576ED" w14:textId="3D73F7F0" w:rsidTr="00E4507D">
        <w:tc>
          <w:tcPr>
            <w:tcW w:w="8505" w:type="dxa"/>
            <w:gridSpan w:val="2"/>
            <w:shd w:val="clear" w:color="auto" w:fill="D9D9D9"/>
          </w:tcPr>
          <w:p w14:paraId="0DADE98D" w14:textId="77777777" w:rsidR="00E4507D" w:rsidRPr="001251DE" w:rsidRDefault="00E4507D" w:rsidP="00E4507D">
            <w:pPr>
              <w:rPr>
                <w:b/>
                <w:i/>
                <w:noProof/>
                <w:sz w:val="18"/>
                <w:szCs w:val="18"/>
              </w:rPr>
            </w:pPr>
            <w:r w:rsidRPr="001251DE">
              <w:rPr>
                <w:b/>
                <w:i/>
                <w:noProof/>
                <w:sz w:val="18"/>
                <w:szCs w:val="18"/>
              </w:rPr>
              <w:t xml:space="preserve">Irregular </w:t>
            </w:r>
            <w:r>
              <w:rPr>
                <w:b/>
                <w:i/>
                <w:noProof/>
                <w:sz w:val="18"/>
                <w:szCs w:val="18"/>
              </w:rPr>
              <w:t>s</w:t>
            </w:r>
            <w:r w:rsidRPr="001251DE">
              <w:rPr>
                <w:b/>
                <w:i/>
                <w:noProof/>
                <w:sz w:val="18"/>
                <w:szCs w:val="18"/>
              </w:rPr>
              <w:t xml:space="preserve">haped </w:t>
            </w:r>
            <w:r>
              <w:rPr>
                <w:b/>
                <w:i/>
                <w:noProof/>
                <w:sz w:val="18"/>
                <w:szCs w:val="18"/>
              </w:rPr>
              <w:t>l</w:t>
            </w:r>
            <w:r w:rsidRPr="001251DE">
              <w:rPr>
                <w:b/>
                <w:i/>
                <w:noProof/>
                <w:sz w:val="18"/>
                <w:szCs w:val="18"/>
              </w:rPr>
              <w:t>ots</w:t>
            </w:r>
          </w:p>
        </w:tc>
        <w:tc>
          <w:tcPr>
            <w:tcW w:w="5439" w:type="dxa"/>
            <w:shd w:val="clear" w:color="auto" w:fill="D9D9D9"/>
          </w:tcPr>
          <w:p w14:paraId="24FB9458" w14:textId="77777777" w:rsidR="00E4507D" w:rsidRPr="001251DE" w:rsidRDefault="00E4507D" w:rsidP="00E4507D">
            <w:pPr>
              <w:rPr>
                <w:b/>
                <w:i/>
                <w:noProof/>
                <w:sz w:val="18"/>
                <w:szCs w:val="18"/>
              </w:rPr>
            </w:pPr>
          </w:p>
        </w:tc>
      </w:tr>
      <w:tr w:rsidR="00E4507D" w:rsidRPr="001251DE" w14:paraId="2369AAEC" w14:textId="6276CBDC" w:rsidTr="00E4507D">
        <w:tc>
          <w:tcPr>
            <w:tcW w:w="4167" w:type="dxa"/>
            <w:tcBorders>
              <w:bottom w:val="single" w:sz="4" w:space="0" w:color="auto"/>
            </w:tcBorders>
            <w:shd w:val="clear" w:color="auto" w:fill="auto"/>
          </w:tcPr>
          <w:p w14:paraId="75103E7B" w14:textId="77777777" w:rsidR="00E4507D" w:rsidRPr="001251DE" w:rsidRDefault="00E4507D" w:rsidP="00E4507D">
            <w:pPr>
              <w:rPr>
                <w:b/>
                <w:sz w:val="18"/>
                <w:szCs w:val="18"/>
              </w:rPr>
            </w:pPr>
            <w:r w:rsidRPr="001251DE">
              <w:rPr>
                <w:b/>
                <w:sz w:val="18"/>
                <w:szCs w:val="18"/>
              </w:rPr>
              <w:t>PO</w:t>
            </w:r>
            <w:r>
              <w:rPr>
                <w:b/>
                <w:sz w:val="18"/>
                <w:szCs w:val="18"/>
              </w:rPr>
              <w:t>9</w:t>
            </w:r>
          </w:p>
          <w:p w14:paraId="0B39F377" w14:textId="77777777" w:rsidR="00E4507D" w:rsidRPr="001251DE" w:rsidRDefault="00E4507D" w:rsidP="00E4507D">
            <w:pPr>
              <w:rPr>
                <w:sz w:val="18"/>
                <w:szCs w:val="18"/>
              </w:rPr>
            </w:pPr>
            <w:r w:rsidRPr="001251DE">
              <w:rPr>
                <w:sz w:val="18"/>
                <w:szCs w:val="18"/>
              </w:rPr>
              <w:t xml:space="preserve">Development provides for irregular shaped lots to be created only </w:t>
            </w:r>
            <w:proofErr w:type="gramStart"/>
            <w:r w:rsidRPr="001251DE">
              <w:rPr>
                <w:sz w:val="18"/>
                <w:szCs w:val="18"/>
              </w:rPr>
              <w:t>where:-</w:t>
            </w:r>
            <w:proofErr w:type="gramEnd"/>
          </w:p>
          <w:p w14:paraId="493DDC98" w14:textId="77777777" w:rsidR="00E4507D" w:rsidRPr="001251DE" w:rsidRDefault="00E4507D" w:rsidP="00E4507D">
            <w:pPr>
              <w:numPr>
                <w:ilvl w:val="0"/>
                <w:numId w:val="37"/>
              </w:numPr>
              <w:rPr>
                <w:rFonts w:cs="Arial"/>
                <w:sz w:val="18"/>
                <w:szCs w:val="18"/>
              </w:rPr>
            </w:pPr>
            <w:r w:rsidRPr="001251DE">
              <w:rPr>
                <w:rFonts w:cs="Arial"/>
                <w:sz w:val="18"/>
                <w:szCs w:val="18"/>
              </w:rPr>
              <w:t xml:space="preserve">the creation of regular lots is impractical such as at a curve in the road; </w:t>
            </w:r>
          </w:p>
          <w:p w14:paraId="65448E2E" w14:textId="77777777" w:rsidR="00E4507D" w:rsidRPr="001251DE" w:rsidRDefault="00E4507D" w:rsidP="00E4507D">
            <w:pPr>
              <w:numPr>
                <w:ilvl w:val="0"/>
                <w:numId w:val="37"/>
              </w:numPr>
              <w:rPr>
                <w:rFonts w:cs="Arial"/>
                <w:i/>
                <w:sz w:val="18"/>
                <w:szCs w:val="18"/>
              </w:rPr>
            </w:pPr>
            <w:r w:rsidRPr="001251DE">
              <w:rPr>
                <w:rFonts w:cs="Arial"/>
                <w:sz w:val="18"/>
                <w:szCs w:val="18"/>
              </w:rPr>
              <w:t>safe access and visual exposure to and from the site can be provided while not adversely impacting on the functionality of the surrounding road network; and</w:t>
            </w:r>
          </w:p>
          <w:p w14:paraId="120F682F" w14:textId="77777777" w:rsidR="00E4507D" w:rsidRPr="001251DE" w:rsidRDefault="00E4507D" w:rsidP="00E4507D">
            <w:pPr>
              <w:numPr>
                <w:ilvl w:val="0"/>
                <w:numId w:val="37"/>
              </w:numPr>
              <w:rPr>
                <w:rFonts w:cs="Arial"/>
                <w:i/>
                <w:sz w:val="18"/>
                <w:szCs w:val="18"/>
              </w:rPr>
            </w:pPr>
            <w:r w:rsidRPr="001251DE">
              <w:rPr>
                <w:rFonts w:cs="Arial"/>
                <w:sz w:val="18"/>
                <w:szCs w:val="18"/>
              </w:rPr>
              <w:t>the irregular lot is demonstrably suitable for its intended purpose.</w:t>
            </w:r>
          </w:p>
        </w:tc>
        <w:tc>
          <w:tcPr>
            <w:tcW w:w="4338" w:type="dxa"/>
            <w:tcBorders>
              <w:bottom w:val="single" w:sz="4" w:space="0" w:color="auto"/>
            </w:tcBorders>
            <w:shd w:val="clear" w:color="auto" w:fill="auto"/>
          </w:tcPr>
          <w:p w14:paraId="741C9502" w14:textId="77777777" w:rsidR="00E4507D" w:rsidRPr="001251DE" w:rsidRDefault="00E4507D" w:rsidP="00E4507D">
            <w:pPr>
              <w:rPr>
                <w:b/>
                <w:sz w:val="18"/>
                <w:szCs w:val="18"/>
              </w:rPr>
            </w:pPr>
            <w:r w:rsidRPr="001251DE">
              <w:rPr>
                <w:b/>
                <w:sz w:val="18"/>
                <w:szCs w:val="18"/>
              </w:rPr>
              <w:t>AO</w:t>
            </w:r>
            <w:r>
              <w:rPr>
                <w:b/>
                <w:sz w:val="18"/>
                <w:szCs w:val="18"/>
              </w:rPr>
              <w:t>9</w:t>
            </w:r>
          </w:p>
          <w:p w14:paraId="078D67F0" w14:textId="77777777" w:rsidR="00E4507D" w:rsidRPr="001251DE" w:rsidRDefault="00E4507D" w:rsidP="00E4507D">
            <w:pPr>
              <w:rPr>
                <w:sz w:val="18"/>
                <w:szCs w:val="18"/>
              </w:rPr>
            </w:pPr>
            <w:r w:rsidRPr="001251DE">
              <w:rPr>
                <w:sz w:val="18"/>
                <w:szCs w:val="18"/>
              </w:rPr>
              <w:t>Irregular</w:t>
            </w:r>
            <w:r>
              <w:rPr>
                <w:sz w:val="18"/>
                <w:szCs w:val="18"/>
              </w:rPr>
              <w:t xml:space="preserve"> shaped</w:t>
            </w:r>
            <w:r w:rsidRPr="001251DE">
              <w:rPr>
                <w:sz w:val="18"/>
                <w:szCs w:val="18"/>
              </w:rPr>
              <w:t xml:space="preserve"> lots are designed so that </w:t>
            </w:r>
            <w:proofErr w:type="gramStart"/>
            <w:r w:rsidRPr="001251DE">
              <w:rPr>
                <w:sz w:val="18"/>
                <w:szCs w:val="18"/>
              </w:rPr>
              <w:t>they:-</w:t>
            </w:r>
            <w:proofErr w:type="gramEnd"/>
          </w:p>
          <w:p w14:paraId="56D91F8D" w14:textId="77777777" w:rsidR="00E4507D" w:rsidRPr="001251DE" w:rsidRDefault="00E4507D" w:rsidP="00E4507D">
            <w:pPr>
              <w:numPr>
                <w:ilvl w:val="0"/>
                <w:numId w:val="38"/>
              </w:numPr>
              <w:rPr>
                <w:rFonts w:cs="Arial"/>
                <w:sz w:val="18"/>
                <w:szCs w:val="18"/>
              </w:rPr>
            </w:pPr>
            <w:r>
              <w:rPr>
                <w:rFonts w:cs="Arial"/>
                <w:sz w:val="18"/>
                <w:szCs w:val="18"/>
              </w:rPr>
              <w:t xml:space="preserve">satisfy the requirements for maximum to depth to frontage ratio specified in </w:t>
            </w:r>
            <w:r w:rsidRPr="001251DE">
              <w:rPr>
                <w:b/>
                <w:sz w:val="18"/>
                <w:szCs w:val="18"/>
              </w:rPr>
              <w:t>Table 9.</w:t>
            </w:r>
            <w:r>
              <w:rPr>
                <w:b/>
                <w:sz w:val="18"/>
                <w:szCs w:val="18"/>
              </w:rPr>
              <w:t>3</w:t>
            </w:r>
            <w:r w:rsidRPr="001251DE">
              <w:rPr>
                <w:b/>
                <w:sz w:val="18"/>
                <w:szCs w:val="18"/>
              </w:rPr>
              <w:t>.</w:t>
            </w:r>
            <w:r>
              <w:rPr>
                <w:b/>
                <w:sz w:val="18"/>
                <w:szCs w:val="18"/>
              </w:rPr>
              <w:t>4</w:t>
            </w:r>
            <w:r w:rsidRPr="001251DE">
              <w:rPr>
                <w:b/>
                <w:sz w:val="18"/>
                <w:szCs w:val="18"/>
              </w:rPr>
              <w:t>.3.2 (Minimum lot size and dimensions)</w:t>
            </w:r>
            <w:r w:rsidRPr="001251DE">
              <w:rPr>
                <w:rFonts w:cs="Arial"/>
                <w:color w:val="000000"/>
                <w:sz w:val="18"/>
                <w:szCs w:val="18"/>
              </w:rPr>
              <w:t>; and</w:t>
            </w:r>
          </w:p>
          <w:p w14:paraId="629C5B5B" w14:textId="77777777" w:rsidR="00E4507D" w:rsidRPr="001251DE" w:rsidRDefault="00E4507D" w:rsidP="00E4507D">
            <w:pPr>
              <w:numPr>
                <w:ilvl w:val="0"/>
                <w:numId w:val="38"/>
              </w:numPr>
              <w:rPr>
                <w:rFonts w:cs="Arial"/>
                <w:sz w:val="18"/>
                <w:szCs w:val="18"/>
              </w:rPr>
            </w:pPr>
            <w:r w:rsidRPr="001251DE">
              <w:rPr>
                <w:rFonts w:cs="Arial"/>
                <w:sz w:val="18"/>
                <w:szCs w:val="18"/>
              </w:rPr>
              <w:t xml:space="preserve">comply with requirements of </w:t>
            </w:r>
            <w:r w:rsidRPr="001251DE">
              <w:rPr>
                <w:rFonts w:cs="Arial"/>
                <w:b/>
                <w:sz w:val="18"/>
                <w:szCs w:val="18"/>
              </w:rPr>
              <w:t>Table 9</w:t>
            </w:r>
            <w:r w:rsidRPr="001251DE">
              <w:rPr>
                <w:rFonts w:cs="Arial"/>
                <w:b/>
                <w:color w:val="000000"/>
                <w:sz w:val="18"/>
                <w:szCs w:val="18"/>
              </w:rPr>
              <w:t>.</w:t>
            </w:r>
            <w:r>
              <w:rPr>
                <w:rFonts w:cs="Arial"/>
                <w:b/>
                <w:color w:val="000000"/>
                <w:sz w:val="18"/>
                <w:szCs w:val="18"/>
              </w:rPr>
              <w:t>3</w:t>
            </w:r>
            <w:r w:rsidRPr="001251DE">
              <w:rPr>
                <w:rFonts w:cs="Arial"/>
                <w:b/>
                <w:color w:val="000000"/>
                <w:sz w:val="18"/>
                <w:szCs w:val="18"/>
              </w:rPr>
              <w:t>.</w:t>
            </w:r>
            <w:r>
              <w:rPr>
                <w:rFonts w:cs="Arial"/>
                <w:b/>
                <w:color w:val="000000"/>
                <w:sz w:val="18"/>
                <w:szCs w:val="18"/>
              </w:rPr>
              <w:t>4.3.4</w:t>
            </w:r>
            <w:r w:rsidRPr="001251DE">
              <w:rPr>
                <w:rFonts w:cs="Arial"/>
                <w:b/>
                <w:color w:val="000000"/>
                <w:sz w:val="18"/>
                <w:szCs w:val="18"/>
              </w:rPr>
              <w:t xml:space="preserve"> (Minimum </w:t>
            </w:r>
            <w:r>
              <w:rPr>
                <w:rFonts w:cs="Arial"/>
                <w:b/>
                <w:color w:val="000000"/>
                <w:sz w:val="18"/>
                <w:szCs w:val="18"/>
              </w:rPr>
              <w:t>width</w:t>
            </w:r>
            <w:r w:rsidRPr="001251DE">
              <w:rPr>
                <w:rFonts w:cs="Arial"/>
                <w:b/>
                <w:color w:val="000000"/>
                <w:sz w:val="18"/>
                <w:szCs w:val="18"/>
              </w:rPr>
              <w:t xml:space="preserve"> for irregular </w:t>
            </w:r>
            <w:r>
              <w:rPr>
                <w:rFonts w:cs="Arial"/>
                <w:b/>
                <w:color w:val="000000"/>
                <w:sz w:val="18"/>
                <w:szCs w:val="18"/>
              </w:rPr>
              <w:t xml:space="preserve">shaped </w:t>
            </w:r>
            <w:r w:rsidRPr="001251DE">
              <w:rPr>
                <w:rFonts w:cs="Arial"/>
                <w:b/>
                <w:color w:val="000000"/>
                <w:sz w:val="18"/>
                <w:szCs w:val="18"/>
              </w:rPr>
              <w:t>lots)</w:t>
            </w:r>
            <w:r w:rsidRPr="001251DE">
              <w:rPr>
                <w:rFonts w:cs="Arial"/>
                <w:color w:val="000000"/>
                <w:sz w:val="18"/>
                <w:szCs w:val="18"/>
              </w:rPr>
              <w:t>.</w:t>
            </w:r>
          </w:p>
        </w:tc>
        <w:tc>
          <w:tcPr>
            <w:tcW w:w="5439" w:type="dxa"/>
            <w:tcBorders>
              <w:bottom w:val="single" w:sz="4" w:space="0" w:color="auto"/>
            </w:tcBorders>
          </w:tcPr>
          <w:p w14:paraId="0277933D" w14:textId="32ACEDC5" w:rsidR="00E4507D" w:rsidRPr="001251DE" w:rsidRDefault="00E4507D" w:rsidP="00E4507D">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E4507D" w:rsidRPr="001251DE" w14:paraId="44757132" w14:textId="4058363F" w:rsidTr="00E4507D">
        <w:tc>
          <w:tcPr>
            <w:tcW w:w="8505" w:type="dxa"/>
            <w:gridSpan w:val="2"/>
            <w:shd w:val="clear" w:color="auto" w:fill="D9D9D9"/>
          </w:tcPr>
          <w:p w14:paraId="27CED2B0" w14:textId="77777777" w:rsidR="00E4507D" w:rsidRPr="001251DE" w:rsidRDefault="00E4507D" w:rsidP="00E4507D">
            <w:pPr>
              <w:keepNext/>
              <w:rPr>
                <w:b/>
                <w:i/>
                <w:noProof/>
                <w:sz w:val="18"/>
                <w:szCs w:val="18"/>
              </w:rPr>
            </w:pPr>
            <w:r w:rsidRPr="001251DE">
              <w:rPr>
                <w:b/>
                <w:i/>
                <w:noProof/>
                <w:sz w:val="18"/>
                <w:szCs w:val="18"/>
              </w:rPr>
              <w:lastRenderedPageBreak/>
              <w:t xml:space="preserve">Rearrangement of </w:t>
            </w:r>
            <w:r>
              <w:rPr>
                <w:b/>
                <w:i/>
                <w:noProof/>
                <w:sz w:val="18"/>
                <w:szCs w:val="18"/>
              </w:rPr>
              <w:t>l</w:t>
            </w:r>
            <w:r w:rsidRPr="001251DE">
              <w:rPr>
                <w:b/>
                <w:i/>
                <w:noProof/>
                <w:sz w:val="18"/>
                <w:szCs w:val="18"/>
              </w:rPr>
              <w:t xml:space="preserve">ot </w:t>
            </w:r>
            <w:r>
              <w:rPr>
                <w:b/>
                <w:i/>
                <w:noProof/>
                <w:sz w:val="18"/>
                <w:szCs w:val="18"/>
              </w:rPr>
              <w:t>bo</w:t>
            </w:r>
            <w:r w:rsidRPr="001251DE">
              <w:rPr>
                <w:b/>
                <w:i/>
                <w:noProof/>
                <w:sz w:val="18"/>
                <w:szCs w:val="18"/>
              </w:rPr>
              <w:t>undaries</w:t>
            </w:r>
          </w:p>
        </w:tc>
        <w:tc>
          <w:tcPr>
            <w:tcW w:w="5439" w:type="dxa"/>
            <w:shd w:val="clear" w:color="auto" w:fill="D9D9D9"/>
          </w:tcPr>
          <w:p w14:paraId="1325D360" w14:textId="77777777" w:rsidR="00E4507D" w:rsidRPr="001251DE" w:rsidRDefault="00E4507D" w:rsidP="00E4507D">
            <w:pPr>
              <w:keepNext/>
              <w:rPr>
                <w:b/>
                <w:i/>
                <w:noProof/>
                <w:sz w:val="18"/>
                <w:szCs w:val="18"/>
              </w:rPr>
            </w:pPr>
          </w:p>
        </w:tc>
      </w:tr>
      <w:tr w:rsidR="00E4507D" w:rsidRPr="001251DE" w14:paraId="31FD542E" w14:textId="2D2AD51B" w:rsidTr="00E4507D">
        <w:tc>
          <w:tcPr>
            <w:tcW w:w="4167" w:type="dxa"/>
            <w:tcBorders>
              <w:bottom w:val="single" w:sz="4" w:space="0" w:color="auto"/>
            </w:tcBorders>
            <w:shd w:val="clear" w:color="auto" w:fill="auto"/>
          </w:tcPr>
          <w:p w14:paraId="68845B09" w14:textId="77777777" w:rsidR="00E4507D" w:rsidRPr="001251DE" w:rsidRDefault="00E4507D" w:rsidP="00E4507D">
            <w:pPr>
              <w:keepNext/>
              <w:rPr>
                <w:b/>
                <w:sz w:val="18"/>
                <w:szCs w:val="18"/>
              </w:rPr>
            </w:pPr>
            <w:r w:rsidRPr="001251DE">
              <w:rPr>
                <w:b/>
                <w:sz w:val="18"/>
                <w:szCs w:val="18"/>
              </w:rPr>
              <w:t>PO</w:t>
            </w:r>
            <w:r>
              <w:rPr>
                <w:b/>
                <w:sz w:val="18"/>
                <w:szCs w:val="18"/>
              </w:rPr>
              <w:t>10</w:t>
            </w:r>
          </w:p>
          <w:p w14:paraId="38A55A3C" w14:textId="77777777" w:rsidR="00E4507D" w:rsidRPr="001251DE" w:rsidRDefault="00E4507D" w:rsidP="00E4507D">
            <w:pPr>
              <w:rPr>
                <w:sz w:val="18"/>
                <w:szCs w:val="18"/>
              </w:rPr>
            </w:pPr>
            <w:r w:rsidRPr="001251DE">
              <w:rPr>
                <w:sz w:val="18"/>
                <w:szCs w:val="18"/>
              </w:rPr>
              <w:t>Development provides that the rearrangement of lot boundaries</w:t>
            </w:r>
            <w:r>
              <w:rPr>
                <w:sz w:val="18"/>
                <w:szCs w:val="18"/>
              </w:rPr>
              <w:t xml:space="preserve"> is</w:t>
            </w:r>
            <w:r w:rsidRPr="001251DE">
              <w:rPr>
                <w:sz w:val="18"/>
                <w:szCs w:val="18"/>
              </w:rPr>
              <w:t xml:space="preserve"> an improvement </w:t>
            </w:r>
            <w:r>
              <w:rPr>
                <w:sz w:val="18"/>
                <w:szCs w:val="18"/>
              </w:rPr>
              <w:t>to</w:t>
            </w:r>
            <w:r w:rsidRPr="001251DE">
              <w:rPr>
                <w:sz w:val="18"/>
                <w:szCs w:val="18"/>
              </w:rPr>
              <w:t xml:space="preserve"> the existing situation</w:t>
            </w:r>
            <w:r>
              <w:rPr>
                <w:sz w:val="18"/>
                <w:szCs w:val="18"/>
              </w:rPr>
              <w:t xml:space="preserve">. </w:t>
            </w:r>
          </w:p>
        </w:tc>
        <w:tc>
          <w:tcPr>
            <w:tcW w:w="4338" w:type="dxa"/>
            <w:tcBorders>
              <w:bottom w:val="single" w:sz="4" w:space="0" w:color="auto"/>
            </w:tcBorders>
            <w:shd w:val="clear" w:color="auto" w:fill="auto"/>
          </w:tcPr>
          <w:p w14:paraId="3A839434" w14:textId="77777777" w:rsidR="00E4507D" w:rsidRPr="001251DE" w:rsidRDefault="00E4507D" w:rsidP="00E4507D">
            <w:pPr>
              <w:rPr>
                <w:b/>
                <w:sz w:val="18"/>
                <w:szCs w:val="18"/>
              </w:rPr>
            </w:pPr>
            <w:r w:rsidRPr="001251DE">
              <w:rPr>
                <w:b/>
                <w:sz w:val="18"/>
                <w:szCs w:val="18"/>
              </w:rPr>
              <w:t>AO</w:t>
            </w:r>
            <w:r>
              <w:rPr>
                <w:b/>
                <w:sz w:val="18"/>
                <w:szCs w:val="18"/>
              </w:rPr>
              <w:t>10</w:t>
            </w:r>
          </w:p>
          <w:p w14:paraId="64D951A6" w14:textId="77777777" w:rsidR="00E4507D" w:rsidRPr="001251DE" w:rsidRDefault="00E4507D" w:rsidP="00E4507D">
            <w:pPr>
              <w:rPr>
                <w:sz w:val="18"/>
                <w:szCs w:val="18"/>
              </w:rPr>
            </w:pPr>
            <w:r w:rsidRPr="001251DE">
              <w:rPr>
                <w:sz w:val="18"/>
                <w:szCs w:val="18"/>
              </w:rPr>
              <w:t xml:space="preserve">The rearrangement of lot boundaries results in an improvement to the existing situation whereby the size and dimensions of proposed lots comply more fully with </w:t>
            </w:r>
            <w:r w:rsidRPr="001251DE">
              <w:rPr>
                <w:b/>
                <w:sz w:val="18"/>
                <w:szCs w:val="18"/>
              </w:rPr>
              <w:t>Table 9.</w:t>
            </w:r>
            <w:r>
              <w:rPr>
                <w:b/>
                <w:sz w:val="18"/>
                <w:szCs w:val="18"/>
              </w:rPr>
              <w:t>3</w:t>
            </w:r>
            <w:r w:rsidRPr="001251DE">
              <w:rPr>
                <w:b/>
                <w:sz w:val="18"/>
                <w:szCs w:val="18"/>
              </w:rPr>
              <w:t>.</w:t>
            </w:r>
            <w:r>
              <w:rPr>
                <w:b/>
                <w:sz w:val="18"/>
                <w:szCs w:val="18"/>
              </w:rPr>
              <w:t>4</w:t>
            </w:r>
            <w:r w:rsidRPr="001251DE">
              <w:rPr>
                <w:b/>
                <w:sz w:val="18"/>
                <w:szCs w:val="18"/>
              </w:rPr>
              <w:t>.3.2 (Minimum lot size and dimensions)</w:t>
            </w:r>
            <w:r w:rsidRPr="001251DE">
              <w:rPr>
                <w:color w:val="000000"/>
                <w:sz w:val="18"/>
                <w:szCs w:val="18"/>
              </w:rPr>
              <w:t xml:space="preserve">, and at least one of the following is </w:t>
            </w:r>
            <w:proofErr w:type="gramStart"/>
            <w:r w:rsidRPr="001251DE">
              <w:rPr>
                <w:color w:val="000000"/>
                <w:sz w:val="18"/>
                <w:szCs w:val="18"/>
              </w:rPr>
              <w:t>achieved:-</w:t>
            </w:r>
            <w:proofErr w:type="gramEnd"/>
          </w:p>
          <w:p w14:paraId="001E4771" w14:textId="77777777" w:rsidR="00E4507D" w:rsidRPr="001251DE" w:rsidRDefault="00E4507D" w:rsidP="00E4507D">
            <w:pPr>
              <w:numPr>
                <w:ilvl w:val="0"/>
                <w:numId w:val="39"/>
              </w:numPr>
              <w:rPr>
                <w:sz w:val="18"/>
                <w:szCs w:val="18"/>
              </w:rPr>
            </w:pPr>
            <w:r w:rsidRPr="001251DE">
              <w:rPr>
                <w:sz w:val="18"/>
                <w:szCs w:val="18"/>
              </w:rPr>
              <w:t>the rearrangement of lots remedies an existing boundary encroachment by a building</w:t>
            </w:r>
            <w:r>
              <w:rPr>
                <w:sz w:val="18"/>
                <w:szCs w:val="18"/>
              </w:rPr>
              <w:t>, structure or other use areas</w:t>
            </w:r>
            <w:r w:rsidRPr="001251DE">
              <w:rPr>
                <w:sz w:val="18"/>
                <w:szCs w:val="18"/>
              </w:rPr>
              <w:t xml:space="preserve">; </w:t>
            </w:r>
          </w:p>
          <w:p w14:paraId="24A77060" w14:textId="77777777" w:rsidR="00E4507D" w:rsidRPr="001251DE" w:rsidRDefault="00E4507D" w:rsidP="00E4507D">
            <w:pPr>
              <w:numPr>
                <w:ilvl w:val="0"/>
                <w:numId w:val="39"/>
              </w:numPr>
              <w:rPr>
                <w:sz w:val="18"/>
                <w:szCs w:val="18"/>
              </w:rPr>
            </w:pPr>
            <w:r w:rsidRPr="001251DE">
              <w:rPr>
                <w:sz w:val="18"/>
                <w:szCs w:val="18"/>
              </w:rPr>
              <w:t>the rearranged lots will be made more regular in shape;</w:t>
            </w:r>
          </w:p>
          <w:p w14:paraId="468EE0CD" w14:textId="77777777" w:rsidR="00E4507D" w:rsidRPr="001251DE" w:rsidRDefault="00E4507D" w:rsidP="00E4507D">
            <w:pPr>
              <w:numPr>
                <w:ilvl w:val="0"/>
                <w:numId w:val="39"/>
              </w:numPr>
              <w:rPr>
                <w:sz w:val="18"/>
                <w:szCs w:val="18"/>
              </w:rPr>
            </w:pPr>
            <w:r w:rsidRPr="001251DE">
              <w:rPr>
                <w:sz w:val="18"/>
                <w:szCs w:val="18"/>
              </w:rPr>
              <w:t>access is provided to a lot that previously had no access or an unsuitable access;</w:t>
            </w:r>
          </w:p>
          <w:p w14:paraId="7252FD19" w14:textId="77777777" w:rsidR="00E4507D" w:rsidRPr="001251DE" w:rsidRDefault="00E4507D" w:rsidP="00E4507D">
            <w:pPr>
              <w:numPr>
                <w:ilvl w:val="0"/>
                <w:numId w:val="39"/>
              </w:numPr>
              <w:rPr>
                <w:sz w:val="18"/>
                <w:szCs w:val="18"/>
              </w:rPr>
            </w:pPr>
            <w:r w:rsidRPr="001251DE">
              <w:rPr>
                <w:sz w:val="18"/>
                <w:szCs w:val="18"/>
              </w:rPr>
              <w:t xml:space="preserve">the rearranged lots better meet the overall outcomes for the zone and the local plan area in which the site is situated; </w:t>
            </w:r>
          </w:p>
          <w:p w14:paraId="74C4A61C" w14:textId="77777777" w:rsidR="00E4507D" w:rsidRDefault="00E4507D" w:rsidP="00E4507D">
            <w:pPr>
              <w:numPr>
                <w:ilvl w:val="0"/>
                <w:numId w:val="39"/>
              </w:numPr>
              <w:rPr>
                <w:sz w:val="18"/>
                <w:szCs w:val="18"/>
              </w:rPr>
            </w:pPr>
            <w:r w:rsidRPr="001251DE">
              <w:rPr>
                <w:sz w:val="18"/>
                <w:szCs w:val="18"/>
              </w:rPr>
              <w:t>the rearrangement of lots remedies a situation where an existing lot has multiple zonings</w:t>
            </w:r>
            <w:r>
              <w:rPr>
                <w:sz w:val="18"/>
                <w:szCs w:val="18"/>
              </w:rPr>
              <w:t>; or</w:t>
            </w:r>
          </w:p>
          <w:p w14:paraId="37256E18" w14:textId="77777777" w:rsidR="00E4507D" w:rsidRPr="001251DE" w:rsidRDefault="00E4507D" w:rsidP="00E4507D">
            <w:pPr>
              <w:numPr>
                <w:ilvl w:val="0"/>
                <w:numId w:val="39"/>
              </w:numPr>
              <w:rPr>
                <w:sz w:val="18"/>
                <w:szCs w:val="18"/>
              </w:rPr>
            </w:pPr>
            <w:r>
              <w:rPr>
                <w:sz w:val="18"/>
                <w:szCs w:val="18"/>
              </w:rPr>
              <w:t>the rearrangement of lots provides for a material improvement in rural productivity</w:t>
            </w:r>
            <w:r w:rsidRPr="001251DE">
              <w:rPr>
                <w:sz w:val="18"/>
                <w:szCs w:val="18"/>
              </w:rPr>
              <w:t>.</w:t>
            </w:r>
          </w:p>
        </w:tc>
        <w:tc>
          <w:tcPr>
            <w:tcW w:w="5439" w:type="dxa"/>
            <w:tcBorders>
              <w:bottom w:val="single" w:sz="4" w:space="0" w:color="auto"/>
            </w:tcBorders>
          </w:tcPr>
          <w:p w14:paraId="5F3E2E5F" w14:textId="5BC87002" w:rsidR="00E4507D" w:rsidRPr="001251DE" w:rsidRDefault="00E4507D" w:rsidP="00E4507D">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E4507D" w:rsidRPr="001251DE" w14:paraId="4EDDB5E4" w14:textId="6F85C9E0" w:rsidTr="00E4507D">
        <w:tc>
          <w:tcPr>
            <w:tcW w:w="8505" w:type="dxa"/>
            <w:gridSpan w:val="2"/>
            <w:tcBorders>
              <w:bottom w:val="single" w:sz="4" w:space="0" w:color="auto"/>
            </w:tcBorders>
            <w:shd w:val="clear" w:color="auto" w:fill="D9D9D9"/>
          </w:tcPr>
          <w:p w14:paraId="5E932ACC" w14:textId="77777777" w:rsidR="00E4507D" w:rsidRPr="001251DE" w:rsidRDefault="00E4507D" w:rsidP="00E4507D">
            <w:pPr>
              <w:rPr>
                <w:sz w:val="18"/>
                <w:szCs w:val="18"/>
              </w:rPr>
            </w:pPr>
            <w:r w:rsidRPr="001251DE">
              <w:rPr>
                <w:b/>
                <w:i/>
                <w:noProof/>
                <w:sz w:val="18"/>
                <w:szCs w:val="18"/>
              </w:rPr>
              <w:t xml:space="preserve">Volumetric </w:t>
            </w:r>
            <w:r>
              <w:rPr>
                <w:b/>
                <w:i/>
                <w:noProof/>
                <w:sz w:val="18"/>
                <w:szCs w:val="18"/>
              </w:rPr>
              <w:t>s</w:t>
            </w:r>
            <w:r w:rsidRPr="001251DE">
              <w:rPr>
                <w:b/>
                <w:i/>
                <w:noProof/>
                <w:sz w:val="18"/>
                <w:szCs w:val="18"/>
              </w:rPr>
              <w:t>ubdivision</w:t>
            </w:r>
          </w:p>
        </w:tc>
        <w:tc>
          <w:tcPr>
            <w:tcW w:w="5439" w:type="dxa"/>
            <w:tcBorders>
              <w:bottom w:val="single" w:sz="4" w:space="0" w:color="auto"/>
            </w:tcBorders>
            <w:shd w:val="clear" w:color="auto" w:fill="D9D9D9"/>
          </w:tcPr>
          <w:p w14:paraId="7A9E8EA2" w14:textId="77777777" w:rsidR="00E4507D" w:rsidRPr="001251DE" w:rsidRDefault="00E4507D" w:rsidP="00E4507D">
            <w:pPr>
              <w:rPr>
                <w:b/>
                <w:i/>
                <w:noProof/>
                <w:sz w:val="18"/>
                <w:szCs w:val="18"/>
              </w:rPr>
            </w:pPr>
          </w:p>
        </w:tc>
      </w:tr>
      <w:tr w:rsidR="00E4507D" w:rsidRPr="001251DE" w14:paraId="76A50558" w14:textId="2FD2CB39" w:rsidTr="00E4507D">
        <w:tc>
          <w:tcPr>
            <w:tcW w:w="4167" w:type="dxa"/>
            <w:tcBorders>
              <w:bottom w:val="single" w:sz="4" w:space="0" w:color="auto"/>
            </w:tcBorders>
            <w:shd w:val="clear" w:color="auto" w:fill="auto"/>
          </w:tcPr>
          <w:p w14:paraId="2A97C73E" w14:textId="77777777" w:rsidR="00E4507D" w:rsidRPr="001251DE" w:rsidRDefault="00E4507D" w:rsidP="00E4507D">
            <w:pPr>
              <w:rPr>
                <w:b/>
                <w:sz w:val="18"/>
                <w:szCs w:val="18"/>
              </w:rPr>
            </w:pPr>
            <w:r>
              <w:rPr>
                <w:b/>
                <w:sz w:val="18"/>
                <w:szCs w:val="18"/>
              </w:rPr>
              <w:t>PO11</w:t>
            </w:r>
          </w:p>
          <w:p w14:paraId="1BC36014" w14:textId="77777777" w:rsidR="00E4507D" w:rsidRPr="001251DE" w:rsidRDefault="00E4507D" w:rsidP="00E4507D">
            <w:pPr>
              <w:rPr>
                <w:sz w:val="18"/>
                <w:szCs w:val="18"/>
              </w:rPr>
            </w:pPr>
            <w:r w:rsidRPr="001251DE">
              <w:rPr>
                <w:sz w:val="18"/>
                <w:szCs w:val="18"/>
              </w:rPr>
              <w:t xml:space="preserve">Development provides that the subdivision of space above or below the surface of land facilitates efficient development in a manner that is consistent with the overall outcomes for the zone and local plan area in which the site is </w:t>
            </w:r>
            <w:proofErr w:type="gramStart"/>
            <w:r w:rsidRPr="001251DE">
              <w:rPr>
                <w:sz w:val="18"/>
                <w:szCs w:val="18"/>
              </w:rPr>
              <w:t>located, or</w:t>
            </w:r>
            <w:proofErr w:type="gramEnd"/>
            <w:r w:rsidRPr="001251DE">
              <w:rPr>
                <w:sz w:val="18"/>
                <w:szCs w:val="18"/>
              </w:rPr>
              <w:t xml:space="preserve"> is consistent with a development approval that has not lapsed.</w:t>
            </w:r>
          </w:p>
        </w:tc>
        <w:tc>
          <w:tcPr>
            <w:tcW w:w="4338" w:type="dxa"/>
            <w:tcBorders>
              <w:bottom w:val="single" w:sz="4" w:space="0" w:color="auto"/>
            </w:tcBorders>
            <w:shd w:val="clear" w:color="auto" w:fill="auto"/>
          </w:tcPr>
          <w:p w14:paraId="3149AED7" w14:textId="77777777" w:rsidR="00E4507D" w:rsidRPr="001251DE" w:rsidRDefault="00E4507D" w:rsidP="00E4507D">
            <w:pPr>
              <w:rPr>
                <w:b/>
                <w:sz w:val="18"/>
                <w:szCs w:val="18"/>
              </w:rPr>
            </w:pPr>
            <w:r>
              <w:rPr>
                <w:b/>
                <w:sz w:val="18"/>
                <w:szCs w:val="18"/>
              </w:rPr>
              <w:t>AO11</w:t>
            </w:r>
          </w:p>
          <w:p w14:paraId="72C54432" w14:textId="77777777" w:rsidR="00E4507D" w:rsidRPr="001251DE" w:rsidRDefault="00E4507D" w:rsidP="00E4507D">
            <w:pPr>
              <w:rPr>
                <w:sz w:val="18"/>
                <w:szCs w:val="18"/>
              </w:rPr>
            </w:pPr>
            <w:r w:rsidRPr="001251DE">
              <w:rPr>
                <w:sz w:val="18"/>
                <w:szCs w:val="18"/>
              </w:rPr>
              <w:t>No acceptable outcome provided.</w:t>
            </w:r>
          </w:p>
          <w:p w14:paraId="14D6270E" w14:textId="77777777" w:rsidR="00E4507D" w:rsidRPr="001251DE" w:rsidRDefault="00E4507D" w:rsidP="00E4507D">
            <w:pPr>
              <w:rPr>
                <w:sz w:val="18"/>
                <w:szCs w:val="18"/>
              </w:rPr>
            </w:pPr>
          </w:p>
        </w:tc>
        <w:tc>
          <w:tcPr>
            <w:tcW w:w="5439" w:type="dxa"/>
            <w:tcBorders>
              <w:bottom w:val="single" w:sz="4" w:space="0" w:color="auto"/>
            </w:tcBorders>
          </w:tcPr>
          <w:p w14:paraId="44CB129D" w14:textId="44D85C1C" w:rsidR="00E4507D" w:rsidRDefault="00E4507D" w:rsidP="00E4507D">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E4507D" w:rsidRPr="001251DE" w14:paraId="0F2C58F9" w14:textId="3D95E0C2" w:rsidTr="00E4507D">
        <w:tc>
          <w:tcPr>
            <w:tcW w:w="8505" w:type="dxa"/>
            <w:gridSpan w:val="2"/>
            <w:shd w:val="clear" w:color="auto" w:fill="D9D9D9"/>
          </w:tcPr>
          <w:p w14:paraId="33CB0931" w14:textId="77777777" w:rsidR="00E4507D" w:rsidRPr="001251DE" w:rsidRDefault="00E4507D" w:rsidP="00E4507D">
            <w:pPr>
              <w:rPr>
                <w:b/>
                <w:i/>
                <w:noProof/>
                <w:sz w:val="18"/>
                <w:szCs w:val="18"/>
              </w:rPr>
            </w:pPr>
            <w:r w:rsidRPr="001251DE">
              <w:rPr>
                <w:b/>
                <w:i/>
                <w:noProof/>
                <w:sz w:val="18"/>
                <w:szCs w:val="18"/>
              </w:rPr>
              <w:t xml:space="preserve">Buffers to </w:t>
            </w:r>
            <w:r>
              <w:rPr>
                <w:b/>
                <w:i/>
                <w:noProof/>
                <w:sz w:val="18"/>
                <w:szCs w:val="18"/>
              </w:rPr>
              <w:t>s</w:t>
            </w:r>
            <w:r w:rsidRPr="001251DE">
              <w:rPr>
                <w:b/>
                <w:i/>
                <w:noProof/>
                <w:sz w:val="18"/>
                <w:szCs w:val="18"/>
              </w:rPr>
              <w:t xml:space="preserve">ensitive </w:t>
            </w:r>
            <w:r>
              <w:rPr>
                <w:b/>
                <w:i/>
                <w:noProof/>
                <w:sz w:val="18"/>
                <w:szCs w:val="18"/>
              </w:rPr>
              <w:t>l</w:t>
            </w:r>
            <w:r w:rsidRPr="001251DE">
              <w:rPr>
                <w:b/>
                <w:i/>
                <w:noProof/>
                <w:sz w:val="18"/>
                <w:szCs w:val="18"/>
              </w:rPr>
              <w:t xml:space="preserve">and, </w:t>
            </w:r>
            <w:r>
              <w:rPr>
                <w:b/>
                <w:i/>
                <w:noProof/>
                <w:sz w:val="18"/>
                <w:szCs w:val="18"/>
              </w:rPr>
              <w:t>i</w:t>
            </w:r>
            <w:r w:rsidRPr="001251DE">
              <w:rPr>
                <w:b/>
                <w:i/>
                <w:noProof/>
                <w:sz w:val="18"/>
                <w:szCs w:val="18"/>
              </w:rPr>
              <w:t xml:space="preserve">ncompatible </w:t>
            </w:r>
            <w:r>
              <w:rPr>
                <w:b/>
                <w:i/>
                <w:noProof/>
                <w:sz w:val="18"/>
                <w:szCs w:val="18"/>
              </w:rPr>
              <w:t>u</w:t>
            </w:r>
            <w:r w:rsidRPr="001251DE">
              <w:rPr>
                <w:b/>
                <w:i/>
                <w:noProof/>
                <w:sz w:val="18"/>
                <w:szCs w:val="18"/>
              </w:rPr>
              <w:t xml:space="preserve">ses and </w:t>
            </w:r>
            <w:r>
              <w:rPr>
                <w:b/>
                <w:i/>
                <w:noProof/>
                <w:sz w:val="18"/>
                <w:szCs w:val="18"/>
              </w:rPr>
              <w:t>i</w:t>
            </w:r>
            <w:r w:rsidRPr="001251DE">
              <w:rPr>
                <w:b/>
                <w:i/>
                <w:noProof/>
                <w:sz w:val="18"/>
                <w:szCs w:val="18"/>
              </w:rPr>
              <w:t>nfrastructure</w:t>
            </w:r>
          </w:p>
        </w:tc>
        <w:tc>
          <w:tcPr>
            <w:tcW w:w="5439" w:type="dxa"/>
            <w:shd w:val="clear" w:color="auto" w:fill="D9D9D9"/>
          </w:tcPr>
          <w:p w14:paraId="39DC5682" w14:textId="77777777" w:rsidR="00E4507D" w:rsidRPr="001251DE" w:rsidRDefault="00E4507D" w:rsidP="00E4507D">
            <w:pPr>
              <w:rPr>
                <w:b/>
                <w:i/>
                <w:noProof/>
                <w:sz w:val="18"/>
                <w:szCs w:val="18"/>
              </w:rPr>
            </w:pPr>
          </w:p>
        </w:tc>
      </w:tr>
      <w:tr w:rsidR="00E4507D" w:rsidRPr="001251DE" w14:paraId="710399BB" w14:textId="54EF7F82" w:rsidTr="00E4507D">
        <w:tc>
          <w:tcPr>
            <w:tcW w:w="4167" w:type="dxa"/>
            <w:tcBorders>
              <w:bottom w:val="single" w:sz="4" w:space="0" w:color="auto"/>
            </w:tcBorders>
            <w:shd w:val="clear" w:color="auto" w:fill="auto"/>
          </w:tcPr>
          <w:p w14:paraId="335DF677" w14:textId="77777777" w:rsidR="00E4507D" w:rsidRPr="001251DE" w:rsidRDefault="00E4507D" w:rsidP="00E4507D">
            <w:pPr>
              <w:rPr>
                <w:b/>
                <w:sz w:val="18"/>
                <w:szCs w:val="18"/>
              </w:rPr>
            </w:pPr>
            <w:r>
              <w:rPr>
                <w:b/>
                <w:sz w:val="18"/>
                <w:szCs w:val="18"/>
              </w:rPr>
              <w:t>PO12</w:t>
            </w:r>
          </w:p>
          <w:p w14:paraId="36C4FAF0" w14:textId="77777777" w:rsidR="00E4507D" w:rsidRPr="001251DE" w:rsidRDefault="00E4507D" w:rsidP="00E4507D">
            <w:pPr>
              <w:rPr>
                <w:sz w:val="18"/>
                <w:szCs w:val="18"/>
                <w:lang w:val="en-US"/>
              </w:rPr>
            </w:pPr>
            <w:r w:rsidRPr="001251DE">
              <w:rPr>
                <w:sz w:val="18"/>
                <w:szCs w:val="18"/>
                <w:lang w:val="en-US"/>
              </w:rPr>
              <w:t xml:space="preserve">Development provides for lots to be created in locations </w:t>
            </w:r>
            <w:proofErr w:type="gramStart"/>
            <w:r w:rsidRPr="001251DE">
              <w:rPr>
                <w:sz w:val="18"/>
                <w:szCs w:val="18"/>
                <w:lang w:val="en-US"/>
              </w:rPr>
              <w:t>that:-</w:t>
            </w:r>
            <w:proofErr w:type="gramEnd"/>
          </w:p>
          <w:p w14:paraId="3DDB9C82" w14:textId="77777777" w:rsidR="00E4507D" w:rsidRPr="001251DE" w:rsidRDefault="00E4507D" w:rsidP="00E4507D">
            <w:pPr>
              <w:numPr>
                <w:ilvl w:val="0"/>
                <w:numId w:val="40"/>
              </w:numPr>
              <w:rPr>
                <w:sz w:val="18"/>
                <w:szCs w:val="18"/>
                <w:lang w:val="en-US"/>
              </w:rPr>
            </w:pPr>
            <w:r w:rsidRPr="001251DE">
              <w:rPr>
                <w:sz w:val="18"/>
                <w:szCs w:val="18"/>
                <w:lang w:val="en-US"/>
              </w:rPr>
              <w:t xml:space="preserve">are adequately buffered to prevent potential adverse impacts on future users of the lots; </w:t>
            </w:r>
          </w:p>
          <w:p w14:paraId="2D100078" w14:textId="77777777" w:rsidR="00E4507D" w:rsidRPr="001251DE" w:rsidRDefault="00E4507D" w:rsidP="00E4507D">
            <w:pPr>
              <w:numPr>
                <w:ilvl w:val="0"/>
                <w:numId w:val="40"/>
              </w:numPr>
              <w:rPr>
                <w:sz w:val="18"/>
                <w:szCs w:val="18"/>
                <w:lang w:val="en-US"/>
              </w:rPr>
            </w:pPr>
            <w:r w:rsidRPr="001251DE">
              <w:rPr>
                <w:sz w:val="18"/>
                <w:szCs w:val="18"/>
                <w:lang w:val="en-US"/>
              </w:rPr>
              <w:t>separate the lots from incompatible uses and infrastructure; and</w:t>
            </w:r>
          </w:p>
          <w:p w14:paraId="59EEBBE2" w14:textId="77777777" w:rsidR="00E4507D" w:rsidRPr="001251DE" w:rsidRDefault="00E4507D" w:rsidP="00E4507D">
            <w:pPr>
              <w:numPr>
                <w:ilvl w:val="0"/>
                <w:numId w:val="40"/>
              </w:numPr>
              <w:rPr>
                <w:sz w:val="18"/>
                <w:szCs w:val="18"/>
              </w:rPr>
            </w:pPr>
            <w:r w:rsidRPr="001251DE">
              <w:rPr>
                <w:sz w:val="18"/>
                <w:szCs w:val="18"/>
                <w:lang w:val="en-US"/>
              </w:rPr>
              <w:t>do not create “reverse amenity” situations where the continued operation of existing uses is compromised by the proposed development.</w:t>
            </w:r>
            <w:r w:rsidRPr="001251DE">
              <w:rPr>
                <w:sz w:val="18"/>
                <w:szCs w:val="18"/>
              </w:rPr>
              <w:t xml:space="preserve"> </w:t>
            </w:r>
          </w:p>
        </w:tc>
        <w:tc>
          <w:tcPr>
            <w:tcW w:w="4338" w:type="dxa"/>
            <w:tcBorders>
              <w:bottom w:val="single" w:sz="4" w:space="0" w:color="auto"/>
            </w:tcBorders>
            <w:shd w:val="clear" w:color="auto" w:fill="auto"/>
          </w:tcPr>
          <w:p w14:paraId="36AAA119" w14:textId="77777777" w:rsidR="00E4507D" w:rsidRPr="001251DE" w:rsidRDefault="00E4507D" w:rsidP="00E4507D">
            <w:pPr>
              <w:rPr>
                <w:b/>
                <w:sz w:val="18"/>
                <w:szCs w:val="18"/>
              </w:rPr>
            </w:pPr>
            <w:r>
              <w:rPr>
                <w:b/>
                <w:sz w:val="18"/>
                <w:szCs w:val="18"/>
              </w:rPr>
              <w:t>AO12</w:t>
            </w:r>
          </w:p>
          <w:p w14:paraId="4AF3074F" w14:textId="77777777" w:rsidR="00E4507D" w:rsidRPr="0069463C" w:rsidRDefault="00E4507D" w:rsidP="00E4507D">
            <w:pPr>
              <w:rPr>
                <w:i/>
                <w:sz w:val="18"/>
                <w:szCs w:val="18"/>
              </w:rPr>
            </w:pPr>
            <w:r w:rsidRPr="0069463C">
              <w:rPr>
                <w:i/>
                <w:sz w:val="18"/>
                <w:szCs w:val="18"/>
              </w:rPr>
              <w:t>In partial fulfilment only of Performance outcome PO</w:t>
            </w:r>
            <w:proofErr w:type="gramStart"/>
            <w:r w:rsidRPr="0069463C">
              <w:rPr>
                <w:i/>
                <w:sz w:val="18"/>
                <w:szCs w:val="18"/>
              </w:rPr>
              <w:t>12:-</w:t>
            </w:r>
            <w:proofErr w:type="gramEnd"/>
          </w:p>
          <w:p w14:paraId="686C499F" w14:textId="77777777" w:rsidR="00E4507D" w:rsidRDefault="00E4507D" w:rsidP="00E4507D">
            <w:pPr>
              <w:rPr>
                <w:sz w:val="18"/>
                <w:szCs w:val="18"/>
              </w:rPr>
            </w:pPr>
          </w:p>
          <w:p w14:paraId="1D51567E" w14:textId="77777777" w:rsidR="00E4507D" w:rsidRPr="001251DE" w:rsidRDefault="00E4507D" w:rsidP="00E4507D">
            <w:pPr>
              <w:rPr>
                <w:sz w:val="18"/>
                <w:szCs w:val="18"/>
              </w:rPr>
            </w:pPr>
            <w:r w:rsidRPr="001251DE">
              <w:rPr>
                <w:sz w:val="18"/>
                <w:szCs w:val="18"/>
              </w:rPr>
              <w:t xml:space="preserve">Where located adjacent to rural land, </w:t>
            </w:r>
            <w:r>
              <w:rPr>
                <w:sz w:val="18"/>
                <w:szCs w:val="18"/>
              </w:rPr>
              <w:t>separation areas</w:t>
            </w:r>
            <w:r w:rsidRPr="001251DE">
              <w:rPr>
                <w:sz w:val="18"/>
                <w:szCs w:val="18"/>
              </w:rPr>
              <w:t xml:space="preserve"> comply with the </w:t>
            </w:r>
            <w:r w:rsidRPr="001251DE">
              <w:rPr>
                <w:i/>
                <w:sz w:val="18"/>
                <w:szCs w:val="18"/>
              </w:rPr>
              <w:t xml:space="preserve">State Planning </w:t>
            </w:r>
            <w:r>
              <w:rPr>
                <w:i/>
                <w:sz w:val="18"/>
                <w:szCs w:val="18"/>
              </w:rPr>
              <w:t xml:space="preserve">Policy </w:t>
            </w:r>
            <w:r w:rsidRPr="001251DE">
              <w:rPr>
                <w:i/>
                <w:sz w:val="18"/>
                <w:szCs w:val="18"/>
              </w:rPr>
              <w:t>Guideline</w:t>
            </w:r>
            <w:r>
              <w:rPr>
                <w:i/>
                <w:sz w:val="18"/>
                <w:szCs w:val="18"/>
              </w:rPr>
              <w:t>: State Interest</w:t>
            </w:r>
            <w:r>
              <w:rPr>
                <w:rFonts w:cs="Arial"/>
                <w:i/>
                <w:iCs/>
                <w:sz w:val="16"/>
                <w:szCs w:val="16"/>
              </w:rPr>
              <w:t>—</w:t>
            </w:r>
            <w:r w:rsidRPr="001251DE">
              <w:rPr>
                <w:i/>
                <w:sz w:val="18"/>
                <w:szCs w:val="18"/>
              </w:rPr>
              <w:t>Agricultur</w:t>
            </w:r>
            <w:r>
              <w:rPr>
                <w:i/>
                <w:sz w:val="18"/>
                <w:szCs w:val="18"/>
              </w:rPr>
              <w:t>e</w:t>
            </w:r>
            <w:r w:rsidRPr="001251DE">
              <w:rPr>
                <w:i/>
                <w:sz w:val="18"/>
                <w:szCs w:val="18"/>
              </w:rPr>
              <w:t xml:space="preserve"> </w:t>
            </w:r>
            <w:r>
              <w:rPr>
                <w:sz w:val="18"/>
                <w:szCs w:val="18"/>
              </w:rPr>
              <w:t xml:space="preserve">and </w:t>
            </w:r>
            <w:r w:rsidRPr="007866A8">
              <w:rPr>
                <w:b/>
                <w:sz w:val="18"/>
                <w:szCs w:val="18"/>
              </w:rPr>
              <w:t>Section 9.</w:t>
            </w:r>
            <w:r>
              <w:rPr>
                <w:b/>
                <w:sz w:val="18"/>
                <w:szCs w:val="18"/>
              </w:rPr>
              <w:t>3</w:t>
            </w:r>
            <w:r w:rsidRPr="007866A8">
              <w:rPr>
                <w:b/>
                <w:sz w:val="18"/>
                <w:szCs w:val="18"/>
              </w:rPr>
              <w:t>.2 (</w:t>
            </w:r>
            <w:r>
              <w:rPr>
                <w:b/>
                <w:sz w:val="18"/>
                <w:szCs w:val="18"/>
              </w:rPr>
              <w:t>Landscaping c</w:t>
            </w:r>
            <w:r w:rsidRPr="007866A8">
              <w:rPr>
                <w:b/>
                <w:sz w:val="18"/>
                <w:szCs w:val="18"/>
              </w:rPr>
              <w:t>ode)</w:t>
            </w:r>
            <w:r>
              <w:rPr>
                <w:i/>
                <w:sz w:val="18"/>
                <w:szCs w:val="18"/>
              </w:rPr>
              <w:t>.</w:t>
            </w:r>
          </w:p>
          <w:p w14:paraId="546FF1AB" w14:textId="77777777" w:rsidR="00E4507D" w:rsidRDefault="00E4507D" w:rsidP="00E4507D">
            <w:pPr>
              <w:rPr>
                <w:sz w:val="18"/>
                <w:szCs w:val="18"/>
              </w:rPr>
            </w:pPr>
          </w:p>
          <w:p w14:paraId="65971B6A" w14:textId="77777777" w:rsidR="00E4507D" w:rsidRPr="001251DE" w:rsidRDefault="00E4507D" w:rsidP="00E4507D">
            <w:pPr>
              <w:rPr>
                <w:sz w:val="18"/>
                <w:szCs w:val="18"/>
              </w:rPr>
            </w:pPr>
          </w:p>
        </w:tc>
        <w:tc>
          <w:tcPr>
            <w:tcW w:w="5439" w:type="dxa"/>
            <w:tcBorders>
              <w:bottom w:val="single" w:sz="4" w:space="0" w:color="auto"/>
            </w:tcBorders>
          </w:tcPr>
          <w:p w14:paraId="02FB869B" w14:textId="77777777" w:rsidR="00E4507D" w:rsidRDefault="00E4507D" w:rsidP="00E4507D">
            <w:pPr>
              <w:rPr>
                <w:b/>
                <w:sz w:val="18"/>
                <w:szCs w:val="18"/>
              </w:rPr>
            </w:pPr>
          </w:p>
        </w:tc>
      </w:tr>
      <w:tr w:rsidR="00E4507D" w14:paraId="2DE0C5C8" w14:textId="06679CC3" w:rsidTr="00E4507D">
        <w:tc>
          <w:tcPr>
            <w:tcW w:w="4167" w:type="dxa"/>
            <w:tcBorders>
              <w:bottom w:val="single" w:sz="4" w:space="0" w:color="auto"/>
            </w:tcBorders>
            <w:shd w:val="clear" w:color="auto" w:fill="auto"/>
          </w:tcPr>
          <w:p w14:paraId="322D8E2D" w14:textId="77777777" w:rsidR="00E4507D" w:rsidRPr="0069463C" w:rsidRDefault="00E4507D" w:rsidP="00E4507D">
            <w:pPr>
              <w:keepNext/>
              <w:rPr>
                <w:b/>
                <w:sz w:val="18"/>
                <w:szCs w:val="18"/>
                <w:lang w:val="en-US"/>
              </w:rPr>
            </w:pPr>
            <w:r w:rsidRPr="0069463C">
              <w:rPr>
                <w:b/>
                <w:sz w:val="18"/>
                <w:szCs w:val="18"/>
                <w:lang w:val="en-US"/>
              </w:rPr>
              <w:lastRenderedPageBreak/>
              <w:t>PO13</w:t>
            </w:r>
          </w:p>
          <w:p w14:paraId="18B415EA" w14:textId="77777777" w:rsidR="00E4507D" w:rsidRPr="001251DE" w:rsidRDefault="00E4507D" w:rsidP="00E4507D">
            <w:pPr>
              <w:rPr>
                <w:sz w:val="18"/>
                <w:szCs w:val="18"/>
                <w:lang w:val="en-US"/>
              </w:rPr>
            </w:pPr>
            <w:r w:rsidRPr="001251DE">
              <w:rPr>
                <w:sz w:val="18"/>
                <w:szCs w:val="18"/>
                <w:lang w:val="en-US"/>
              </w:rPr>
              <w:t>Development provides for</w:t>
            </w:r>
            <w:r>
              <w:rPr>
                <w:sz w:val="18"/>
                <w:szCs w:val="18"/>
                <w:lang w:val="en-US"/>
              </w:rPr>
              <w:t xml:space="preserve"> the separation of </w:t>
            </w:r>
            <w:r w:rsidRPr="001251DE">
              <w:rPr>
                <w:sz w:val="18"/>
                <w:szCs w:val="18"/>
                <w:lang w:val="en-US"/>
              </w:rPr>
              <w:t xml:space="preserve">lots from </w:t>
            </w:r>
            <w:r>
              <w:rPr>
                <w:sz w:val="18"/>
                <w:szCs w:val="18"/>
                <w:lang w:val="en-US"/>
              </w:rPr>
              <w:t>electricity transmission line easements, major electricity infrastructure and substation sites.</w:t>
            </w:r>
          </w:p>
          <w:p w14:paraId="4FB96303" w14:textId="77777777" w:rsidR="00E4507D" w:rsidRDefault="00E4507D" w:rsidP="00E4507D">
            <w:pPr>
              <w:rPr>
                <w:b/>
                <w:sz w:val="18"/>
                <w:szCs w:val="18"/>
              </w:rPr>
            </w:pPr>
          </w:p>
        </w:tc>
        <w:tc>
          <w:tcPr>
            <w:tcW w:w="4338" w:type="dxa"/>
            <w:tcBorders>
              <w:bottom w:val="single" w:sz="4" w:space="0" w:color="auto"/>
            </w:tcBorders>
            <w:shd w:val="clear" w:color="auto" w:fill="auto"/>
          </w:tcPr>
          <w:p w14:paraId="16183BFD" w14:textId="77777777" w:rsidR="00E4507D" w:rsidRPr="00606373" w:rsidRDefault="00E4507D" w:rsidP="00E4507D">
            <w:pPr>
              <w:rPr>
                <w:b/>
                <w:sz w:val="18"/>
                <w:szCs w:val="18"/>
              </w:rPr>
            </w:pPr>
            <w:r w:rsidRPr="00606373">
              <w:rPr>
                <w:b/>
                <w:sz w:val="18"/>
                <w:szCs w:val="18"/>
              </w:rPr>
              <w:t>AO1</w:t>
            </w:r>
            <w:r>
              <w:rPr>
                <w:b/>
                <w:sz w:val="18"/>
                <w:szCs w:val="18"/>
              </w:rPr>
              <w:t>3</w:t>
            </w:r>
            <w:r w:rsidRPr="00606373">
              <w:rPr>
                <w:b/>
                <w:sz w:val="18"/>
                <w:szCs w:val="18"/>
              </w:rPr>
              <w:t>.</w:t>
            </w:r>
            <w:r>
              <w:rPr>
                <w:b/>
                <w:sz w:val="18"/>
                <w:szCs w:val="18"/>
              </w:rPr>
              <w:t>1</w:t>
            </w:r>
          </w:p>
          <w:p w14:paraId="3AC220D8" w14:textId="77777777" w:rsidR="00E4507D" w:rsidRPr="001251DE" w:rsidRDefault="00E4507D" w:rsidP="00E4507D">
            <w:pPr>
              <w:rPr>
                <w:sz w:val="18"/>
                <w:szCs w:val="18"/>
              </w:rPr>
            </w:pPr>
            <w:r w:rsidRPr="001251DE">
              <w:rPr>
                <w:sz w:val="18"/>
                <w:szCs w:val="18"/>
              </w:rPr>
              <w:t xml:space="preserve">Any part of any lot included in a residential zone, the Emerging community zone or the Rural residential </w:t>
            </w:r>
            <w:proofErr w:type="gramStart"/>
            <w:r w:rsidRPr="001251DE">
              <w:rPr>
                <w:sz w:val="18"/>
                <w:szCs w:val="18"/>
              </w:rPr>
              <w:t>zone:-</w:t>
            </w:r>
            <w:proofErr w:type="gramEnd"/>
          </w:p>
          <w:p w14:paraId="4472C055" w14:textId="77777777" w:rsidR="00E4507D" w:rsidRPr="001251DE" w:rsidRDefault="00E4507D" w:rsidP="00E4507D">
            <w:pPr>
              <w:numPr>
                <w:ilvl w:val="0"/>
                <w:numId w:val="41"/>
              </w:numPr>
              <w:rPr>
                <w:sz w:val="18"/>
                <w:szCs w:val="18"/>
              </w:rPr>
            </w:pPr>
            <w:r>
              <w:rPr>
                <w:sz w:val="18"/>
                <w:szCs w:val="18"/>
              </w:rPr>
              <w:t>achieves the minimum lot size</w:t>
            </w:r>
            <w:r w:rsidRPr="001251DE">
              <w:rPr>
                <w:sz w:val="18"/>
                <w:szCs w:val="18"/>
              </w:rPr>
              <w:t xml:space="preserve"> specified in </w:t>
            </w:r>
            <w:r w:rsidRPr="001251DE">
              <w:rPr>
                <w:b/>
                <w:sz w:val="18"/>
                <w:szCs w:val="18"/>
              </w:rPr>
              <w:t>Table 9.</w:t>
            </w:r>
            <w:r>
              <w:rPr>
                <w:b/>
                <w:sz w:val="18"/>
                <w:szCs w:val="18"/>
              </w:rPr>
              <w:t>3</w:t>
            </w:r>
            <w:r w:rsidRPr="001251DE">
              <w:rPr>
                <w:b/>
                <w:sz w:val="18"/>
                <w:szCs w:val="18"/>
              </w:rPr>
              <w:t>.</w:t>
            </w:r>
            <w:r>
              <w:rPr>
                <w:b/>
                <w:sz w:val="18"/>
                <w:szCs w:val="18"/>
              </w:rPr>
              <w:t>4</w:t>
            </w:r>
            <w:r w:rsidRPr="001251DE">
              <w:rPr>
                <w:b/>
                <w:sz w:val="18"/>
                <w:szCs w:val="18"/>
              </w:rPr>
              <w:t>.3.2 (Minimum lot size and dimensions)</w:t>
            </w:r>
            <w:r w:rsidRPr="001251DE">
              <w:rPr>
                <w:sz w:val="18"/>
                <w:szCs w:val="18"/>
              </w:rPr>
              <w:t xml:space="preserve"> clear of any electricity transmission line easement; </w:t>
            </w:r>
          </w:p>
          <w:p w14:paraId="014949C2" w14:textId="77777777" w:rsidR="00E4507D" w:rsidRPr="001251DE" w:rsidRDefault="00E4507D" w:rsidP="00E4507D">
            <w:pPr>
              <w:numPr>
                <w:ilvl w:val="0"/>
                <w:numId w:val="41"/>
              </w:numPr>
              <w:rPr>
                <w:sz w:val="18"/>
                <w:szCs w:val="18"/>
              </w:rPr>
            </w:pPr>
            <w:r w:rsidRPr="001251DE">
              <w:rPr>
                <w:sz w:val="18"/>
                <w:szCs w:val="18"/>
              </w:rPr>
              <w:t>is not located within 500m of an existing or planned high voltage transmission grid substation site;</w:t>
            </w:r>
          </w:p>
          <w:p w14:paraId="739F58E3" w14:textId="77777777" w:rsidR="00E4507D" w:rsidRPr="001251DE" w:rsidRDefault="00E4507D" w:rsidP="00E4507D">
            <w:pPr>
              <w:numPr>
                <w:ilvl w:val="0"/>
                <w:numId w:val="41"/>
              </w:numPr>
              <w:rPr>
                <w:sz w:val="18"/>
                <w:szCs w:val="18"/>
              </w:rPr>
            </w:pPr>
            <w:r w:rsidRPr="001251DE">
              <w:rPr>
                <w:sz w:val="18"/>
                <w:szCs w:val="18"/>
              </w:rPr>
              <w:t xml:space="preserve">is not located within 100m of an existing bulk supply transformer; </w:t>
            </w:r>
          </w:p>
          <w:p w14:paraId="4321EC42" w14:textId="77777777" w:rsidR="00E4507D" w:rsidRPr="001251DE" w:rsidRDefault="00E4507D" w:rsidP="00E4507D">
            <w:pPr>
              <w:numPr>
                <w:ilvl w:val="0"/>
                <w:numId w:val="41"/>
              </w:numPr>
              <w:rPr>
                <w:sz w:val="18"/>
                <w:szCs w:val="18"/>
              </w:rPr>
            </w:pPr>
            <w:r w:rsidRPr="001251DE">
              <w:rPr>
                <w:sz w:val="18"/>
                <w:szCs w:val="18"/>
              </w:rPr>
              <w:t>is not located within 60m of an existing zone transformer; and</w:t>
            </w:r>
          </w:p>
          <w:p w14:paraId="077185A8" w14:textId="77777777" w:rsidR="00E4507D" w:rsidRPr="001251DE" w:rsidRDefault="00E4507D" w:rsidP="00E4507D">
            <w:pPr>
              <w:numPr>
                <w:ilvl w:val="0"/>
                <w:numId w:val="41"/>
              </w:numPr>
              <w:rPr>
                <w:sz w:val="18"/>
                <w:szCs w:val="18"/>
              </w:rPr>
            </w:pPr>
            <w:r w:rsidRPr="001251DE">
              <w:rPr>
                <w:sz w:val="18"/>
                <w:szCs w:val="18"/>
              </w:rPr>
              <w:t>is not located within any area subject to unacceptable noise, vibration, lighting or odour nuisance from the operation of an existing lawful, adjoining or nearby use.</w:t>
            </w:r>
          </w:p>
          <w:p w14:paraId="2921442A" w14:textId="77777777" w:rsidR="00E4507D" w:rsidRDefault="00E4507D" w:rsidP="00E4507D">
            <w:pPr>
              <w:rPr>
                <w:sz w:val="18"/>
                <w:szCs w:val="18"/>
              </w:rPr>
            </w:pPr>
          </w:p>
          <w:p w14:paraId="7C40D9B1" w14:textId="77777777" w:rsidR="00E4507D" w:rsidRPr="00606373" w:rsidRDefault="00E4507D" w:rsidP="00E4507D">
            <w:pPr>
              <w:rPr>
                <w:b/>
                <w:sz w:val="18"/>
                <w:szCs w:val="18"/>
              </w:rPr>
            </w:pPr>
            <w:r w:rsidRPr="00606373">
              <w:rPr>
                <w:b/>
                <w:sz w:val="18"/>
                <w:szCs w:val="18"/>
              </w:rPr>
              <w:t>AO1</w:t>
            </w:r>
            <w:r>
              <w:rPr>
                <w:b/>
                <w:sz w:val="18"/>
                <w:szCs w:val="18"/>
              </w:rPr>
              <w:t>3</w:t>
            </w:r>
            <w:r w:rsidRPr="00606373">
              <w:rPr>
                <w:b/>
                <w:sz w:val="18"/>
                <w:szCs w:val="18"/>
              </w:rPr>
              <w:t>.</w:t>
            </w:r>
            <w:r>
              <w:rPr>
                <w:b/>
                <w:sz w:val="18"/>
                <w:szCs w:val="18"/>
              </w:rPr>
              <w:t>2</w:t>
            </w:r>
          </w:p>
          <w:p w14:paraId="5EEC64B8" w14:textId="77777777" w:rsidR="00E4507D" w:rsidRDefault="00E4507D" w:rsidP="00E4507D">
            <w:pPr>
              <w:rPr>
                <w:b/>
                <w:sz w:val="18"/>
                <w:szCs w:val="18"/>
              </w:rPr>
            </w:pPr>
            <w:r w:rsidRPr="001251DE">
              <w:rPr>
                <w:sz w:val="18"/>
                <w:szCs w:val="18"/>
              </w:rPr>
              <w:t xml:space="preserve">Any reconfiguring a lot involving land in a residential zone, the Emerging community zone or the Rural residential zone provides for the number of lots burdened by </w:t>
            </w:r>
            <w:r>
              <w:rPr>
                <w:sz w:val="18"/>
                <w:szCs w:val="18"/>
              </w:rPr>
              <w:t xml:space="preserve">electricity transmission line easements to be </w:t>
            </w:r>
            <w:r w:rsidRPr="001251DE">
              <w:rPr>
                <w:sz w:val="18"/>
                <w:szCs w:val="18"/>
              </w:rPr>
              <w:t>reduced to one.</w:t>
            </w:r>
          </w:p>
        </w:tc>
        <w:tc>
          <w:tcPr>
            <w:tcW w:w="5439" w:type="dxa"/>
            <w:tcBorders>
              <w:bottom w:val="single" w:sz="4" w:space="0" w:color="auto"/>
            </w:tcBorders>
          </w:tcPr>
          <w:p w14:paraId="4FF59E03" w14:textId="651DC945" w:rsidR="00E4507D" w:rsidRPr="00606373" w:rsidRDefault="00E4507D" w:rsidP="00E4507D">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E4507D" w:rsidRPr="001251DE" w14:paraId="41D229D7" w14:textId="1CBBBA44" w:rsidTr="00E4507D">
        <w:tc>
          <w:tcPr>
            <w:tcW w:w="8505" w:type="dxa"/>
            <w:gridSpan w:val="2"/>
            <w:shd w:val="clear" w:color="auto" w:fill="D9D9D9"/>
          </w:tcPr>
          <w:p w14:paraId="23104274" w14:textId="77777777" w:rsidR="00E4507D" w:rsidRPr="001251DE" w:rsidRDefault="00E4507D" w:rsidP="00E4507D">
            <w:pPr>
              <w:keepNext/>
              <w:rPr>
                <w:b/>
                <w:i/>
                <w:noProof/>
                <w:sz w:val="18"/>
                <w:szCs w:val="18"/>
              </w:rPr>
            </w:pPr>
            <w:r w:rsidRPr="001251DE">
              <w:rPr>
                <w:b/>
                <w:i/>
                <w:noProof/>
                <w:sz w:val="18"/>
                <w:szCs w:val="18"/>
              </w:rPr>
              <w:t xml:space="preserve">Public </w:t>
            </w:r>
            <w:r>
              <w:rPr>
                <w:b/>
                <w:i/>
                <w:noProof/>
                <w:sz w:val="18"/>
                <w:szCs w:val="18"/>
              </w:rPr>
              <w:t>p</w:t>
            </w:r>
            <w:r w:rsidRPr="001251DE">
              <w:rPr>
                <w:b/>
                <w:i/>
                <w:noProof/>
                <w:sz w:val="18"/>
                <w:szCs w:val="18"/>
              </w:rPr>
              <w:t xml:space="preserve">arks and </w:t>
            </w:r>
            <w:r>
              <w:rPr>
                <w:b/>
                <w:i/>
                <w:noProof/>
                <w:sz w:val="18"/>
                <w:szCs w:val="18"/>
              </w:rPr>
              <w:t>o</w:t>
            </w:r>
            <w:r w:rsidRPr="001251DE">
              <w:rPr>
                <w:b/>
                <w:i/>
                <w:noProof/>
                <w:sz w:val="18"/>
                <w:szCs w:val="18"/>
              </w:rPr>
              <w:t xml:space="preserve">pen </w:t>
            </w:r>
            <w:r>
              <w:rPr>
                <w:b/>
                <w:i/>
                <w:noProof/>
                <w:sz w:val="18"/>
                <w:szCs w:val="18"/>
              </w:rPr>
              <w:t>s</w:t>
            </w:r>
            <w:r w:rsidRPr="001251DE">
              <w:rPr>
                <w:b/>
                <w:i/>
                <w:noProof/>
                <w:sz w:val="18"/>
                <w:szCs w:val="18"/>
              </w:rPr>
              <w:t xml:space="preserve">pace </w:t>
            </w:r>
            <w:r>
              <w:rPr>
                <w:b/>
                <w:i/>
                <w:noProof/>
                <w:sz w:val="18"/>
                <w:szCs w:val="18"/>
              </w:rPr>
              <w:t>i</w:t>
            </w:r>
            <w:r w:rsidRPr="001251DE">
              <w:rPr>
                <w:b/>
                <w:i/>
                <w:noProof/>
                <w:sz w:val="18"/>
                <w:szCs w:val="18"/>
              </w:rPr>
              <w:t>nfrastructure</w:t>
            </w:r>
          </w:p>
        </w:tc>
        <w:tc>
          <w:tcPr>
            <w:tcW w:w="5439" w:type="dxa"/>
            <w:shd w:val="clear" w:color="auto" w:fill="D9D9D9"/>
          </w:tcPr>
          <w:p w14:paraId="68E57D72" w14:textId="77777777" w:rsidR="00E4507D" w:rsidRPr="001251DE" w:rsidRDefault="00E4507D" w:rsidP="00E4507D">
            <w:pPr>
              <w:keepNext/>
              <w:rPr>
                <w:b/>
                <w:i/>
                <w:noProof/>
                <w:sz w:val="18"/>
                <w:szCs w:val="18"/>
              </w:rPr>
            </w:pPr>
          </w:p>
        </w:tc>
      </w:tr>
      <w:tr w:rsidR="00E4507D" w:rsidRPr="001251DE" w14:paraId="0E36E000" w14:textId="470A67D7" w:rsidTr="00E4507D">
        <w:tc>
          <w:tcPr>
            <w:tcW w:w="4167" w:type="dxa"/>
            <w:shd w:val="clear" w:color="auto" w:fill="auto"/>
          </w:tcPr>
          <w:p w14:paraId="369C04CF" w14:textId="77777777" w:rsidR="00E4507D" w:rsidRPr="001251DE" w:rsidRDefault="00E4507D" w:rsidP="00E4507D">
            <w:pPr>
              <w:rPr>
                <w:b/>
                <w:sz w:val="18"/>
                <w:szCs w:val="18"/>
              </w:rPr>
            </w:pPr>
            <w:r w:rsidRPr="001251DE">
              <w:rPr>
                <w:b/>
                <w:sz w:val="18"/>
                <w:szCs w:val="18"/>
              </w:rPr>
              <w:t>PO1</w:t>
            </w:r>
            <w:r>
              <w:rPr>
                <w:b/>
                <w:sz w:val="18"/>
                <w:szCs w:val="18"/>
              </w:rPr>
              <w:t>4</w:t>
            </w:r>
          </w:p>
          <w:p w14:paraId="1A713BAA" w14:textId="77777777" w:rsidR="00E4507D" w:rsidRPr="001251DE" w:rsidRDefault="00E4507D" w:rsidP="00E4507D">
            <w:pPr>
              <w:rPr>
                <w:sz w:val="18"/>
                <w:szCs w:val="18"/>
              </w:rPr>
            </w:pPr>
            <w:r w:rsidRPr="001251DE">
              <w:rPr>
                <w:sz w:val="18"/>
                <w:szCs w:val="18"/>
              </w:rPr>
              <w:t xml:space="preserve">Development provides for public parks and open space infrastructure </w:t>
            </w:r>
            <w:proofErr w:type="gramStart"/>
            <w:r w:rsidRPr="001251DE">
              <w:rPr>
                <w:sz w:val="18"/>
                <w:szCs w:val="18"/>
              </w:rPr>
              <w:t>that:-</w:t>
            </w:r>
            <w:proofErr w:type="gramEnd"/>
          </w:p>
          <w:p w14:paraId="050AA0A9" w14:textId="77777777" w:rsidR="00E4507D" w:rsidRPr="001251DE" w:rsidRDefault="00E4507D" w:rsidP="00E4507D">
            <w:pPr>
              <w:numPr>
                <w:ilvl w:val="0"/>
                <w:numId w:val="42"/>
              </w:numPr>
              <w:rPr>
                <w:sz w:val="18"/>
                <w:szCs w:val="18"/>
              </w:rPr>
            </w:pPr>
            <w:r w:rsidRPr="001251DE">
              <w:rPr>
                <w:sz w:val="18"/>
                <w:szCs w:val="18"/>
              </w:rPr>
              <w:t>provides for a range of passive and active recreation settings and can accommodate adequate facilities to meet the needs of the community;</w:t>
            </w:r>
          </w:p>
          <w:p w14:paraId="03C213D8" w14:textId="77777777" w:rsidR="00E4507D" w:rsidRPr="001251DE" w:rsidRDefault="00E4507D" w:rsidP="00E4507D">
            <w:pPr>
              <w:numPr>
                <w:ilvl w:val="0"/>
                <w:numId w:val="42"/>
              </w:numPr>
              <w:rPr>
                <w:sz w:val="18"/>
                <w:szCs w:val="18"/>
              </w:rPr>
            </w:pPr>
            <w:r w:rsidRPr="001251DE">
              <w:rPr>
                <w:sz w:val="18"/>
                <w:szCs w:val="18"/>
              </w:rPr>
              <w:t>is well distributed and contributes to the legibility, accessibility and character of the locality;</w:t>
            </w:r>
          </w:p>
          <w:p w14:paraId="477FEB88" w14:textId="77777777" w:rsidR="00E4507D" w:rsidRPr="001251DE" w:rsidRDefault="00E4507D" w:rsidP="00E4507D">
            <w:pPr>
              <w:numPr>
                <w:ilvl w:val="0"/>
                <w:numId w:val="42"/>
              </w:numPr>
              <w:rPr>
                <w:sz w:val="18"/>
                <w:szCs w:val="18"/>
              </w:rPr>
            </w:pPr>
            <w:r w:rsidRPr="001251DE">
              <w:rPr>
                <w:sz w:val="18"/>
                <w:szCs w:val="18"/>
              </w:rPr>
              <w:t>creates attractive settings and focal points for the community;</w:t>
            </w:r>
          </w:p>
          <w:p w14:paraId="117BA4BD" w14:textId="77777777" w:rsidR="00E4507D" w:rsidRPr="001251DE" w:rsidRDefault="00E4507D" w:rsidP="00E4507D">
            <w:pPr>
              <w:numPr>
                <w:ilvl w:val="0"/>
                <w:numId w:val="42"/>
              </w:numPr>
              <w:rPr>
                <w:sz w:val="18"/>
                <w:szCs w:val="18"/>
              </w:rPr>
            </w:pPr>
            <w:r w:rsidRPr="001251DE">
              <w:rPr>
                <w:sz w:val="18"/>
                <w:szCs w:val="18"/>
              </w:rPr>
              <w:t>benefits the amenity of adjoining land uses;</w:t>
            </w:r>
          </w:p>
          <w:p w14:paraId="4F6BA274" w14:textId="77777777" w:rsidR="00E4507D" w:rsidRPr="001251DE" w:rsidRDefault="00E4507D" w:rsidP="00E4507D">
            <w:pPr>
              <w:numPr>
                <w:ilvl w:val="0"/>
                <w:numId w:val="42"/>
              </w:numPr>
              <w:rPr>
                <w:sz w:val="18"/>
                <w:szCs w:val="18"/>
              </w:rPr>
            </w:pPr>
            <w:r w:rsidRPr="001251DE">
              <w:rPr>
                <w:sz w:val="18"/>
                <w:szCs w:val="18"/>
              </w:rPr>
              <w:t>incorporates appropriate measures for stormwater and flood management;</w:t>
            </w:r>
          </w:p>
          <w:p w14:paraId="6F441407" w14:textId="77777777" w:rsidR="00E4507D" w:rsidRPr="001251DE" w:rsidRDefault="00E4507D" w:rsidP="00E4507D">
            <w:pPr>
              <w:numPr>
                <w:ilvl w:val="0"/>
                <w:numId w:val="42"/>
              </w:numPr>
              <w:rPr>
                <w:sz w:val="18"/>
                <w:szCs w:val="18"/>
              </w:rPr>
            </w:pPr>
            <w:r w:rsidRPr="001251DE">
              <w:rPr>
                <w:sz w:val="18"/>
                <w:szCs w:val="18"/>
              </w:rPr>
              <w:t xml:space="preserve">facilitates the retention of native vegetation, </w:t>
            </w:r>
            <w:r>
              <w:rPr>
                <w:sz w:val="18"/>
                <w:szCs w:val="18"/>
              </w:rPr>
              <w:t>watercourses</w:t>
            </w:r>
            <w:r w:rsidRPr="001251DE">
              <w:rPr>
                <w:sz w:val="18"/>
                <w:szCs w:val="18"/>
              </w:rPr>
              <w:t xml:space="preserve">, wetlands and other areas </w:t>
            </w:r>
            <w:r>
              <w:rPr>
                <w:sz w:val="18"/>
                <w:szCs w:val="18"/>
              </w:rPr>
              <w:t xml:space="preserve">of </w:t>
            </w:r>
            <w:r>
              <w:rPr>
                <w:sz w:val="18"/>
                <w:szCs w:val="18"/>
              </w:rPr>
              <w:lastRenderedPageBreak/>
              <w:t xml:space="preserve">environmental significance </w:t>
            </w:r>
            <w:r w:rsidRPr="001251DE">
              <w:rPr>
                <w:sz w:val="18"/>
                <w:szCs w:val="18"/>
              </w:rPr>
              <w:t>and natural and cultural features;</w:t>
            </w:r>
          </w:p>
          <w:p w14:paraId="21C15338" w14:textId="77777777" w:rsidR="00E4507D" w:rsidRPr="001251DE" w:rsidRDefault="00E4507D" w:rsidP="00E4507D">
            <w:pPr>
              <w:numPr>
                <w:ilvl w:val="0"/>
                <w:numId w:val="42"/>
              </w:numPr>
              <w:rPr>
                <w:sz w:val="18"/>
                <w:szCs w:val="18"/>
              </w:rPr>
            </w:pPr>
            <w:r w:rsidRPr="001251DE">
              <w:rPr>
                <w:sz w:val="18"/>
                <w:szCs w:val="18"/>
              </w:rPr>
              <w:t>is cost effective to maintain; and</w:t>
            </w:r>
          </w:p>
          <w:p w14:paraId="10A25CCB" w14:textId="77777777" w:rsidR="00E4507D" w:rsidRPr="001251DE" w:rsidRDefault="00E4507D" w:rsidP="00E4507D">
            <w:pPr>
              <w:numPr>
                <w:ilvl w:val="0"/>
                <w:numId w:val="42"/>
              </w:numPr>
              <w:rPr>
                <w:sz w:val="18"/>
                <w:szCs w:val="18"/>
              </w:rPr>
            </w:pPr>
            <w:r w:rsidRPr="001251DE">
              <w:rPr>
                <w:sz w:val="18"/>
                <w:szCs w:val="18"/>
              </w:rPr>
              <w:t>is dedicated as public land in the early stages of the subdivision.</w:t>
            </w:r>
          </w:p>
        </w:tc>
        <w:tc>
          <w:tcPr>
            <w:tcW w:w="4338" w:type="dxa"/>
            <w:shd w:val="clear" w:color="auto" w:fill="auto"/>
          </w:tcPr>
          <w:p w14:paraId="3FCE9C3B" w14:textId="77777777" w:rsidR="00E4507D" w:rsidRPr="001251DE" w:rsidRDefault="00E4507D" w:rsidP="00E4507D">
            <w:pPr>
              <w:rPr>
                <w:b/>
                <w:sz w:val="18"/>
                <w:szCs w:val="18"/>
              </w:rPr>
            </w:pPr>
            <w:r w:rsidRPr="001251DE">
              <w:rPr>
                <w:b/>
                <w:sz w:val="18"/>
                <w:szCs w:val="18"/>
              </w:rPr>
              <w:lastRenderedPageBreak/>
              <w:t>AO1</w:t>
            </w:r>
            <w:r>
              <w:rPr>
                <w:b/>
                <w:sz w:val="18"/>
                <w:szCs w:val="18"/>
              </w:rPr>
              <w:t>4</w:t>
            </w:r>
          </w:p>
          <w:p w14:paraId="744C5E05" w14:textId="77777777" w:rsidR="00E4507D" w:rsidRPr="001251DE" w:rsidRDefault="00E4507D" w:rsidP="00E4507D">
            <w:pPr>
              <w:rPr>
                <w:sz w:val="18"/>
                <w:szCs w:val="18"/>
              </w:rPr>
            </w:pPr>
            <w:r w:rsidRPr="001251DE">
              <w:rPr>
                <w:sz w:val="18"/>
                <w:szCs w:val="18"/>
              </w:rPr>
              <w:t>No acceptable outcome provided.</w:t>
            </w:r>
          </w:p>
          <w:p w14:paraId="30BFD6CF" w14:textId="77777777" w:rsidR="00E4507D" w:rsidRPr="001251DE" w:rsidRDefault="00E4507D" w:rsidP="00E4507D">
            <w:pPr>
              <w:rPr>
                <w:sz w:val="18"/>
                <w:szCs w:val="18"/>
              </w:rPr>
            </w:pPr>
          </w:p>
          <w:p w14:paraId="4AA099BE" w14:textId="77777777" w:rsidR="00E4507D" w:rsidRPr="001251DE" w:rsidRDefault="00E4507D" w:rsidP="00E4507D">
            <w:pPr>
              <w:rPr>
                <w:sz w:val="16"/>
                <w:szCs w:val="16"/>
              </w:rPr>
            </w:pPr>
            <w:r>
              <w:rPr>
                <w:sz w:val="16"/>
                <w:szCs w:val="16"/>
              </w:rPr>
              <w:t>Editor’s note</w:t>
            </w:r>
            <w:r w:rsidRPr="001251DE">
              <w:rPr>
                <w:sz w:val="16"/>
                <w:szCs w:val="16"/>
              </w:rPr>
              <w:t>—</w:t>
            </w:r>
            <w:r w:rsidRPr="001251DE">
              <w:rPr>
                <w:b/>
                <w:sz w:val="16"/>
                <w:szCs w:val="16"/>
              </w:rPr>
              <w:t>Section 9.</w:t>
            </w:r>
            <w:r>
              <w:rPr>
                <w:b/>
                <w:sz w:val="16"/>
                <w:szCs w:val="16"/>
              </w:rPr>
              <w:t>3</w:t>
            </w:r>
            <w:r w:rsidRPr="001251DE">
              <w:rPr>
                <w:b/>
                <w:sz w:val="16"/>
                <w:szCs w:val="16"/>
              </w:rPr>
              <w:t xml:space="preserve">.2 (Landscaping code) </w:t>
            </w:r>
            <w:r w:rsidRPr="001251DE">
              <w:rPr>
                <w:sz w:val="16"/>
                <w:szCs w:val="16"/>
              </w:rPr>
              <w:t>includes requirements for the design and construction of landscape elements in public parks and open space infrastructure.</w:t>
            </w:r>
          </w:p>
        </w:tc>
        <w:tc>
          <w:tcPr>
            <w:tcW w:w="5439" w:type="dxa"/>
          </w:tcPr>
          <w:p w14:paraId="753E6C62" w14:textId="1176F6BD" w:rsidR="00E4507D" w:rsidRPr="001251DE" w:rsidRDefault="00E4507D" w:rsidP="00E4507D">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E4507D" w:rsidRPr="003C5AD2" w14:paraId="1C2053E0" w14:textId="76D0DE2A" w:rsidTr="00E4507D">
        <w:tc>
          <w:tcPr>
            <w:tcW w:w="8505" w:type="dxa"/>
            <w:gridSpan w:val="2"/>
            <w:tcBorders>
              <w:bottom w:val="single" w:sz="4" w:space="0" w:color="auto"/>
            </w:tcBorders>
            <w:shd w:val="clear" w:color="auto" w:fill="D9D9D9"/>
          </w:tcPr>
          <w:p w14:paraId="6A3C0889" w14:textId="77777777" w:rsidR="00E4507D" w:rsidRPr="003C5AD2" w:rsidRDefault="00E4507D" w:rsidP="00E4507D">
            <w:pPr>
              <w:tabs>
                <w:tab w:val="left" w:pos="2835"/>
              </w:tabs>
              <w:rPr>
                <w:b/>
                <w:i/>
                <w:noProof/>
                <w:sz w:val="18"/>
                <w:szCs w:val="18"/>
              </w:rPr>
            </w:pPr>
            <w:r w:rsidRPr="003C5AD2">
              <w:rPr>
                <w:b/>
                <w:i/>
                <w:noProof/>
                <w:sz w:val="18"/>
                <w:szCs w:val="18"/>
              </w:rPr>
              <w:t>Development footprint plan</w:t>
            </w:r>
          </w:p>
        </w:tc>
        <w:tc>
          <w:tcPr>
            <w:tcW w:w="5439" w:type="dxa"/>
            <w:tcBorders>
              <w:bottom w:val="single" w:sz="4" w:space="0" w:color="auto"/>
            </w:tcBorders>
            <w:shd w:val="clear" w:color="auto" w:fill="D9D9D9"/>
          </w:tcPr>
          <w:p w14:paraId="45E7E71F" w14:textId="77777777" w:rsidR="00E4507D" w:rsidRPr="003C5AD2" w:rsidRDefault="00E4507D" w:rsidP="00E4507D">
            <w:pPr>
              <w:tabs>
                <w:tab w:val="left" w:pos="2835"/>
              </w:tabs>
              <w:rPr>
                <w:b/>
                <w:i/>
                <w:noProof/>
                <w:sz w:val="18"/>
                <w:szCs w:val="18"/>
              </w:rPr>
            </w:pPr>
          </w:p>
        </w:tc>
      </w:tr>
      <w:tr w:rsidR="00E4507D" w:rsidRPr="003C5AD2" w14:paraId="17FB0275" w14:textId="6C9A5F75" w:rsidTr="00E4507D">
        <w:tc>
          <w:tcPr>
            <w:tcW w:w="4167" w:type="dxa"/>
            <w:tcBorders>
              <w:bottom w:val="single" w:sz="4" w:space="0" w:color="auto"/>
            </w:tcBorders>
            <w:shd w:val="clear" w:color="auto" w:fill="auto"/>
          </w:tcPr>
          <w:p w14:paraId="1F3E85A1" w14:textId="77777777" w:rsidR="00E4507D" w:rsidRPr="003C5AD2" w:rsidRDefault="00E4507D" w:rsidP="00E4507D">
            <w:pPr>
              <w:jc w:val="both"/>
              <w:rPr>
                <w:sz w:val="18"/>
                <w:szCs w:val="18"/>
              </w:rPr>
            </w:pPr>
            <w:r w:rsidRPr="003C5AD2">
              <w:rPr>
                <w:b/>
                <w:sz w:val="18"/>
                <w:szCs w:val="18"/>
              </w:rPr>
              <w:t>PO1</w:t>
            </w:r>
            <w:r>
              <w:rPr>
                <w:b/>
                <w:sz w:val="18"/>
                <w:szCs w:val="18"/>
              </w:rPr>
              <w:t>5</w:t>
            </w:r>
          </w:p>
          <w:p w14:paraId="3C992F61" w14:textId="77777777" w:rsidR="00E4507D" w:rsidRPr="00A9283D" w:rsidRDefault="00E4507D" w:rsidP="00E4507D">
            <w:pPr>
              <w:rPr>
                <w:sz w:val="18"/>
                <w:szCs w:val="18"/>
              </w:rPr>
            </w:pPr>
            <w:r w:rsidRPr="003C5AD2">
              <w:rPr>
                <w:sz w:val="18"/>
                <w:szCs w:val="18"/>
              </w:rPr>
              <w:t xml:space="preserve">Development uses development footprint plans to ensure the </w:t>
            </w:r>
            <w:proofErr w:type="gramStart"/>
            <w:r w:rsidRPr="003C5AD2">
              <w:rPr>
                <w:sz w:val="18"/>
                <w:szCs w:val="18"/>
              </w:rPr>
              <w:t>ongoing:-</w:t>
            </w:r>
            <w:proofErr w:type="gramEnd"/>
            <w:r w:rsidRPr="003C5AD2">
              <w:rPr>
                <w:sz w:val="18"/>
                <w:szCs w:val="18"/>
              </w:rPr>
              <w:t xml:space="preserve"> </w:t>
            </w:r>
          </w:p>
          <w:p w14:paraId="5BBB776D" w14:textId="77777777" w:rsidR="00E4507D" w:rsidRPr="00A9283D" w:rsidRDefault="00E4507D" w:rsidP="00E4507D">
            <w:pPr>
              <w:numPr>
                <w:ilvl w:val="0"/>
                <w:numId w:val="47"/>
              </w:numPr>
              <w:rPr>
                <w:sz w:val="18"/>
                <w:szCs w:val="18"/>
              </w:rPr>
            </w:pPr>
            <w:r w:rsidRPr="00A9283D">
              <w:rPr>
                <w:sz w:val="18"/>
                <w:szCs w:val="18"/>
              </w:rPr>
              <w:t>separation of incompatible land uses;</w:t>
            </w:r>
          </w:p>
          <w:p w14:paraId="41E16C9C" w14:textId="77777777" w:rsidR="00E4507D" w:rsidRPr="00A9283D" w:rsidRDefault="00E4507D" w:rsidP="00E4507D">
            <w:pPr>
              <w:numPr>
                <w:ilvl w:val="0"/>
                <w:numId w:val="47"/>
              </w:numPr>
              <w:rPr>
                <w:sz w:val="18"/>
                <w:szCs w:val="18"/>
              </w:rPr>
            </w:pPr>
            <w:r w:rsidRPr="00A9283D">
              <w:rPr>
                <w:sz w:val="18"/>
                <w:szCs w:val="18"/>
              </w:rPr>
              <w:t>protection of natural or heritage features;</w:t>
            </w:r>
          </w:p>
          <w:p w14:paraId="0010789D" w14:textId="77777777" w:rsidR="00E4507D" w:rsidRPr="003C5AD2" w:rsidRDefault="00E4507D" w:rsidP="00E4507D">
            <w:pPr>
              <w:numPr>
                <w:ilvl w:val="0"/>
                <w:numId w:val="47"/>
              </w:numPr>
              <w:rPr>
                <w:sz w:val="18"/>
                <w:szCs w:val="18"/>
              </w:rPr>
            </w:pPr>
            <w:r w:rsidRPr="003C5AD2">
              <w:rPr>
                <w:sz w:val="18"/>
                <w:szCs w:val="18"/>
              </w:rPr>
              <w:t xml:space="preserve">avoidance of natural hazard areas; </w:t>
            </w:r>
          </w:p>
          <w:p w14:paraId="12EFCDA5" w14:textId="77777777" w:rsidR="00E4507D" w:rsidRPr="003C5AD2" w:rsidRDefault="00E4507D" w:rsidP="00E4507D">
            <w:pPr>
              <w:numPr>
                <w:ilvl w:val="0"/>
                <w:numId w:val="47"/>
              </w:numPr>
              <w:rPr>
                <w:sz w:val="18"/>
                <w:szCs w:val="18"/>
              </w:rPr>
            </w:pPr>
            <w:r w:rsidRPr="003C5AD2">
              <w:rPr>
                <w:sz w:val="18"/>
                <w:szCs w:val="18"/>
              </w:rPr>
              <w:t xml:space="preserve">implementation </w:t>
            </w:r>
            <w:r>
              <w:rPr>
                <w:sz w:val="18"/>
                <w:szCs w:val="18"/>
              </w:rPr>
              <w:t xml:space="preserve">of </w:t>
            </w:r>
            <w:r w:rsidRPr="003C5AD2">
              <w:rPr>
                <w:sz w:val="18"/>
                <w:szCs w:val="18"/>
              </w:rPr>
              <w:t>alternative built environment outcomes for individual sites to suit a preferred character identified for the locality by a local plan or local area structure plan.</w:t>
            </w:r>
          </w:p>
        </w:tc>
        <w:tc>
          <w:tcPr>
            <w:tcW w:w="4338" w:type="dxa"/>
            <w:tcBorders>
              <w:bottom w:val="single" w:sz="4" w:space="0" w:color="auto"/>
            </w:tcBorders>
            <w:shd w:val="clear" w:color="auto" w:fill="auto"/>
          </w:tcPr>
          <w:p w14:paraId="14B0E5AC" w14:textId="77777777" w:rsidR="00E4507D" w:rsidRPr="003C5AD2" w:rsidRDefault="00E4507D" w:rsidP="00E4507D">
            <w:pPr>
              <w:jc w:val="both"/>
              <w:rPr>
                <w:sz w:val="18"/>
                <w:szCs w:val="18"/>
              </w:rPr>
            </w:pPr>
            <w:r>
              <w:rPr>
                <w:b/>
                <w:sz w:val="18"/>
                <w:szCs w:val="18"/>
              </w:rPr>
              <w:t>AO15</w:t>
            </w:r>
            <w:r w:rsidRPr="003C5AD2">
              <w:rPr>
                <w:b/>
                <w:sz w:val="18"/>
                <w:szCs w:val="18"/>
              </w:rPr>
              <w:t>.1</w:t>
            </w:r>
          </w:p>
          <w:p w14:paraId="6167B77D" w14:textId="77777777" w:rsidR="00E4507D" w:rsidRPr="003C5AD2" w:rsidRDefault="00E4507D" w:rsidP="00E4507D">
            <w:pPr>
              <w:rPr>
                <w:sz w:val="18"/>
                <w:szCs w:val="18"/>
              </w:rPr>
            </w:pPr>
            <w:r w:rsidRPr="003C5AD2">
              <w:rPr>
                <w:sz w:val="18"/>
                <w:szCs w:val="18"/>
              </w:rPr>
              <w:t>Any reconfiguring a lot that involves an agricultural buffer, areas with natural or heritage features, areas of natural hazard, or creates a small lot is to be provided with a development footprint plan to ensure future development of the site is appropriately located.</w:t>
            </w:r>
          </w:p>
          <w:p w14:paraId="62F73368" w14:textId="77777777" w:rsidR="00E4507D" w:rsidRPr="003C5AD2" w:rsidRDefault="00E4507D" w:rsidP="00E4507D">
            <w:pPr>
              <w:rPr>
                <w:b/>
                <w:sz w:val="18"/>
                <w:szCs w:val="18"/>
              </w:rPr>
            </w:pPr>
          </w:p>
          <w:p w14:paraId="407C1438" w14:textId="77777777" w:rsidR="00E4507D" w:rsidRPr="003C5AD2" w:rsidRDefault="00E4507D" w:rsidP="00E4507D">
            <w:pPr>
              <w:rPr>
                <w:b/>
                <w:sz w:val="18"/>
                <w:szCs w:val="18"/>
              </w:rPr>
            </w:pPr>
            <w:r>
              <w:rPr>
                <w:b/>
                <w:sz w:val="18"/>
                <w:szCs w:val="18"/>
              </w:rPr>
              <w:t>AO15</w:t>
            </w:r>
            <w:r w:rsidRPr="003C5AD2">
              <w:rPr>
                <w:b/>
                <w:sz w:val="18"/>
                <w:szCs w:val="18"/>
              </w:rPr>
              <w:t>.2</w:t>
            </w:r>
          </w:p>
          <w:p w14:paraId="73207059" w14:textId="77777777" w:rsidR="00E4507D" w:rsidRPr="003C5AD2" w:rsidRDefault="00E4507D" w:rsidP="00E4507D">
            <w:pPr>
              <w:rPr>
                <w:sz w:val="18"/>
                <w:szCs w:val="18"/>
              </w:rPr>
            </w:pPr>
            <w:r w:rsidRPr="003C5AD2">
              <w:rPr>
                <w:sz w:val="18"/>
                <w:szCs w:val="18"/>
              </w:rPr>
              <w:t xml:space="preserve">Each development footprint plan is to </w:t>
            </w:r>
            <w:proofErr w:type="gramStart"/>
            <w:r w:rsidRPr="003C5AD2">
              <w:rPr>
                <w:sz w:val="18"/>
                <w:szCs w:val="18"/>
              </w:rPr>
              <w:t>state:-</w:t>
            </w:r>
            <w:proofErr w:type="gramEnd"/>
          </w:p>
          <w:p w14:paraId="3E82F587" w14:textId="77777777" w:rsidR="00E4507D" w:rsidRPr="003C5AD2" w:rsidRDefault="00E4507D" w:rsidP="00E4507D">
            <w:pPr>
              <w:numPr>
                <w:ilvl w:val="0"/>
                <w:numId w:val="48"/>
              </w:numPr>
              <w:rPr>
                <w:sz w:val="18"/>
                <w:szCs w:val="18"/>
              </w:rPr>
            </w:pPr>
            <w:r w:rsidRPr="003C5AD2">
              <w:rPr>
                <w:sz w:val="18"/>
                <w:szCs w:val="18"/>
              </w:rPr>
              <w:t>the detail of each alternative setback or site cover outcome; and</w:t>
            </w:r>
          </w:p>
          <w:p w14:paraId="411204CC" w14:textId="77777777" w:rsidR="00E4507D" w:rsidRPr="003C5AD2" w:rsidRDefault="00E4507D" w:rsidP="00E4507D">
            <w:pPr>
              <w:numPr>
                <w:ilvl w:val="0"/>
                <w:numId w:val="48"/>
              </w:numPr>
              <w:rPr>
                <w:sz w:val="18"/>
                <w:szCs w:val="18"/>
              </w:rPr>
            </w:pPr>
            <w:r>
              <w:rPr>
                <w:sz w:val="18"/>
                <w:szCs w:val="18"/>
              </w:rPr>
              <w:t xml:space="preserve">whether </w:t>
            </w:r>
            <w:r w:rsidRPr="003C5AD2">
              <w:rPr>
                <w:sz w:val="18"/>
                <w:szCs w:val="18"/>
              </w:rPr>
              <w:t xml:space="preserve">the QDC or planning scheme is to apply where an alternative outcome has not been nominated. </w:t>
            </w:r>
          </w:p>
          <w:p w14:paraId="6B4EEE42" w14:textId="77777777" w:rsidR="00E4507D" w:rsidRPr="003C5AD2" w:rsidRDefault="00E4507D" w:rsidP="00E4507D">
            <w:pPr>
              <w:rPr>
                <w:sz w:val="18"/>
                <w:szCs w:val="18"/>
              </w:rPr>
            </w:pPr>
          </w:p>
          <w:p w14:paraId="4E17463F" w14:textId="77777777" w:rsidR="00E4507D" w:rsidRPr="003C5AD2" w:rsidRDefault="00E4507D" w:rsidP="00E4507D">
            <w:pPr>
              <w:rPr>
                <w:sz w:val="16"/>
                <w:szCs w:val="16"/>
              </w:rPr>
            </w:pPr>
            <w:r w:rsidRPr="003C5AD2">
              <w:rPr>
                <w:sz w:val="16"/>
                <w:szCs w:val="16"/>
              </w:rPr>
              <w:t>Note—development footprint plan</w:t>
            </w:r>
            <w:r>
              <w:rPr>
                <w:sz w:val="16"/>
                <w:szCs w:val="16"/>
              </w:rPr>
              <w:t xml:space="preserve">s are only required for small lot subdivisions where </w:t>
            </w:r>
            <w:r w:rsidRPr="003C5AD2">
              <w:rPr>
                <w:sz w:val="16"/>
                <w:szCs w:val="16"/>
              </w:rPr>
              <w:t xml:space="preserve">alternative setbacks or site cover outcomes are nominated to achieve alternative built environment outcomes. </w:t>
            </w:r>
          </w:p>
          <w:p w14:paraId="6DEECADB" w14:textId="77777777" w:rsidR="00E4507D" w:rsidRPr="003C5AD2" w:rsidRDefault="00E4507D" w:rsidP="00E4507D">
            <w:pPr>
              <w:rPr>
                <w:sz w:val="16"/>
                <w:szCs w:val="16"/>
              </w:rPr>
            </w:pPr>
          </w:p>
          <w:p w14:paraId="7CE929F1" w14:textId="77777777" w:rsidR="00E4507D" w:rsidRPr="003C5AD2" w:rsidRDefault="00E4507D" w:rsidP="00E4507D">
            <w:pPr>
              <w:rPr>
                <w:sz w:val="16"/>
                <w:szCs w:val="16"/>
              </w:rPr>
            </w:pPr>
            <w:r w:rsidRPr="003C5AD2">
              <w:rPr>
                <w:sz w:val="16"/>
                <w:szCs w:val="16"/>
              </w:rPr>
              <w:t>Note—</w:t>
            </w:r>
            <w:r w:rsidRPr="003C5AD2">
              <w:rPr>
                <w:b/>
                <w:sz w:val="16"/>
                <w:szCs w:val="16"/>
              </w:rPr>
              <w:t>Figure 9.</w:t>
            </w:r>
            <w:r>
              <w:rPr>
                <w:b/>
                <w:sz w:val="16"/>
                <w:szCs w:val="16"/>
              </w:rPr>
              <w:t>3</w:t>
            </w:r>
            <w:r w:rsidRPr="003C5AD2">
              <w:rPr>
                <w:b/>
                <w:sz w:val="16"/>
                <w:szCs w:val="16"/>
              </w:rPr>
              <w:t>.4A Example development footprint plan</w:t>
            </w:r>
            <w:r w:rsidRPr="003C5AD2">
              <w:rPr>
                <w:sz w:val="16"/>
                <w:szCs w:val="16"/>
              </w:rPr>
              <w:t xml:space="preserve"> demonstrates how a development footprint plan may detail nominated alternative outcomes. </w:t>
            </w:r>
          </w:p>
        </w:tc>
        <w:tc>
          <w:tcPr>
            <w:tcW w:w="5439" w:type="dxa"/>
            <w:tcBorders>
              <w:bottom w:val="single" w:sz="4" w:space="0" w:color="auto"/>
            </w:tcBorders>
          </w:tcPr>
          <w:p w14:paraId="794D0B7A" w14:textId="5642EE55" w:rsidR="00E4507D" w:rsidRDefault="00E4507D" w:rsidP="00E4507D">
            <w:pPr>
              <w:jc w:val="both"/>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E4507D" w:rsidRPr="008C1DCF" w14:paraId="6BC627FD" w14:textId="1BBE50D1" w:rsidTr="00E4507D">
        <w:tc>
          <w:tcPr>
            <w:tcW w:w="8505" w:type="dxa"/>
            <w:gridSpan w:val="2"/>
            <w:tcBorders>
              <w:top w:val="single" w:sz="4" w:space="0" w:color="auto"/>
              <w:bottom w:val="single" w:sz="4" w:space="0" w:color="auto"/>
            </w:tcBorders>
            <w:shd w:val="clear" w:color="auto" w:fill="auto"/>
          </w:tcPr>
          <w:p w14:paraId="1399F861" w14:textId="77777777" w:rsidR="00E4507D" w:rsidRPr="004B7156" w:rsidRDefault="00E4507D" w:rsidP="00E4507D">
            <w:pPr>
              <w:pStyle w:val="Heading8"/>
              <w:keepNext/>
              <w:ind w:left="1185" w:hanging="1185"/>
            </w:pPr>
            <w:r>
              <w:lastRenderedPageBreak/>
              <w:t>Figure 9.3</w:t>
            </w:r>
            <w:r w:rsidRPr="004B7156">
              <w:t>.4A</w:t>
            </w:r>
            <w:r w:rsidRPr="004B7156">
              <w:tab/>
              <w:t>Example development footprint plan</w:t>
            </w:r>
          </w:p>
          <w:p w14:paraId="14DA6BB8" w14:textId="77777777" w:rsidR="00E4507D" w:rsidRPr="003C5AD2" w:rsidRDefault="00E4507D" w:rsidP="00E4507D">
            <w:pPr>
              <w:jc w:val="both"/>
              <w:rPr>
                <w:b/>
                <w:sz w:val="18"/>
                <w:szCs w:val="18"/>
              </w:rPr>
            </w:pPr>
            <w:r w:rsidRPr="003C5AD2">
              <w:rPr>
                <w:b/>
                <w:noProof/>
                <w:sz w:val="18"/>
                <w:szCs w:val="18"/>
              </w:rPr>
              <w:drawing>
                <wp:inline distT="0" distB="0" distL="0" distR="0" wp14:anchorId="59A10A3F" wp14:editId="12130335">
                  <wp:extent cx="5288280" cy="3191832"/>
                  <wp:effectExtent l="0" t="0" r="762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809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01357" cy="3199725"/>
                          </a:xfrm>
                          <a:prstGeom prst="rect">
                            <a:avLst/>
                          </a:prstGeom>
                        </pic:spPr>
                      </pic:pic>
                    </a:graphicData>
                  </a:graphic>
                </wp:inline>
              </w:drawing>
            </w:r>
          </w:p>
          <w:p w14:paraId="1A633A74" w14:textId="77777777" w:rsidR="00E4507D" w:rsidRPr="008C1DCF" w:rsidRDefault="00E4507D" w:rsidP="00E4507D">
            <w:pPr>
              <w:jc w:val="both"/>
              <w:rPr>
                <w:b/>
                <w:sz w:val="6"/>
                <w:szCs w:val="6"/>
              </w:rPr>
            </w:pPr>
          </w:p>
        </w:tc>
        <w:tc>
          <w:tcPr>
            <w:tcW w:w="5439" w:type="dxa"/>
            <w:tcBorders>
              <w:top w:val="single" w:sz="4" w:space="0" w:color="auto"/>
              <w:bottom w:val="single" w:sz="4" w:space="0" w:color="auto"/>
            </w:tcBorders>
          </w:tcPr>
          <w:p w14:paraId="6F2F2163" w14:textId="77777777" w:rsidR="00E4507D" w:rsidRDefault="00E4507D" w:rsidP="00E4507D">
            <w:pPr>
              <w:pStyle w:val="Heading8"/>
              <w:keepNext/>
              <w:ind w:left="1185" w:hanging="1185"/>
            </w:pPr>
          </w:p>
        </w:tc>
      </w:tr>
      <w:tr w:rsidR="00E4507D" w:rsidRPr="003C5AD2" w14:paraId="0BEB5F76" w14:textId="7E20CD65" w:rsidTr="00E4507D">
        <w:tc>
          <w:tcPr>
            <w:tcW w:w="8505" w:type="dxa"/>
            <w:gridSpan w:val="2"/>
            <w:tcBorders>
              <w:bottom w:val="single" w:sz="4" w:space="0" w:color="auto"/>
            </w:tcBorders>
            <w:shd w:val="clear" w:color="auto" w:fill="D9D9D9"/>
          </w:tcPr>
          <w:p w14:paraId="2BF9096D" w14:textId="77777777" w:rsidR="00E4507D" w:rsidRPr="003C5AD2" w:rsidRDefault="00E4507D" w:rsidP="00E4507D">
            <w:pPr>
              <w:tabs>
                <w:tab w:val="left" w:pos="2835"/>
              </w:tabs>
              <w:rPr>
                <w:b/>
                <w:i/>
                <w:noProof/>
                <w:sz w:val="18"/>
                <w:szCs w:val="18"/>
              </w:rPr>
            </w:pPr>
            <w:r>
              <w:rPr>
                <w:b/>
                <w:i/>
                <w:noProof/>
                <w:sz w:val="18"/>
                <w:szCs w:val="18"/>
              </w:rPr>
              <w:t>Bundaberg State Development Area</w:t>
            </w:r>
          </w:p>
        </w:tc>
        <w:tc>
          <w:tcPr>
            <w:tcW w:w="5439" w:type="dxa"/>
            <w:tcBorders>
              <w:bottom w:val="single" w:sz="4" w:space="0" w:color="auto"/>
            </w:tcBorders>
            <w:shd w:val="clear" w:color="auto" w:fill="D9D9D9"/>
          </w:tcPr>
          <w:p w14:paraId="4B749467" w14:textId="77777777" w:rsidR="00E4507D" w:rsidRDefault="00E4507D" w:rsidP="00E4507D">
            <w:pPr>
              <w:tabs>
                <w:tab w:val="left" w:pos="2835"/>
              </w:tabs>
              <w:rPr>
                <w:b/>
                <w:i/>
                <w:noProof/>
                <w:sz w:val="18"/>
                <w:szCs w:val="18"/>
              </w:rPr>
            </w:pPr>
          </w:p>
        </w:tc>
      </w:tr>
      <w:tr w:rsidR="00E4507D" w:rsidRPr="005A15F5" w14:paraId="7CB22777" w14:textId="526DFEDF" w:rsidTr="00E4507D">
        <w:tc>
          <w:tcPr>
            <w:tcW w:w="4167" w:type="dxa"/>
            <w:tcBorders>
              <w:bottom w:val="single" w:sz="4" w:space="0" w:color="auto"/>
            </w:tcBorders>
            <w:shd w:val="clear" w:color="auto" w:fill="auto"/>
          </w:tcPr>
          <w:p w14:paraId="5FB9E292" w14:textId="77777777" w:rsidR="00E4507D" w:rsidRPr="003C5AD2" w:rsidRDefault="00E4507D" w:rsidP="00E4507D">
            <w:pPr>
              <w:jc w:val="both"/>
              <w:rPr>
                <w:sz w:val="18"/>
                <w:szCs w:val="18"/>
              </w:rPr>
            </w:pPr>
            <w:r w:rsidRPr="003C5AD2">
              <w:rPr>
                <w:b/>
                <w:sz w:val="18"/>
                <w:szCs w:val="18"/>
              </w:rPr>
              <w:t>PO1</w:t>
            </w:r>
            <w:r>
              <w:rPr>
                <w:b/>
                <w:sz w:val="18"/>
                <w:szCs w:val="18"/>
              </w:rPr>
              <w:t>6</w:t>
            </w:r>
          </w:p>
          <w:p w14:paraId="7935D76C" w14:textId="77777777" w:rsidR="00E4507D" w:rsidRPr="001251DE" w:rsidRDefault="00E4507D" w:rsidP="00E4507D">
            <w:pPr>
              <w:rPr>
                <w:sz w:val="18"/>
                <w:szCs w:val="18"/>
              </w:rPr>
            </w:pPr>
            <w:r>
              <w:rPr>
                <w:sz w:val="18"/>
                <w:szCs w:val="18"/>
              </w:rPr>
              <w:t xml:space="preserve">Where located wholly or partly on land regulated by the Bundaberg State Development Area Development Scheme, development provides for a lot layout and </w:t>
            </w:r>
            <w:r w:rsidRPr="001251DE">
              <w:rPr>
                <w:sz w:val="18"/>
                <w:szCs w:val="18"/>
              </w:rPr>
              <w:t>configuration</w:t>
            </w:r>
            <w:r>
              <w:rPr>
                <w:sz w:val="18"/>
                <w:szCs w:val="18"/>
              </w:rPr>
              <w:t xml:space="preserve"> </w:t>
            </w:r>
            <w:proofErr w:type="gramStart"/>
            <w:r w:rsidRPr="001251DE">
              <w:rPr>
                <w:sz w:val="18"/>
                <w:szCs w:val="18"/>
              </w:rPr>
              <w:t>that:-</w:t>
            </w:r>
            <w:proofErr w:type="gramEnd"/>
          </w:p>
          <w:p w14:paraId="21964904" w14:textId="77777777" w:rsidR="00E4507D" w:rsidRDefault="00E4507D" w:rsidP="00E4507D">
            <w:pPr>
              <w:numPr>
                <w:ilvl w:val="0"/>
                <w:numId w:val="49"/>
              </w:numPr>
              <w:rPr>
                <w:rFonts w:cs="Arial"/>
                <w:sz w:val="18"/>
                <w:szCs w:val="18"/>
              </w:rPr>
            </w:pPr>
            <w:r>
              <w:rPr>
                <w:sz w:val="18"/>
                <w:szCs w:val="18"/>
              </w:rPr>
              <w:t xml:space="preserve">is </w:t>
            </w:r>
            <w:r w:rsidRPr="008D6778">
              <w:rPr>
                <w:sz w:val="18"/>
                <w:szCs w:val="18"/>
              </w:rPr>
              <w:t xml:space="preserve">consistent with </w:t>
            </w:r>
            <w:r>
              <w:rPr>
                <w:sz w:val="18"/>
                <w:szCs w:val="18"/>
              </w:rPr>
              <w:t xml:space="preserve">a current approval given </w:t>
            </w:r>
            <w:r w:rsidRPr="008D6778">
              <w:rPr>
                <w:sz w:val="18"/>
                <w:szCs w:val="18"/>
              </w:rPr>
              <w:t>by the Coordinator-General under the Bundaberg State Development Area Development Scheme</w:t>
            </w:r>
            <w:r>
              <w:rPr>
                <w:sz w:val="18"/>
                <w:szCs w:val="18"/>
              </w:rPr>
              <w:t xml:space="preserve"> or the intent for land identified in the Bundaberg State Development Area Development Scheme</w:t>
            </w:r>
            <w:r>
              <w:rPr>
                <w:rFonts w:cs="Arial"/>
                <w:sz w:val="18"/>
                <w:szCs w:val="18"/>
              </w:rPr>
              <w:t>;</w:t>
            </w:r>
          </w:p>
          <w:p w14:paraId="1D7BDED2" w14:textId="77777777" w:rsidR="00E4507D" w:rsidRDefault="00E4507D" w:rsidP="00E4507D">
            <w:pPr>
              <w:numPr>
                <w:ilvl w:val="0"/>
                <w:numId w:val="49"/>
              </w:numPr>
              <w:rPr>
                <w:rFonts w:cs="Arial"/>
                <w:sz w:val="18"/>
                <w:szCs w:val="18"/>
              </w:rPr>
            </w:pPr>
            <w:r>
              <w:rPr>
                <w:rFonts w:cs="Arial"/>
                <w:sz w:val="18"/>
                <w:szCs w:val="18"/>
              </w:rPr>
              <w:t xml:space="preserve">maintains or enhances the productive use of rural land within the State Development Area and avoids its fragmentation until the land is required for infrastructure or industry purposes consistent with the Bundaberg </w:t>
            </w:r>
            <w:r>
              <w:rPr>
                <w:rFonts w:cs="Arial"/>
                <w:sz w:val="18"/>
                <w:szCs w:val="18"/>
              </w:rPr>
              <w:lastRenderedPageBreak/>
              <w:t>State Development Area Development Scheme; and</w:t>
            </w:r>
          </w:p>
          <w:p w14:paraId="341FD2E4" w14:textId="77777777" w:rsidR="00E4507D" w:rsidRPr="00636BC6" w:rsidRDefault="00E4507D" w:rsidP="00E4507D">
            <w:pPr>
              <w:numPr>
                <w:ilvl w:val="0"/>
                <w:numId w:val="49"/>
              </w:numPr>
              <w:rPr>
                <w:rFonts w:cs="Arial"/>
                <w:sz w:val="18"/>
                <w:szCs w:val="18"/>
              </w:rPr>
            </w:pPr>
            <w:r>
              <w:rPr>
                <w:rFonts w:cs="Arial"/>
                <w:sz w:val="18"/>
                <w:szCs w:val="18"/>
              </w:rPr>
              <w:t xml:space="preserve">maintains or enhances the productive use of rural land outside of the Bundaberg State Development </w:t>
            </w:r>
            <w:proofErr w:type="gramStart"/>
            <w:r>
              <w:rPr>
                <w:rFonts w:cs="Arial"/>
                <w:sz w:val="18"/>
                <w:szCs w:val="18"/>
              </w:rPr>
              <w:t>Area, and</w:t>
            </w:r>
            <w:proofErr w:type="gramEnd"/>
            <w:r>
              <w:rPr>
                <w:rFonts w:cs="Arial"/>
                <w:sz w:val="18"/>
                <w:szCs w:val="18"/>
              </w:rPr>
              <w:t xml:space="preserve"> avoids its fragmentation.</w:t>
            </w:r>
          </w:p>
        </w:tc>
        <w:tc>
          <w:tcPr>
            <w:tcW w:w="4338" w:type="dxa"/>
            <w:tcBorders>
              <w:bottom w:val="single" w:sz="4" w:space="0" w:color="auto"/>
            </w:tcBorders>
            <w:shd w:val="clear" w:color="auto" w:fill="auto"/>
          </w:tcPr>
          <w:p w14:paraId="43EA3BEF" w14:textId="77777777" w:rsidR="00E4507D" w:rsidRPr="003C5AD2" w:rsidRDefault="00E4507D" w:rsidP="00E4507D">
            <w:pPr>
              <w:jc w:val="both"/>
              <w:rPr>
                <w:sz w:val="18"/>
                <w:szCs w:val="18"/>
              </w:rPr>
            </w:pPr>
            <w:r>
              <w:rPr>
                <w:b/>
                <w:sz w:val="18"/>
                <w:szCs w:val="18"/>
              </w:rPr>
              <w:lastRenderedPageBreak/>
              <w:t>AO16</w:t>
            </w:r>
          </w:p>
          <w:p w14:paraId="0C0A2821" w14:textId="77777777" w:rsidR="00E4507D" w:rsidRPr="005A15F5" w:rsidRDefault="00E4507D" w:rsidP="00E4507D">
            <w:pPr>
              <w:rPr>
                <w:sz w:val="18"/>
                <w:szCs w:val="18"/>
              </w:rPr>
            </w:pPr>
            <w:r>
              <w:rPr>
                <w:sz w:val="18"/>
                <w:szCs w:val="18"/>
              </w:rPr>
              <w:t>No acceptable outcome provided.</w:t>
            </w:r>
          </w:p>
        </w:tc>
        <w:tc>
          <w:tcPr>
            <w:tcW w:w="5439" w:type="dxa"/>
            <w:tcBorders>
              <w:bottom w:val="single" w:sz="4" w:space="0" w:color="auto"/>
            </w:tcBorders>
          </w:tcPr>
          <w:p w14:paraId="60D7877A" w14:textId="44C34B27" w:rsidR="00E4507D" w:rsidRDefault="00E4507D" w:rsidP="00E4507D">
            <w:pPr>
              <w:jc w:val="both"/>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bookmarkStart w:id="2" w:name="_GoBack"/>
            <w:bookmarkEnd w:id="2"/>
          </w:p>
        </w:tc>
      </w:tr>
    </w:tbl>
    <w:p w14:paraId="355AB7CA" w14:textId="77777777" w:rsidR="00413D28" w:rsidRPr="00413D28" w:rsidRDefault="00413D28" w:rsidP="00413D28"/>
    <w:p w14:paraId="6162771B" w14:textId="77777777" w:rsidR="00E4507D" w:rsidRPr="00FB43F6" w:rsidRDefault="00E4507D" w:rsidP="00E4507D">
      <w:pPr>
        <w:pStyle w:val="Heading7"/>
        <w:keepNext/>
        <w:rPr>
          <w:szCs w:val="20"/>
        </w:rPr>
      </w:pPr>
      <w:bookmarkStart w:id="3" w:name="_Toc30080906"/>
      <w:r w:rsidRPr="00FB43F6">
        <w:t>Minimum lot size and dimensions</w:t>
      </w:r>
      <w:r w:rsidRPr="00CB4155">
        <w:rPr>
          <w:b w:val="0"/>
          <w:vertAlign w:val="superscript"/>
        </w:rPr>
        <w:footnoteReference w:id="2"/>
      </w:r>
      <w:r w:rsidRPr="00CB4155">
        <w:rPr>
          <w:b w:val="0"/>
        </w:rPr>
        <w:t xml:space="preserve"> </w:t>
      </w:r>
      <w:r w:rsidRPr="00CB4155">
        <w:rPr>
          <w:rStyle w:val="FootnoteReference"/>
          <w:b w:val="0"/>
        </w:rPr>
        <w:footnoteReference w:id="3"/>
      </w:r>
      <w:r w:rsidRPr="00CB4155">
        <w:rPr>
          <w:b w:val="0"/>
        </w:rPr>
        <w:t xml:space="preserve"> </w:t>
      </w:r>
      <w:r w:rsidRPr="00CB4155">
        <w:rPr>
          <w:b w:val="0"/>
          <w:vertAlign w:val="superscript"/>
        </w:rPr>
        <w:footnoteReference w:id="4"/>
      </w:r>
      <w:r w:rsidRPr="00CB4155">
        <w:rPr>
          <w:b w:val="0"/>
        </w:rPr>
        <w:t xml:space="preserve"> </w:t>
      </w:r>
      <w:r w:rsidRPr="00CB4155">
        <w:rPr>
          <w:b w:val="0"/>
          <w:vertAlign w:val="superscript"/>
        </w:rPr>
        <w:footnoteReference w:id="5"/>
      </w:r>
      <w:bookmarkEnd w:id="3"/>
    </w:p>
    <w:tbl>
      <w:tblPr>
        <w:tblW w:w="850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2462"/>
        <w:gridCol w:w="2835"/>
        <w:gridCol w:w="1561"/>
        <w:gridCol w:w="1647"/>
      </w:tblGrid>
      <w:tr w:rsidR="00E4507D" w:rsidRPr="001251DE" w14:paraId="454A683F" w14:textId="77777777" w:rsidTr="00BC6CA3">
        <w:trPr>
          <w:tblHeader/>
        </w:trPr>
        <w:tc>
          <w:tcPr>
            <w:tcW w:w="2462" w:type="dxa"/>
            <w:shd w:val="clear" w:color="auto" w:fill="000000"/>
          </w:tcPr>
          <w:p w14:paraId="05BD0720" w14:textId="77777777" w:rsidR="00E4507D" w:rsidRPr="001251DE" w:rsidRDefault="00E4507D" w:rsidP="00BC6CA3">
            <w:pPr>
              <w:rPr>
                <w:rFonts w:cs="Arial"/>
                <w:b/>
                <w:sz w:val="16"/>
                <w:szCs w:val="16"/>
              </w:rPr>
            </w:pPr>
            <w:r w:rsidRPr="001251DE">
              <w:rPr>
                <w:rFonts w:cs="Arial"/>
                <w:b/>
                <w:sz w:val="16"/>
                <w:szCs w:val="16"/>
              </w:rPr>
              <w:t>Column 1</w:t>
            </w:r>
          </w:p>
        </w:tc>
        <w:tc>
          <w:tcPr>
            <w:tcW w:w="2835" w:type="dxa"/>
            <w:shd w:val="clear" w:color="auto" w:fill="000000"/>
          </w:tcPr>
          <w:p w14:paraId="3FC70DD9" w14:textId="77777777" w:rsidR="00E4507D" w:rsidRPr="001251DE" w:rsidRDefault="00E4507D" w:rsidP="00BC6CA3">
            <w:pPr>
              <w:tabs>
                <w:tab w:val="center" w:pos="4153"/>
                <w:tab w:val="right" w:pos="8306"/>
              </w:tabs>
              <w:rPr>
                <w:rFonts w:cs="Arial"/>
                <w:b/>
                <w:sz w:val="16"/>
                <w:szCs w:val="16"/>
              </w:rPr>
            </w:pPr>
            <w:r w:rsidRPr="001251DE">
              <w:rPr>
                <w:rFonts w:cs="Arial"/>
                <w:b/>
                <w:sz w:val="16"/>
                <w:szCs w:val="16"/>
              </w:rPr>
              <w:t>Column 2</w:t>
            </w:r>
          </w:p>
        </w:tc>
        <w:tc>
          <w:tcPr>
            <w:tcW w:w="1561" w:type="dxa"/>
            <w:shd w:val="clear" w:color="auto" w:fill="000000"/>
          </w:tcPr>
          <w:p w14:paraId="526B12A6" w14:textId="77777777" w:rsidR="00E4507D" w:rsidRPr="001251DE" w:rsidRDefault="00E4507D" w:rsidP="00BC6CA3">
            <w:pPr>
              <w:rPr>
                <w:rFonts w:cs="Arial"/>
                <w:b/>
                <w:sz w:val="16"/>
                <w:szCs w:val="16"/>
              </w:rPr>
            </w:pPr>
            <w:r>
              <w:rPr>
                <w:rFonts w:cs="Arial"/>
                <w:b/>
                <w:sz w:val="16"/>
                <w:szCs w:val="16"/>
              </w:rPr>
              <w:t>Column 3</w:t>
            </w:r>
          </w:p>
        </w:tc>
        <w:tc>
          <w:tcPr>
            <w:tcW w:w="1647" w:type="dxa"/>
            <w:shd w:val="clear" w:color="auto" w:fill="000000"/>
          </w:tcPr>
          <w:p w14:paraId="70B75BD2" w14:textId="77777777" w:rsidR="00E4507D" w:rsidRPr="001251DE" w:rsidRDefault="00E4507D" w:rsidP="00BC6CA3">
            <w:pPr>
              <w:rPr>
                <w:rFonts w:cs="Arial"/>
                <w:b/>
                <w:sz w:val="16"/>
                <w:szCs w:val="16"/>
              </w:rPr>
            </w:pPr>
            <w:r>
              <w:rPr>
                <w:rFonts w:cs="Arial"/>
                <w:b/>
                <w:sz w:val="16"/>
                <w:szCs w:val="16"/>
              </w:rPr>
              <w:t>Column 4</w:t>
            </w:r>
          </w:p>
        </w:tc>
      </w:tr>
      <w:tr w:rsidR="00E4507D" w:rsidRPr="001251DE" w14:paraId="732E9F67" w14:textId="77777777" w:rsidTr="00BC6CA3">
        <w:trPr>
          <w:tblHeader/>
        </w:trPr>
        <w:tc>
          <w:tcPr>
            <w:tcW w:w="2462" w:type="dxa"/>
            <w:shd w:val="solid" w:color="auto" w:fill="auto"/>
          </w:tcPr>
          <w:p w14:paraId="528E1486" w14:textId="77777777" w:rsidR="00E4507D" w:rsidRPr="001251DE" w:rsidRDefault="00E4507D" w:rsidP="00BC6CA3">
            <w:pPr>
              <w:rPr>
                <w:rFonts w:cs="Arial"/>
                <w:sz w:val="16"/>
                <w:szCs w:val="16"/>
              </w:rPr>
            </w:pPr>
            <w:r w:rsidRPr="001251DE">
              <w:rPr>
                <w:rFonts w:cs="Arial"/>
                <w:b/>
                <w:sz w:val="16"/>
                <w:szCs w:val="16"/>
              </w:rPr>
              <w:t>Zone</w:t>
            </w:r>
          </w:p>
        </w:tc>
        <w:tc>
          <w:tcPr>
            <w:tcW w:w="2835" w:type="dxa"/>
            <w:shd w:val="solid" w:color="auto" w:fill="auto"/>
          </w:tcPr>
          <w:p w14:paraId="2FB63824" w14:textId="77777777" w:rsidR="00E4507D" w:rsidRPr="001251DE" w:rsidRDefault="00E4507D" w:rsidP="00BC6CA3">
            <w:pPr>
              <w:rPr>
                <w:rFonts w:cs="Arial"/>
                <w:sz w:val="16"/>
                <w:szCs w:val="16"/>
              </w:rPr>
            </w:pPr>
            <w:r>
              <w:rPr>
                <w:rFonts w:cs="Arial"/>
                <w:b/>
                <w:sz w:val="16"/>
                <w:szCs w:val="16"/>
              </w:rPr>
              <w:t>Minimum lot si</w:t>
            </w:r>
            <w:r w:rsidRPr="001251DE">
              <w:rPr>
                <w:rFonts w:cs="Arial"/>
                <w:b/>
                <w:sz w:val="16"/>
                <w:szCs w:val="16"/>
              </w:rPr>
              <w:t>ze (excluding access strips in rear (hatchet) lots)</w:t>
            </w:r>
          </w:p>
        </w:tc>
        <w:tc>
          <w:tcPr>
            <w:tcW w:w="1561" w:type="dxa"/>
            <w:shd w:val="solid" w:color="auto" w:fill="auto"/>
          </w:tcPr>
          <w:p w14:paraId="7C948049" w14:textId="77777777" w:rsidR="00E4507D" w:rsidRPr="001251DE" w:rsidRDefault="00E4507D" w:rsidP="00BC6CA3">
            <w:pPr>
              <w:rPr>
                <w:rFonts w:cs="Arial"/>
                <w:sz w:val="16"/>
                <w:szCs w:val="16"/>
              </w:rPr>
            </w:pPr>
            <w:r>
              <w:rPr>
                <w:rFonts w:cs="Arial"/>
                <w:b/>
                <w:sz w:val="16"/>
                <w:szCs w:val="16"/>
              </w:rPr>
              <w:t>Minimum f</w:t>
            </w:r>
            <w:r w:rsidRPr="001251DE">
              <w:rPr>
                <w:rFonts w:cs="Arial"/>
                <w:b/>
                <w:sz w:val="16"/>
                <w:szCs w:val="16"/>
              </w:rPr>
              <w:t>rontage (metres)</w:t>
            </w:r>
          </w:p>
        </w:tc>
        <w:tc>
          <w:tcPr>
            <w:tcW w:w="1647" w:type="dxa"/>
            <w:shd w:val="solid" w:color="auto" w:fill="auto"/>
          </w:tcPr>
          <w:p w14:paraId="680A6E19" w14:textId="77777777" w:rsidR="00E4507D" w:rsidRDefault="00E4507D" w:rsidP="00BC6CA3">
            <w:pPr>
              <w:rPr>
                <w:rFonts w:cs="Arial"/>
                <w:sz w:val="16"/>
                <w:szCs w:val="16"/>
              </w:rPr>
            </w:pPr>
            <w:r>
              <w:rPr>
                <w:rFonts w:cs="Arial"/>
                <w:b/>
                <w:sz w:val="16"/>
                <w:szCs w:val="16"/>
              </w:rPr>
              <w:t>Maximum depth to frontage ratio</w:t>
            </w:r>
          </w:p>
        </w:tc>
      </w:tr>
      <w:tr w:rsidR="00E4507D" w:rsidRPr="002926B5" w14:paraId="277E0045" w14:textId="77777777" w:rsidTr="00BC6CA3">
        <w:tc>
          <w:tcPr>
            <w:tcW w:w="8505" w:type="dxa"/>
            <w:gridSpan w:val="4"/>
            <w:shd w:val="clear" w:color="auto" w:fill="D9D9D9"/>
          </w:tcPr>
          <w:p w14:paraId="5EA628F4" w14:textId="77777777" w:rsidR="00E4507D" w:rsidRPr="002926B5" w:rsidRDefault="00E4507D" w:rsidP="00BC6CA3">
            <w:pPr>
              <w:jc w:val="both"/>
              <w:rPr>
                <w:rFonts w:cs="Arial"/>
                <w:b/>
                <w:i/>
                <w:sz w:val="16"/>
                <w:szCs w:val="16"/>
              </w:rPr>
            </w:pPr>
            <w:r w:rsidRPr="002926B5">
              <w:rPr>
                <w:rFonts w:cs="Arial"/>
                <w:b/>
                <w:i/>
                <w:sz w:val="16"/>
                <w:szCs w:val="16"/>
              </w:rPr>
              <w:t>Residential zones category</w:t>
            </w:r>
          </w:p>
        </w:tc>
      </w:tr>
      <w:tr w:rsidR="00E4507D" w:rsidRPr="001251DE" w14:paraId="7F21DBBB" w14:textId="77777777" w:rsidTr="00BC6CA3">
        <w:trPr>
          <w:trHeight w:val="93"/>
        </w:trPr>
        <w:tc>
          <w:tcPr>
            <w:tcW w:w="2462" w:type="dxa"/>
            <w:vMerge w:val="restart"/>
            <w:shd w:val="clear" w:color="auto" w:fill="auto"/>
          </w:tcPr>
          <w:p w14:paraId="27DD1290" w14:textId="77777777" w:rsidR="00E4507D" w:rsidRPr="001251DE" w:rsidRDefault="00E4507D" w:rsidP="00BC6CA3">
            <w:pPr>
              <w:rPr>
                <w:rFonts w:cs="Arial"/>
                <w:sz w:val="16"/>
                <w:szCs w:val="16"/>
              </w:rPr>
            </w:pPr>
            <w:r w:rsidRPr="001251DE">
              <w:rPr>
                <w:rFonts w:cs="Arial"/>
                <w:sz w:val="16"/>
                <w:szCs w:val="16"/>
              </w:rPr>
              <w:t>Low density residential zone</w:t>
            </w:r>
          </w:p>
        </w:tc>
        <w:tc>
          <w:tcPr>
            <w:tcW w:w="2835" w:type="dxa"/>
            <w:shd w:val="clear" w:color="auto" w:fill="auto"/>
          </w:tcPr>
          <w:p w14:paraId="671DDA54" w14:textId="77777777" w:rsidR="00E4507D" w:rsidRPr="001251DE" w:rsidRDefault="00E4507D" w:rsidP="00BC6CA3">
            <w:pPr>
              <w:jc w:val="both"/>
              <w:rPr>
                <w:rFonts w:cs="Arial"/>
                <w:sz w:val="16"/>
                <w:szCs w:val="16"/>
              </w:rPr>
            </w:pPr>
            <w:r w:rsidRPr="001251DE">
              <w:rPr>
                <w:rFonts w:cs="Arial"/>
                <w:sz w:val="16"/>
                <w:szCs w:val="16"/>
              </w:rPr>
              <w:t>600m²</w:t>
            </w:r>
            <w:r>
              <w:rPr>
                <w:rFonts w:cs="Arial"/>
                <w:sz w:val="16"/>
                <w:szCs w:val="16"/>
              </w:rPr>
              <w:t xml:space="preserve"> if in a </w:t>
            </w:r>
            <w:proofErr w:type="spellStart"/>
            <w:r>
              <w:rPr>
                <w:rFonts w:cs="Arial"/>
                <w:sz w:val="16"/>
                <w:szCs w:val="16"/>
              </w:rPr>
              <w:t>sewered</w:t>
            </w:r>
            <w:proofErr w:type="spellEnd"/>
            <w:r>
              <w:rPr>
                <w:rFonts w:cs="Arial"/>
                <w:sz w:val="16"/>
                <w:szCs w:val="16"/>
              </w:rPr>
              <w:t xml:space="preserve"> area</w:t>
            </w:r>
          </w:p>
        </w:tc>
        <w:tc>
          <w:tcPr>
            <w:tcW w:w="1561" w:type="dxa"/>
            <w:shd w:val="clear" w:color="auto" w:fill="auto"/>
          </w:tcPr>
          <w:p w14:paraId="7F4DB54F" w14:textId="77777777" w:rsidR="00E4507D" w:rsidRPr="001251DE" w:rsidRDefault="00E4507D" w:rsidP="00BC6CA3">
            <w:pPr>
              <w:jc w:val="both"/>
              <w:rPr>
                <w:rFonts w:cs="Arial"/>
                <w:sz w:val="16"/>
                <w:szCs w:val="16"/>
              </w:rPr>
            </w:pPr>
            <w:r w:rsidRPr="001251DE">
              <w:rPr>
                <w:rFonts w:cs="Arial"/>
                <w:sz w:val="16"/>
                <w:szCs w:val="16"/>
              </w:rPr>
              <w:t>15</w:t>
            </w:r>
          </w:p>
        </w:tc>
        <w:tc>
          <w:tcPr>
            <w:tcW w:w="1647" w:type="dxa"/>
          </w:tcPr>
          <w:p w14:paraId="63318E02" w14:textId="77777777" w:rsidR="00E4507D" w:rsidRPr="001251DE" w:rsidRDefault="00E4507D" w:rsidP="00BC6CA3">
            <w:pPr>
              <w:jc w:val="both"/>
              <w:rPr>
                <w:rFonts w:cs="Arial"/>
                <w:sz w:val="16"/>
                <w:szCs w:val="16"/>
              </w:rPr>
            </w:pPr>
            <w:r>
              <w:rPr>
                <w:rFonts w:cs="Arial"/>
                <w:sz w:val="16"/>
                <w:szCs w:val="16"/>
              </w:rPr>
              <w:t>3:1</w:t>
            </w:r>
          </w:p>
        </w:tc>
      </w:tr>
      <w:tr w:rsidR="00E4507D" w:rsidRPr="001251DE" w14:paraId="7E655CB9" w14:textId="77777777" w:rsidTr="00BC6CA3">
        <w:trPr>
          <w:trHeight w:val="28"/>
        </w:trPr>
        <w:tc>
          <w:tcPr>
            <w:tcW w:w="2462" w:type="dxa"/>
            <w:vMerge/>
            <w:shd w:val="clear" w:color="auto" w:fill="auto"/>
          </w:tcPr>
          <w:p w14:paraId="50F7A28C" w14:textId="77777777" w:rsidR="00E4507D" w:rsidRPr="001251DE" w:rsidRDefault="00E4507D" w:rsidP="00BC6CA3">
            <w:pPr>
              <w:rPr>
                <w:rFonts w:cs="Arial"/>
                <w:sz w:val="16"/>
                <w:szCs w:val="16"/>
              </w:rPr>
            </w:pPr>
          </w:p>
        </w:tc>
        <w:tc>
          <w:tcPr>
            <w:tcW w:w="2835" w:type="dxa"/>
            <w:shd w:val="clear" w:color="auto" w:fill="auto"/>
          </w:tcPr>
          <w:p w14:paraId="4723BA63" w14:textId="77777777" w:rsidR="00E4507D" w:rsidRPr="001251DE" w:rsidRDefault="00E4507D" w:rsidP="00BC6CA3">
            <w:pPr>
              <w:jc w:val="both"/>
              <w:rPr>
                <w:rFonts w:cs="Arial"/>
                <w:sz w:val="16"/>
                <w:szCs w:val="16"/>
              </w:rPr>
            </w:pPr>
            <w:r>
              <w:rPr>
                <w:rFonts w:cs="Arial"/>
                <w:sz w:val="16"/>
                <w:szCs w:val="16"/>
              </w:rPr>
              <w:t>1,500m</w:t>
            </w:r>
            <w:r w:rsidRPr="00753B8E">
              <w:rPr>
                <w:rFonts w:cs="Arial"/>
                <w:sz w:val="16"/>
                <w:szCs w:val="16"/>
                <w:vertAlign w:val="superscript"/>
              </w:rPr>
              <w:t>2</w:t>
            </w:r>
            <w:r>
              <w:rPr>
                <w:rFonts w:cs="Arial"/>
                <w:sz w:val="16"/>
                <w:szCs w:val="16"/>
              </w:rPr>
              <w:t xml:space="preserve"> if not in a </w:t>
            </w:r>
            <w:proofErr w:type="spellStart"/>
            <w:r>
              <w:rPr>
                <w:rFonts w:cs="Arial"/>
                <w:sz w:val="16"/>
                <w:szCs w:val="16"/>
              </w:rPr>
              <w:t>sewered</w:t>
            </w:r>
            <w:proofErr w:type="spellEnd"/>
            <w:r>
              <w:rPr>
                <w:rFonts w:cs="Arial"/>
                <w:sz w:val="16"/>
                <w:szCs w:val="16"/>
              </w:rPr>
              <w:t xml:space="preserve"> area</w:t>
            </w:r>
          </w:p>
        </w:tc>
        <w:tc>
          <w:tcPr>
            <w:tcW w:w="1561" w:type="dxa"/>
            <w:shd w:val="clear" w:color="auto" w:fill="auto"/>
          </w:tcPr>
          <w:p w14:paraId="40B24686" w14:textId="77777777" w:rsidR="00E4507D" w:rsidRPr="001251DE" w:rsidRDefault="00E4507D" w:rsidP="00BC6CA3">
            <w:pPr>
              <w:jc w:val="both"/>
              <w:rPr>
                <w:rFonts w:cs="Arial"/>
                <w:sz w:val="16"/>
                <w:szCs w:val="16"/>
              </w:rPr>
            </w:pPr>
            <w:r>
              <w:rPr>
                <w:rFonts w:cs="Arial"/>
                <w:sz w:val="16"/>
                <w:szCs w:val="16"/>
              </w:rPr>
              <w:t>20</w:t>
            </w:r>
          </w:p>
        </w:tc>
        <w:tc>
          <w:tcPr>
            <w:tcW w:w="1647" w:type="dxa"/>
          </w:tcPr>
          <w:p w14:paraId="1248655D" w14:textId="77777777" w:rsidR="00E4507D" w:rsidRDefault="00E4507D" w:rsidP="00BC6CA3">
            <w:pPr>
              <w:jc w:val="both"/>
              <w:rPr>
                <w:rFonts w:cs="Arial"/>
                <w:sz w:val="16"/>
                <w:szCs w:val="16"/>
              </w:rPr>
            </w:pPr>
            <w:r>
              <w:rPr>
                <w:rFonts w:cs="Arial"/>
                <w:sz w:val="16"/>
                <w:szCs w:val="16"/>
              </w:rPr>
              <w:t>3:1</w:t>
            </w:r>
          </w:p>
        </w:tc>
      </w:tr>
      <w:tr w:rsidR="00E4507D" w:rsidRPr="001251DE" w14:paraId="0C0603AB" w14:textId="77777777" w:rsidTr="00BC6CA3">
        <w:trPr>
          <w:trHeight w:val="143"/>
        </w:trPr>
        <w:tc>
          <w:tcPr>
            <w:tcW w:w="2462" w:type="dxa"/>
            <w:vMerge w:val="restart"/>
            <w:shd w:val="clear" w:color="auto" w:fill="auto"/>
          </w:tcPr>
          <w:p w14:paraId="11A33167" w14:textId="77777777" w:rsidR="00E4507D" w:rsidRPr="001251DE" w:rsidRDefault="00E4507D" w:rsidP="00BC6CA3">
            <w:pPr>
              <w:rPr>
                <w:rFonts w:cs="Arial"/>
                <w:sz w:val="16"/>
                <w:szCs w:val="16"/>
              </w:rPr>
            </w:pPr>
            <w:r w:rsidRPr="001251DE">
              <w:rPr>
                <w:rFonts w:cs="Arial"/>
                <w:sz w:val="16"/>
                <w:szCs w:val="16"/>
              </w:rPr>
              <w:t>Medium density residential zone</w:t>
            </w:r>
          </w:p>
        </w:tc>
        <w:tc>
          <w:tcPr>
            <w:tcW w:w="2835" w:type="dxa"/>
            <w:shd w:val="clear" w:color="auto" w:fill="auto"/>
          </w:tcPr>
          <w:p w14:paraId="3CAAEA33" w14:textId="77777777" w:rsidR="00E4507D" w:rsidRPr="001251DE" w:rsidRDefault="00E4507D" w:rsidP="00BC6CA3">
            <w:pPr>
              <w:jc w:val="both"/>
              <w:rPr>
                <w:rFonts w:cs="Arial"/>
                <w:sz w:val="16"/>
                <w:szCs w:val="16"/>
              </w:rPr>
            </w:pPr>
            <w:r w:rsidRPr="001251DE">
              <w:rPr>
                <w:rFonts w:cs="Arial"/>
                <w:sz w:val="16"/>
                <w:szCs w:val="16"/>
              </w:rPr>
              <w:t>800m²</w:t>
            </w:r>
            <w:r>
              <w:rPr>
                <w:rFonts w:cs="Arial"/>
                <w:sz w:val="16"/>
                <w:szCs w:val="16"/>
              </w:rPr>
              <w:t xml:space="preserve"> if in a </w:t>
            </w:r>
            <w:proofErr w:type="spellStart"/>
            <w:r>
              <w:rPr>
                <w:rFonts w:cs="Arial"/>
                <w:sz w:val="16"/>
                <w:szCs w:val="16"/>
              </w:rPr>
              <w:t>sewered</w:t>
            </w:r>
            <w:proofErr w:type="spellEnd"/>
            <w:r>
              <w:rPr>
                <w:rFonts w:cs="Arial"/>
                <w:sz w:val="16"/>
                <w:szCs w:val="16"/>
              </w:rPr>
              <w:t xml:space="preserve"> area</w:t>
            </w:r>
          </w:p>
        </w:tc>
        <w:tc>
          <w:tcPr>
            <w:tcW w:w="1561" w:type="dxa"/>
            <w:shd w:val="clear" w:color="auto" w:fill="auto"/>
          </w:tcPr>
          <w:p w14:paraId="03E77FB2" w14:textId="77777777" w:rsidR="00E4507D" w:rsidRPr="001251DE" w:rsidRDefault="00E4507D" w:rsidP="00BC6CA3">
            <w:pPr>
              <w:jc w:val="both"/>
              <w:rPr>
                <w:rFonts w:cs="Arial"/>
                <w:sz w:val="16"/>
                <w:szCs w:val="16"/>
              </w:rPr>
            </w:pPr>
            <w:r w:rsidRPr="001251DE">
              <w:rPr>
                <w:rFonts w:cs="Arial"/>
                <w:sz w:val="16"/>
                <w:szCs w:val="16"/>
              </w:rPr>
              <w:t>15</w:t>
            </w:r>
          </w:p>
        </w:tc>
        <w:tc>
          <w:tcPr>
            <w:tcW w:w="1647" w:type="dxa"/>
          </w:tcPr>
          <w:p w14:paraId="631A88FB" w14:textId="77777777" w:rsidR="00E4507D" w:rsidRPr="001251DE" w:rsidRDefault="00E4507D" w:rsidP="00BC6CA3">
            <w:pPr>
              <w:jc w:val="both"/>
              <w:rPr>
                <w:rFonts w:cs="Arial"/>
                <w:sz w:val="16"/>
                <w:szCs w:val="16"/>
              </w:rPr>
            </w:pPr>
            <w:r>
              <w:rPr>
                <w:rFonts w:cs="Arial"/>
                <w:sz w:val="16"/>
                <w:szCs w:val="16"/>
              </w:rPr>
              <w:t>3:1</w:t>
            </w:r>
          </w:p>
        </w:tc>
      </w:tr>
      <w:tr w:rsidR="00E4507D" w:rsidRPr="001251DE" w14:paraId="35FDA2CF" w14:textId="77777777" w:rsidTr="00BC6CA3">
        <w:trPr>
          <w:trHeight w:val="28"/>
        </w:trPr>
        <w:tc>
          <w:tcPr>
            <w:tcW w:w="2462" w:type="dxa"/>
            <w:vMerge/>
            <w:shd w:val="clear" w:color="auto" w:fill="auto"/>
          </w:tcPr>
          <w:p w14:paraId="5DC75B9C" w14:textId="77777777" w:rsidR="00E4507D" w:rsidRPr="001251DE" w:rsidRDefault="00E4507D" w:rsidP="00BC6CA3">
            <w:pPr>
              <w:rPr>
                <w:rFonts w:cs="Arial"/>
                <w:sz w:val="16"/>
                <w:szCs w:val="16"/>
              </w:rPr>
            </w:pPr>
          </w:p>
        </w:tc>
        <w:tc>
          <w:tcPr>
            <w:tcW w:w="2835" w:type="dxa"/>
            <w:shd w:val="clear" w:color="auto" w:fill="auto"/>
          </w:tcPr>
          <w:p w14:paraId="44125B1E" w14:textId="77777777" w:rsidR="00E4507D" w:rsidRPr="001251DE" w:rsidRDefault="00E4507D" w:rsidP="00BC6CA3">
            <w:pPr>
              <w:jc w:val="both"/>
              <w:rPr>
                <w:rFonts w:cs="Arial"/>
                <w:sz w:val="16"/>
                <w:szCs w:val="16"/>
              </w:rPr>
            </w:pPr>
            <w:r>
              <w:rPr>
                <w:rFonts w:cs="Arial"/>
                <w:sz w:val="16"/>
                <w:szCs w:val="16"/>
              </w:rPr>
              <w:t>1,500m</w:t>
            </w:r>
            <w:r w:rsidRPr="001F2830">
              <w:rPr>
                <w:rFonts w:cs="Arial"/>
                <w:sz w:val="16"/>
                <w:szCs w:val="16"/>
                <w:vertAlign w:val="superscript"/>
              </w:rPr>
              <w:t>2</w:t>
            </w:r>
            <w:r>
              <w:rPr>
                <w:rFonts w:cs="Arial"/>
                <w:sz w:val="16"/>
                <w:szCs w:val="16"/>
              </w:rPr>
              <w:t xml:space="preserve"> if not in a </w:t>
            </w:r>
            <w:proofErr w:type="spellStart"/>
            <w:r>
              <w:rPr>
                <w:rFonts w:cs="Arial"/>
                <w:sz w:val="16"/>
                <w:szCs w:val="16"/>
              </w:rPr>
              <w:t>sewered</w:t>
            </w:r>
            <w:proofErr w:type="spellEnd"/>
            <w:r>
              <w:rPr>
                <w:rFonts w:cs="Arial"/>
                <w:sz w:val="16"/>
                <w:szCs w:val="16"/>
              </w:rPr>
              <w:t xml:space="preserve"> area</w:t>
            </w:r>
          </w:p>
        </w:tc>
        <w:tc>
          <w:tcPr>
            <w:tcW w:w="1561" w:type="dxa"/>
            <w:shd w:val="clear" w:color="auto" w:fill="auto"/>
          </w:tcPr>
          <w:p w14:paraId="0F3E79E0" w14:textId="77777777" w:rsidR="00E4507D" w:rsidRPr="001251DE" w:rsidRDefault="00E4507D" w:rsidP="00BC6CA3">
            <w:pPr>
              <w:jc w:val="both"/>
              <w:rPr>
                <w:rFonts w:cs="Arial"/>
                <w:sz w:val="16"/>
                <w:szCs w:val="16"/>
              </w:rPr>
            </w:pPr>
            <w:r>
              <w:rPr>
                <w:rFonts w:cs="Arial"/>
                <w:sz w:val="16"/>
                <w:szCs w:val="16"/>
              </w:rPr>
              <w:t>20</w:t>
            </w:r>
          </w:p>
        </w:tc>
        <w:tc>
          <w:tcPr>
            <w:tcW w:w="1647" w:type="dxa"/>
          </w:tcPr>
          <w:p w14:paraId="6AD63008" w14:textId="77777777" w:rsidR="00E4507D" w:rsidRDefault="00E4507D" w:rsidP="00BC6CA3">
            <w:pPr>
              <w:jc w:val="both"/>
              <w:rPr>
                <w:rFonts w:cs="Arial"/>
                <w:sz w:val="16"/>
                <w:szCs w:val="16"/>
              </w:rPr>
            </w:pPr>
            <w:r>
              <w:rPr>
                <w:rFonts w:cs="Arial"/>
                <w:sz w:val="16"/>
                <w:szCs w:val="16"/>
              </w:rPr>
              <w:t>3:1</w:t>
            </w:r>
          </w:p>
        </w:tc>
      </w:tr>
      <w:tr w:rsidR="00E4507D" w:rsidRPr="001251DE" w14:paraId="7B04600D" w14:textId="77777777" w:rsidTr="00BC6CA3">
        <w:tc>
          <w:tcPr>
            <w:tcW w:w="2462" w:type="dxa"/>
            <w:shd w:val="clear" w:color="auto" w:fill="auto"/>
          </w:tcPr>
          <w:p w14:paraId="5E5BBB6F" w14:textId="77777777" w:rsidR="00E4507D" w:rsidRPr="001251DE" w:rsidRDefault="00E4507D" w:rsidP="00BC6CA3">
            <w:pPr>
              <w:rPr>
                <w:rFonts w:cs="Arial"/>
                <w:sz w:val="16"/>
                <w:szCs w:val="16"/>
              </w:rPr>
            </w:pPr>
            <w:r w:rsidRPr="001251DE">
              <w:rPr>
                <w:rFonts w:cs="Arial"/>
                <w:sz w:val="16"/>
                <w:szCs w:val="16"/>
              </w:rPr>
              <w:t>High density residential zone</w:t>
            </w:r>
          </w:p>
        </w:tc>
        <w:tc>
          <w:tcPr>
            <w:tcW w:w="2835" w:type="dxa"/>
            <w:shd w:val="clear" w:color="auto" w:fill="auto"/>
          </w:tcPr>
          <w:p w14:paraId="0032822C" w14:textId="77777777" w:rsidR="00E4507D" w:rsidRPr="001251DE" w:rsidRDefault="00E4507D" w:rsidP="00BC6CA3">
            <w:pPr>
              <w:jc w:val="both"/>
              <w:rPr>
                <w:rFonts w:cs="Arial"/>
                <w:sz w:val="16"/>
                <w:szCs w:val="16"/>
              </w:rPr>
            </w:pPr>
            <w:r>
              <w:rPr>
                <w:rFonts w:cs="Arial"/>
                <w:sz w:val="16"/>
                <w:szCs w:val="16"/>
              </w:rPr>
              <w:t>1,0</w:t>
            </w:r>
            <w:r w:rsidRPr="001251DE">
              <w:rPr>
                <w:rFonts w:cs="Arial"/>
                <w:sz w:val="16"/>
                <w:szCs w:val="16"/>
              </w:rPr>
              <w:t>00m²</w:t>
            </w:r>
          </w:p>
        </w:tc>
        <w:tc>
          <w:tcPr>
            <w:tcW w:w="1561" w:type="dxa"/>
            <w:shd w:val="clear" w:color="auto" w:fill="auto"/>
          </w:tcPr>
          <w:p w14:paraId="2CB8743A" w14:textId="77777777" w:rsidR="00E4507D" w:rsidRPr="001251DE" w:rsidRDefault="00E4507D" w:rsidP="00BC6CA3">
            <w:pPr>
              <w:jc w:val="both"/>
              <w:rPr>
                <w:rFonts w:cs="Arial"/>
                <w:sz w:val="16"/>
                <w:szCs w:val="16"/>
              </w:rPr>
            </w:pPr>
            <w:r w:rsidRPr="001251DE">
              <w:rPr>
                <w:rFonts w:cs="Arial"/>
                <w:sz w:val="16"/>
                <w:szCs w:val="16"/>
              </w:rPr>
              <w:t>20</w:t>
            </w:r>
          </w:p>
        </w:tc>
        <w:tc>
          <w:tcPr>
            <w:tcW w:w="1647" w:type="dxa"/>
          </w:tcPr>
          <w:p w14:paraId="3B4FAF49" w14:textId="77777777" w:rsidR="00E4507D" w:rsidRPr="001251DE" w:rsidRDefault="00E4507D" w:rsidP="00BC6CA3">
            <w:pPr>
              <w:jc w:val="both"/>
              <w:rPr>
                <w:rFonts w:cs="Arial"/>
                <w:sz w:val="16"/>
                <w:szCs w:val="16"/>
              </w:rPr>
            </w:pPr>
            <w:r>
              <w:rPr>
                <w:rFonts w:cs="Arial"/>
                <w:sz w:val="16"/>
                <w:szCs w:val="16"/>
              </w:rPr>
              <w:t>3:1</w:t>
            </w:r>
          </w:p>
        </w:tc>
      </w:tr>
      <w:tr w:rsidR="00E4507D" w:rsidRPr="002926B5" w14:paraId="1AB9AA53" w14:textId="77777777" w:rsidTr="00BC6CA3">
        <w:tc>
          <w:tcPr>
            <w:tcW w:w="8505" w:type="dxa"/>
            <w:gridSpan w:val="4"/>
            <w:shd w:val="clear" w:color="auto" w:fill="D9D9D9"/>
          </w:tcPr>
          <w:p w14:paraId="71E5DF6F" w14:textId="77777777" w:rsidR="00E4507D" w:rsidRPr="002926B5" w:rsidRDefault="00E4507D" w:rsidP="00BC6CA3">
            <w:pPr>
              <w:jc w:val="both"/>
              <w:rPr>
                <w:rFonts w:cs="Arial"/>
                <w:b/>
                <w:i/>
                <w:sz w:val="16"/>
                <w:szCs w:val="16"/>
              </w:rPr>
            </w:pPr>
            <w:r w:rsidRPr="002926B5">
              <w:rPr>
                <w:rFonts w:cs="Arial"/>
                <w:b/>
                <w:i/>
                <w:sz w:val="16"/>
                <w:szCs w:val="16"/>
              </w:rPr>
              <w:t>Centre zones category</w:t>
            </w:r>
          </w:p>
        </w:tc>
      </w:tr>
      <w:tr w:rsidR="00E4507D" w:rsidRPr="001251DE" w14:paraId="59BCE85D" w14:textId="77777777" w:rsidTr="00BC6CA3">
        <w:tc>
          <w:tcPr>
            <w:tcW w:w="2462" w:type="dxa"/>
            <w:shd w:val="clear" w:color="auto" w:fill="auto"/>
          </w:tcPr>
          <w:p w14:paraId="5FC7F583" w14:textId="77777777" w:rsidR="00E4507D" w:rsidRPr="001251DE" w:rsidRDefault="00E4507D" w:rsidP="00BC6CA3">
            <w:pPr>
              <w:rPr>
                <w:rFonts w:cs="Arial"/>
                <w:sz w:val="16"/>
                <w:szCs w:val="16"/>
              </w:rPr>
            </w:pPr>
            <w:r w:rsidRPr="001251DE">
              <w:rPr>
                <w:rFonts w:cs="Arial"/>
                <w:sz w:val="16"/>
                <w:szCs w:val="16"/>
              </w:rPr>
              <w:t>Principal centre zone</w:t>
            </w:r>
          </w:p>
        </w:tc>
        <w:tc>
          <w:tcPr>
            <w:tcW w:w="2835" w:type="dxa"/>
            <w:shd w:val="clear" w:color="auto" w:fill="auto"/>
          </w:tcPr>
          <w:p w14:paraId="152287BF" w14:textId="77777777" w:rsidR="00E4507D" w:rsidRPr="001251DE" w:rsidRDefault="00E4507D" w:rsidP="00BC6CA3">
            <w:pPr>
              <w:jc w:val="both"/>
              <w:rPr>
                <w:rFonts w:cs="Arial"/>
                <w:sz w:val="16"/>
                <w:szCs w:val="16"/>
              </w:rPr>
            </w:pPr>
            <w:r w:rsidRPr="001251DE">
              <w:rPr>
                <w:rFonts w:cs="Arial"/>
                <w:sz w:val="16"/>
                <w:szCs w:val="16"/>
              </w:rPr>
              <w:t>400m²</w:t>
            </w:r>
          </w:p>
        </w:tc>
        <w:tc>
          <w:tcPr>
            <w:tcW w:w="1561" w:type="dxa"/>
            <w:shd w:val="clear" w:color="auto" w:fill="auto"/>
          </w:tcPr>
          <w:p w14:paraId="68BE661A" w14:textId="77777777" w:rsidR="00E4507D" w:rsidRPr="001251DE" w:rsidRDefault="00E4507D" w:rsidP="00BC6CA3">
            <w:pPr>
              <w:jc w:val="both"/>
              <w:rPr>
                <w:rFonts w:cs="Arial"/>
                <w:sz w:val="16"/>
                <w:szCs w:val="16"/>
              </w:rPr>
            </w:pPr>
            <w:r w:rsidRPr="001251DE">
              <w:rPr>
                <w:rFonts w:cs="Arial"/>
                <w:sz w:val="16"/>
                <w:szCs w:val="16"/>
              </w:rPr>
              <w:t>Not specified</w:t>
            </w:r>
          </w:p>
        </w:tc>
        <w:tc>
          <w:tcPr>
            <w:tcW w:w="1647" w:type="dxa"/>
          </w:tcPr>
          <w:p w14:paraId="6B5FEABB" w14:textId="77777777" w:rsidR="00E4507D" w:rsidRPr="001251DE" w:rsidRDefault="00E4507D" w:rsidP="00BC6CA3">
            <w:pPr>
              <w:jc w:val="both"/>
              <w:rPr>
                <w:rFonts w:cs="Arial"/>
                <w:sz w:val="16"/>
                <w:szCs w:val="16"/>
              </w:rPr>
            </w:pPr>
            <w:r>
              <w:rPr>
                <w:rFonts w:cs="Arial"/>
                <w:sz w:val="16"/>
                <w:szCs w:val="16"/>
              </w:rPr>
              <w:t>4:1</w:t>
            </w:r>
          </w:p>
        </w:tc>
      </w:tr>
      <w:tr w:rsidR="00E4507D" w:rsidRPr="001251DE" w14:paraId="4B651851" w14:textId="77777777" w:rsidTr="00BC6CA3">
        <w:tc>
          <w:tcPr>
            <w:tcW w:w="2462" w:type="dxa"/>
            <w:shd w:val="clear" w:color="auto" w:fill="auto"/>
          </w:tcPr>
          <w:p w14:paraId="3F2B2F4C" w14:textId="77777777" w:rsidR="00E4507D" w:rsidRDefault="00E4507D" w:rsidP="00BC6CA3">
            <w:pPr>
              <w:rPr>
                <w:rFonts w:cs="Arial"/>
                <w:sz w:val="16"/>
                <w:szCs w:val="16"/>
              </w:rPr>
            </w:pPr>
            <w:r>
              <w:rPr>
                <w:rFonts w:cs="Arial"/>
                <w:sz w:val="16"/>
                <w:szCs w:val="16"/>
              </w:rPr>
              <w:t>Major centre zone</w:t>
            </w:r>
          </w:p>
        </w:tc>
        <w:tc>
          <w:tcPr>
            <w:tcW w:w="2835" w:type="dxa"/>
            <w:shd w:val="clear" w:color="auto" w:fill="auto"/>
          </w:tcPr>
          <w:p w14:paraId="76C24595" w14:textId="77777777" w:rsidR="00E4507D" w:rsidRPr="001251DE" w:rsidRDefault="00E4507D" w:rsidP="00BC6CA3">
            <w:pPr>
              <w:jc w:val="both"/>
              <w:rPr>
                <w:rFonts w:cs="Arial"/>
                <w:sz w:val="16"/>
                <w:szCs w:val="16"/>
              </w:rPr>
            </w:pPr>
            <w:r>
              <w:rPr>
                <w:rFonts w:cs="Arial"/>
                <w:sz w:val="16"/>
                <w:szCs w:val="16"/>
              </w:rPr>
              <w:t>400m</w:t>
            </w:r>
            <w:r w:rsidRPr="002926B5">
              <w:rPr>
                <w:rFonts w:cs="Arial"/>
                <w:sz w:val="16"/>
                <w:szCs w:val="16"/>
                <w:vertAlign w:val="superscript"/>
              </w:rPr>
              <w:t>2</w:t>
            </w:r>
          </w:p>
        </w:tc>
        <w:tc>
          <w:tcPr>
            <w:tcW w:w="1561" w:type="dxa"/>
            <w:shd w:val="clear" w:color="auto" w:fill="auto"/>
          </w:tcPr>
          <w:p w14:paraId="15F45034" w14:textId="77777777" w:rsidR="00E4507D" w:rsidRPr="001251DE" w:rsidRDefault="00E4507D" w:rsidP="00BC6CA3">
            <w:pPr>
              <w:jc w:val="both"/>
              <w:rPr>
                <w:rFonts w:cs="Arial"/>
                <w:sz w:val="16"/>
                <w:szCs w:val="16"/>
              </w:rPr>
            </w:pPr>
            <w:r>
              <w:rPr>
                <w:rFonts w:cs="Arial"/>
                <w:sz w:val="16"/>
                <w:szCs w:val="16"/>
              </w:rPr>
              <w:t>Not specified</w:t>
            </w:r>
          </w:p>
        </w:tc>
        <w:tc>
          <w:tcPr>
            <w:tcW w:w="1647" w:type="dxa"/>
            <w:shd w:val="clear" w:color="auto" w:fill="auto"/>
          </w:tcPr>
          <w:p w14:paraId="58B5A418" w14:textId="77777777" w:rsidR="00E4507D" w:rsidRDefault="00E4507D" w:rsidP="00BC6CA3">
            <w:pPr>
              <w:jc w:val="both"/>
              <w:rPr>
                <w:rFonts w:cs="Arial"/>
                <w:sz w:val="16"/>
                <w:szCs w:val="16"/>
              </w:rPr>
            </w:pPr>
            <w:r>
              <w:rPr>
                <w:rFonts w:cs="Arial"/>
                <w:sz w:val="16"/>
                <w:szCs w:val="16"/>
              </w:rPr>
              <w:t>4:1</w:t>
            </w:r>
          </w:p>
        </w:tc>
      </w:tr>
      <w:tr w:rsidR="00E4507D" w:rsidRPr="001251DE" w14:paraId="27B9E364" w14:textId="77777777" w:rsidTr="00BC6CA3">
        <w:tc>
          <w:tcPr>
            <w:tcW w:w="2462" w:type="dxa"/>
            <w:shd w:val="clear" w:color="auto" w:fill="auto"/>
          </w:tcPr>
          <w:p w14:paraId="0062AEFA" w14:textId="77777777" w:rsidR="00E4507D" w:rsidRPr="001251DE" w:rsidRDefault="00E4507D" w:rsidP="00BC6CA3">
            <w:pPr>
              <w:rPr>
                <w:rFonts w:cs="Arial"/>
                <w:sz w:val="16"/>
                <w:szCs w:val="16"/>
              </w:rPr>
            </w:pPr>
            <w:r>
              <w:rPr>
                <w:rFonts w:cs="Arial"/>
                <w:sz w:val="16"/>
                <w:szCs w:val="16"/>
              </w:rPr>
              <w:t>District</w:t>
            </w:r>
            <w:r w:rsidRPr="001251DE">
              <w:rPr>
                <w:rFonts w:cs="Arial"/>
                <w:sz w:val="16"/>
                <w:szCs w:val="16"/>
              </w:rPr>
              <w:t xml:space="preserve"> centre zone</w:t>
            </w:r>
          </w:p>
        </w:tc>
        <w:tc>
          <w:tcPr>
            <w:tcW w:w="2835" w:type="dxa"/>
            <w:shd w:val="clear" w:color="auto" w:fill="auto"/>
          </w:tcPr>
          <w:p w14:paraId="64DF4E3D" w14:textId="77777777" w:rsidR="00E4507D" w:rsidRPr="001251DE" w:rsidRDefault="00E4507D" w:rsidP="00BC6CA3">
            <w:pPr>
              <w:jc w:val="both"/>
              <w:rPr>
                <w:rFonts w:cs="Arial"/>
                <w:sz w:val="16"/>
                <w:szCs w:val="16"/>
              </w:rPr>
            </w:pPr>
            <w:r w:rsidRPr="001251DE">
              <w:rPr>
                <w:rFonts w:cs="Arial"/>
                <w:sz w:val="16"/>
                <w:szCs w:val="16"/>
              </w:rPr>
              <w:t>400m²</w:t>
            </w:r>
          </w:p>
        </w:tc>
        <w:tc>
          <w:tcPr>
            <w:tcW w:w="1561" w:type="dxa"/>
            <w:shd w:val="clear" w:color="auto" w:fill="auto"/>
          </w:tcPr>
          <w:p w14:paraId="65C95473" w14:textId="77777777" w:rsidR="00E4507D" w:rsidRPr="001251DE" w:rsidRDefault="00E4507D" w:rsidP="00BC6CA3">
            <w:pPr>
              <w:jc w:val="both"/>
              <w:rPr>
                <w:rFonts w:cs="Arial"/>
                <w:sz w:val="16"/>
                <w:szCs w:val="16"/>
              </w:rPr>
            </w:pPr>
            <w:r w:rsidRPr="001251DE">
              <w:rPr>
                <w:rFonts w:cs="Arial"/>
                <w:sz w:val="16"/>
                <w:szCs w:val="16"/>
              </w:rPr>
              <w:t>Not specified</w:t>
            </w:r>
          </w:p>
        </w:tc>
        <w:tc>
          <w:tcPr>
            <w:tcW w:w="1647" w:type="dxa"/>
          </w:tcPr>
          <w:p w14:paraId="77B9A347" w14:textId="77777777" w:rsidR="00E4507D" w:rsidRPr="001251DE" w:rsidRDefault="00E4507D" w:rsidP="00BC6CA3">
            <w:pPr>
              <w:jc w:val="both"/>
              <w:rPr>
                <w:rFonts w:cs="Arial"/>
                <w:sz w:val="16"/>
                <w:szCs w:val="16"/>
              </w:rPr>
            </w:pPr>
            <w:r>
              <w:rPr>
                <w:rFonts w:cs="Arial"/>
                <w:sz w:val="16"/>
                <w:szCs w:val="16"/>
              </w:rPr>
              <w:t>4:1</w:t>
            </w:r>
          </w:p>
        </w:tc>
      </w:tr>
      <w:tr w:rsidR="00E4507D" w:rsidRPr="001251DE" w14:paraId="6CEF13F7" w14:textId="77777777" w:rsidTr="00BC6CA3">
        <w:tc>
          <w:tcPr>
            <w:tcW w:w="2462" w:type="dxa"/>
            <w:shd w:val="clear" w:color="auto" w:fill="auto"/>
          </w:tcPr>
          <w:p w14:paraId="21552BE7" w14:textId="77777777" w:rsidR="00E4507D" w:rsidRPr="001251DE" w:rsidRDefault="00E4507D" w:rsidP="00BC6CA3">
            <w:pPr>
              <w:rPr>
                <w:rFonts w:cs="Arial"/>
                <w:sz w:val="16"/>
                <w:szCs w:val="16"/>
              </w:rPr>
            </w:pPr>
            <w:r>
              <w:rPr>
                <w:rFonts w:cs="Arial"/>
                <w:sz w:val="16"/>
                <w:szCs w:val="16"/>
              </w:rPr>
              <w:t xml:space="preserve">Local </w:t>
            </w:r>
            <w:r w:rsidRPr="001251DE">
              <w:rPr>
                <w:rFonts w:cs="Arial"/>
                <w:sz w:val="16"/>
                <w:szCs w:val="16"/>
              </w:rPr>
              <w:t>centre zone</w:t>
            </w:r>
          </w:p>
        </w:tc>
        <w:tc>
          <w:tcPr>
            <w:tcW w:w="2835" w:type="dxa"/>
            <w:shd w:val="clear" w:color="auto" w:fill="auto"/>
          </w:tcPr>
          <w:p w14:paraId="5B81F5B6" w14:textId="77777777" w:rsidR="00E4507D" w:rsidRPr="001251DE" w:rsidRDefault="00E4507D" w:rsidP="00BC6CA3">
            <w:pPr>
              <w:jc w:val="both"/>
              <w:rPr>
                <w:rFonts w:cs="Arial"/>
                <w:sz w:val="16"/>
                <w:szCs w:val="16"/>
              </w:rPr>
            </w:pPr>
            <w:r w:rsidRPr="001251DE">
              <w:rPr>
                <w:rFonts w:cs="Arial"/>
                <w:sz w:val="16"/>
                <w:szCs w:val="16"/>
              </w:rPr>
              <w:t>400m²</w:t>
            </w:r>
          </w:p>
        </w:tc>
        <w:tc>
          <w:tcPr>
            <w:tcW w:w="1561" w:type="dxa"/>
            <w:shd w:val="clear" w:color="auto" w:fill="auto"/>
          </w:tcPr>
          <w:p w14:paraId="23BC3B2F" w14:textId="77777777" w:rsidR="00E4507D" w:rsidRPr="001251DE" w:rsidRDefault="00E4507D" w:rsidP="00BC6CA3">
            <w:pPr>
              <w:jc w:val="both"/>
              <w:rPr>
                <w:rFonts w:cs="Arial"/>
                <w:sz w:val="16"/>
                <w:szCs w:val="16"/>
              </w:rPr>
            </w:pPr>
            <w:r w:rsidRPr="001251DE">
              <w:rPr>
                <w:rFonts w:cs="Arial"/>
                <w:sz w:val="16"/>
                <w:szCs w:val="16"/>
              </w:rPr>
              <w:t>Not specified</w:t>
            </w:r>
          </w:p>
        </w:tc>
        <w:tc>
          <w:tcPr>
            <w:tcW w:w="1647" w:type="dxa"/>
          </w:tcPr>
          <w:p w14:paraId="07373B6A" w14:textId="77777777" w:rsidR="00E4507D" w:rsidRPr="001251DE" w:rsidRDefault="00E4507D" w:rsidP="00BC6CA3">
            <w:pPr>
              <w:jc w:val="both"/>
              <w:rPr>
                <w:rFonts w:cs="Arial"/>
                <w:sz w:val="16"/>
                <w:szCs w:val="16"/>
              </w:rPr>
            </w:pPr>
            <w:r>
              <w:rPr>
                <w:rFonts w:cs="Arial"/>
                <w:sz w:val="16"/>
                <w:szCs w:val="16"/>
              </w:rPr>
              <w:t>4:1</w:t>
            </w:r>
          </w:p>
        </w:tc>
      </w:tr>
      <w:tr w:rsidR="00E4507D" w:rsidRPr="001251DE" w14:paraId="341187FF" w14:textId="77777777" w:rsidTr="00BC6CA3">
        <w:tc>
          <w:tcPr>
            <w:tcW w:w="2462" w:type="dxa"/>
            <w:shd w:val="clear" w:color="auto" w:fill="auto"/>
          </w:tcPr>
          <w:p w14:paraId="2ADDEF5B" w14:textId="77777777" w:rsidR="00E4507D" w:rsidRPr="001251DE" w:rsidRDefault="00E4507D" w:rsidP="00BC6CA3">
            <w:pPr>
              <w:rPr>
                <w:rFonts w:cs="Arial"/>
                <w:sz w:val="16"/>
                <w:szCs w:val="16"/>
              </w:rPr>
            </w:pPr>
            <w:r>
              <w:rPr>
                <w:rFonts w:cs="Arial"/>
                <w:sz w:val="16"/>
                <w:szCs w:val="16"/>
              </w:rPr>
              <w:t>Neighbourhood</w:t>
            </w:r>
            <w:r w:rsidRPr="001251DE">
              <w:rPr>
                <w:rFonts w:cs="Arial"/>
                <w:sz w:val="16"/>
                <w:szCs w:val="16"/>
              </w:rPr>
              <w:t xml:space="preserve"> centre zone</w:t>
            </w:r>
          </w:p>
        </w:tc>
        <w:tc>
          <w:tcPr>
            <w:tcW w:w="2835" w:type="dxa"/>
            <w:shd w:val="clear" w:color="auto" w:fill="auto"/>
          </w:tcPr>
          <w:p w14:paraId="1F343D05" w14:textId="77777777" w:rsidR="00E4507D" w:rsidRPr="001251DE" w:rsidRDefault="00E4507D" w:rsidP="00BC6CA3">
            <w:pPr>
              <w:jc w:val="both"/>
              <w:rPr>
                <w:rFonts w:cs="Arial"/>
                <w:sz w:val="16"/>
                <w:szCs w:val="16"/>
              </w:rPr>
            </w:pPr>
            <w:r w:rsidRPr="001251DE">
              <w:rPr>
                <w:rFonts w:cs="Arial"/>
                <w:sz w:val="16"/>
                <w:szCs w:val="16"/>
              </w:rPr>
              <w:t>400m²</w:t>
            </w:r>
          </w:p>
        </w:tc>
        <w:tc>
          <w:tcPr>
            <w:tcW w:w="1561" w:type="dxa"/>
            <w:shd w:val="clear" w:color="auto" w:fill="auto"/>
          </w:tcPr>
          <w:p w14:paraId="32159CD1" w14:textId="77777777" w:rsidR="00E4507D" w:rsidRPr="001251DE" w:rsidRDefault="00E4507D" w:rsidP="00BC6CA3">
            <w:pPr>
              <w:jc w:val="both"/>
              <w:rPr>
                <w:rFonts w:cs="Arial"/>
                <w:sz w:val="16"/>
                <w:szCs w:val="16"/>
              </w:rPr>
            </w:pPr>
            <w:r w:rsidRPr="001251DE">
              <w:rPr>
                <w:rFonts w:cs="Arial"/>
                <w:sz w:val="16"/>
                <w:szCs w:val="16"/>
              </w:rPr>
              <w:t>Not specified</w:t>
            </w:r>
          </w:p>
        </w:tc>
        <w:tc>
          <w:tcPr>
            <w:tcW w:w="1647" w:type="dxa"/>
          </w:tcPr>
          <w:p w14:paraId="022DDA04" w14:textId="77777777" w:rsidR="00E4507D" w:rsidRPr="001251DE" w:rsidRDefault="00E4507D" w:rsidP="00BC6CA3">
            <w:pPr>
              <w:jc w:val="both"/>
              <w:rPr>
                <w:rFonts w:cs="Arial"/>
                <w:sz w:val="16"/>
                <w:szCs w:val="16"/>
              </w:rPr>
            </w:pPr>
            <w:r>
              <w:rPr>
                <w:rFonts w:cs="Arial"/>
                <w:sz w:val="16"/>
                <w:szCs w:val="16"/>
              </w:rPr>
              <w:t>4:1</w:t>
            </w:r>
          </w:p>
        </w:tc>
      </w:tr>
      <w:tr w:rsidR="00E4507D" w:rsidRPr="002926B5" w14:paraId="1B210F84" w14:textId="77777777" w:rsidTr="00BC6CA3">
        <w:tc>
          <w:tcPr>
            <w:tcW w:w="8505" w:type="dxa"/>
            <w:gridSpan w:val="4"/>
            <w:shd w:val="clear" w:color="auto" w:fill="D9D9D9"/>
          </w:tcPr>
          <w:p w14:paraId="1F9B127D" w14:textId="77777777" w:rsidR="00E4507D" w:rsidRPr="002926B5" w:rsidRDefault="00E4507D" w:rsidP="00BC6CA3">
            <w:pPr>
              <w:jc w:val="both"/>
              <w:rPr>
                <w:rFonts w:cs="Arial"/>
                <w:b/>
                <w:i/>
                <w:sz w:val="16"/>
                <w:szCs w:val="16"/>
              </w:rPr>
            </w:pPr>
            <w:r w:rsidRPr="002926B5">
              <w:rPr>
                <w:rFonts w:cs="Arial"/>
                <w:b/>
                <w:i/>
                <w:sz w:val="16"/>
                <w:szCs w:val="16"/>
              </w:rPr>
              <w:t>Industry zones category</w:t>
            </w:r>
          </w:p>
        </w:tc>
      </w:tr>
      <w:tr w:rsidR="00E4507D" w:rsidRPr="001251DE" w14:paraId="679600E6" w14:textId="77777777" w:rsidTr="00BC6CA3">
        <w:trPr>
          <w:trHeight w:val="143"/>
        </w:trPr>
        <w:tc>
          <w:tcPr>
            <w:tcW w:w="2462" w:type="dxa"/>
            <w:vMerge w:val="restart"/>
            <w:shd w:val="clear" w:color="auto" w:fill="auto"/>
          </w:tcPr>
          <w:p w14:paraId="5E5D0714" w14:textId="77777777" w:rsidR="00E4507D" w:rsidRPr="001251DE" w:rsidRDefault="00E4507D" w:rsidP="00BC6CA3">
            <w:pPr>
              <w:rPr>
                <w:rFonts w:cs="Arial"/>
                <w:sz w:val="16"/>
                <w:szCs w:val="16"/>
              </w:rPr>
            </w:pPr>
            <w:r>
              <w:rPr>
                <w:rFonts w:cs="Arial"/>
                <w:sz w:val="16"/>
                <w:szCs w:val="16"/>
              </w:rPr>
              <w:t>Industry zone</w:t>
            </w:r>
          </w:p>
        </w:tc>
        <w:tc>
          <w:tcPr>
            <w:tcW w:w="2835" w:type="dxa"/>
            <w:shd w:val="clear" w:color="auto" w:fill="auto"/>
          </w:tcPr>
          <w:p w14:paraId="31E57916" w14:textId="77777777" w:rsidR="00E4507D" w:rsidRPr="001251DE" w:rsidRDefault="00E4507D" w:rsidP="00BC6CA3">
            <w:pPr>
              <w:jc w:val="both"/>
              <w:rPr>
                <w:rFonts w:cs="Arial"/>
                <w:sz w:val="16"/>
                <w:szCs w:val="16"/>
              </w:rPr>
            </w:pPr>
            <w:r>
              <w:rPr>
                <w:rFonts w:cs="Arial"/>
                <w:sz w:val="16"/>
                <w:szCs w:val="16"/>
              </w:rPr>
              <w:t>1,000m</w:t>
            </w:r>
            <w:r w:rsidRPr="002926B5">
              <w:rPr>
                <w:rFonts w:cs="Arial"/>
                <w:sz w:val="16"/>
                <w:szCs w:val="16"/>
                <w:vertAlign w:val="superscript"/>
              </w:rPr>
              <w:t>2</w:t>
            </w:r>
            <w:r>
              <w:rPr>
                <w:rFonts w:cs="Arial"/>
                <w:sz w:val="16"/>
                <w:szCs w:val="16"/>
                <w:vertAlign w:val="superscript"/>
              </w:rPr>
              <w:t xml:space="preserve"> </w:t>
            </w:r>
            <w:r w:rsidRPr="001F2830">
              <w:rPr>
                <w:rFonts w:cs="Arial"/>
                <w:sz w:val="16"/>
                <w:szCs w:val="16"/>
              </w:rPr>
              <w:t>if in</w:t>
            </w:r>
            <w:r>
              <w:rPr>
                <w:rFonts w:cs="Arial"/>
                <w:sz w:val="16"/>
                <w:szCs w:val="16"/>
                <w:vertAlign w:val="superscript"/>
              </w:rPr>
              <w:t xml:space="preserve"> </w:t>
            </w:r>
            <w:r>
              <w:rPr>
                <w:rFonts w:cs="Arial"/>
                <w:sz w:val="16"/>
                <w:szCs w:val="16"/>
              </w:rPr>
              <w:t xml:space="preserve">a </w:t>
            </w:r>
            <w:proofErr w:type="spellStart"/>
            <w:r>
              <w:rPr>
                <w:rFonts w:cs="Arial"/>
                <w:sz w:val="16"/>
                <w:szCs w:val="16"/>
              </w:rPr>
              <w:t>sewered</w:t>
            </w:r>
            <w:proofErr w:type="spellEnd"/>
            <w:r>
              <w:rPr>
                <w:rFonts w:cs="Arial"/>
                <w:sz w:val="16"/>
                <w:szCs w:val="16"/>
              </w:rPr>
              <w:t xml:space="preserve"> area</w:t>
            </w:r>
          </w:p>
        </w:tc>
        <w:tc>
          <w:tcPr>
            <w:tcW w:w="1561" w:type="dxa"/>
            <w:shd w:val="clear" w:color="auto" w:fill="auto"/>
          </w:tcPr>
          <w:p w14:paraId="4B630D45" w14:textId="77777777" w:rsidR="00E4507D" w:rsidRPr="001251DE" w:rsidRDefault="00E4507D" w:rsidP="00BC6CA3">
            <w:pPr>
              <w:jc w:val="both"/>
              <w:rPr>
                <w:rFonts w:cs="Arial"/>
                <w:sz w:val="16"/>
                <w:szCs w:val="16"/>
              </w:rPr>
            </w:pPr>
            <w:r>
              <w:rPr>
                <w:rFonts w:cs="Arial"/>
                <w:sz w:val="16"/>
                <w:szCs w:val="16"/>
              </w:rPr>
              <w:t>20</w:t>
            </w:r>
          </w:p>
        </w:tc>
        <w:tc>
          <w:tcPr>
            <w:tcW w:w="1647" w:type="dxa"/>
          </w:tcPr>
          <w:p w14:paraId="3200E676" w14:textId="77777777" w:rsidR="00E4507D" w:rsidRDefault="00E4507D" w:rsidP="00BC6CA3">
            <w:pPr>
              <w:jc w:val="both"/>
              <w:rPr>
                <w:rFonts w:cs="Arial"/>
                <w:sz w:val="16"/>
                <w:szCs w:val="16"/>
              </w:rPr>
            </w:pPr>
            <w:r>
              <w:rPr>
                <w:rFonts w:cs="Arial"/>
                <w:sz w:val="16"/>
                <w:szCs w:val="16"/>
              </w:rPr>
              <w:t>4:1</w:t>
            </w:r>
          </w:p>
        </w:tc>
      </w:tr>
      <w:tr w:rsidR="00E4507D" w:rsidRPr="001251DE" w14:paraId="157D14F3" w14:textId="77777777" w:rsidTr="00BC6CA3">
        <w:trPr>
          <w:trHeight w:val="142"/>
        </w:trPr>
        <w:tc>
          <w:tcPr>
            <w:tcW w:w="2462" w:type="dxa"/>
            <w:vMerge/>
            <w:shd w:val="clear" w:color="auto" w:fill="auto"/>
          </w:tcPr>
          <w:p w14:paraId="00AD7510" w14:textId="77777777" w:rsidR="00E4507D" w:rsidRDefault="00E4507D" w:rsidP="00BC6CA3">
            <w:pPr>
              <w:rPr>
                <w:rFonts w:cs="Arial"/>
                <w:sz w:val="16"/>
                <w:szCs w:val="16"/>
              </w:rPr>
            </w:pPr>
          </w:p>
        </w:tc>
        <w:tc>
          <w:tcPr>
            <w:tcW w:w="2835" w:type="dxa"/>
            <w:shd w:val="clear" w:color="auto" w:fill="auto"/>
          </w:tcPr>
          <w:p w14:paraId="1970A3CF" w14:textId="77777777" w:rsidR="00E4507D" w:rsidRDefault="00E4507D" w:rsidP="00BC6CA3">
            <w:pPr>
              <w:jc w:val="both"/>
              <w:rPr>
                <w:rFonts w:cs="Arial"/>
                <w:sz w:val="16"/>
                <w:szCs w:val="16"/>
              </w:rPr>
            </w:pPr>
            <w:r>
              <w:rPr>
                <w:rFonts w:cs="Arial"/>
                <w:sz w:val="16"/>
                <w:szCs w:val="16"/>
              </w:rPr>
              <w:t>1,500m</w:t>
            </w:r>
            <w:r w:rsidRPr="00813966">
              <w:rPr>
                <w:rFonts w:cs="Arial"/>
                <w:sz w:val="16"/>
                <w:szCs w:val="16"/>
                <w:vertAlign w:val="superscript"/>
              </w:rPr>
              <w:t>2</w:t>
            </w:r>
            <w:r>
              <w:rPr>
                <w:rFonts w:cs="Arial"/>
                <w:sz w:val="16"/>
                <w:szCs w:val="16"/>
              </w:rPr>
              <w:t xml:space="preserve"> if not in a </w:t>
            </w:r>
            <w:proofErr w:type="spellStart"/>
            <w:r>
              <w:rPr>
                <w:rFonts w:cs="Arial"/>
                <w:sz w:val="16"/>
                <w:szCs w:val="16"/>
              </w:rPr>
              <w:t>sewered</w:t>
            </w:r>
            <w:proofErr w:type="spellEnd"/>
            <w:r>
              <w:rPr>
                <w:rFonts w:cs="Arial"/>
                <w:sz w:val="16"/>
                <w:szCs w:val="16"/>
              </w:rPr>
              <w:t xml:space="preserve"> area</w:t>
            </w:r>
          </w:p>
        </w:tc>
        <w:tc>
          <w:tcPr>
            <w:tcW w:w="1561" w:type="dxa"/>
            <w:shd w:val="clear" w:color="auto" w:fill="auto"/>
          </w:tcPr>
          <w:p w14:paraId="1148EA22" w14:textId="77777777" w:rsidR="00E4507D" w:rsidRDefault="00E4507D" w:rsidP="00BC6CA3">
            <w:pPr>
              <w:jc w:val="both"/>
              <w:rPr>
                <w:rFonts w:cs="Arial"/>
                <w:sz w:val="16"/>
                <w:szCs w:val="16"/>
              </w:rPr>
            </w:pPr>
            <w:r>
              <w:rPr>
                <w:rFonts w:cs="Arial"/>
                <w:sz w:val="16"/>
                <w:szCs w:val="16"/>
              </w:rPr>
              <w:t>25</w:t>
            </w:r>
          </w:p>
        </w:tc>
        <w:tc>
          <w:tcPr>
            <w:tcW w:w="1647" w:type="dxa"/>
          </w:tcPr>
          <w:p w14:paraId="354AE698" w14:textId="77777777" w:rsidR="00E4507D" w:rsidRDefault="00E4507D" w:rsidP="00BC6CA3">
            <w:pPr>
              <w:jc w:val="both"/>
              <w:rPr>
                <w:rFonts w:cs="Arial"/>
                <w:sz w:val="16"/>
                <w:szCs w:val="16"/>
              </w:rPr>
            </w:pPr>
            <w:r>
              <w:rPr>
                <w:rFonts w:cs="Arial"/>
                <w:sz w:val="16"/>
                <w:szCs w:val="16"/>
              </w:rPr>
              <w:t>4:1</w:t>
            </w:r>
          </w:p>
        </w:tc>
      </w:tr>
      <w:tr w:rsidR="00E4507D" w:rsidRPr="001251DE" w14:paraId="123513D6" w14:textId="77777777" w:rsidTr="00BC6CA3">
        <w:tc>
          <w:tcPr>
            <w:tcW w:w="2462" w:type="dxa"/>
            <w:shd w:val="clear" w:color="auto" w:fill="auto"/>
          </w:tcPr>
          <w:p w14:paraId="7A996130" w14:textId="77777777" w:rsidR="00E4507D" w:rsidRPr="001251DE" w:rsidRDefault="00E4507D" w:rsidP="00BC6CA3">
            <w:pPr>
              <w:rPr>
                <w:rFonts w:cs="Arial"/>
                <w:sz w:val="16"/>
                <w:szCs w:val="16"/>
              </w:rPr>
            </w:pPr>
            <w:r w:rsidRPr="001251DE">
              <w:rPr>
                <w:rFonts w:cs="Arial"/>
                <w:sz w:val="16"/>
                <w:szCs w:val="16"/>
              </w:rPr>
              <w:t>High impact industry zone</w:t>
            </w:r>
          </w:p>
        </w:tc>
        <w:tc>
          <w:tcPr>
            <w:tcW w:w="2835" w:type="dxa"/>
            <w:shd w:val="clear" w:color="auto" w:fill="auto"/>
          </w:tcPr>
          <w:p w14:paraId="69326BC1" w14:textId="77777777" w:rsidR="00E4507D" w:rsidRPr="001251DE" w:rsidRDefault="00E4507D" w:rsidP="00BC6CA3">
            <w:pPr>
              <w:jc w:val="both"/>
              <w:rPr>
                <w:rFonts w:cs="Arial"/>
                <w:sz w:val="16"/>
                <w:szCs w:val="16"/>
              </w:rPr>
            </w:pPr>
            <w:r w:rsidRPr="001251DE">
              <w:rPr>
                <w:rFonts w:cs="Arial"/>
                <w:sz w:val="16"/>
                <w:szCs w:val="16"/>
              </w:rPr>
              <w:t>2,000m²</w:t>
            </w:r>
          </w:p>
        </w:tc>
        <w:tc>
          <w:tcPr>
            <w:tcW w:w="1561" w:type="dxa"/>
            <w:shd w:val="clear" w:color="auto" w:fill="auto"/>
          </w:tcPr>
          <w:p w14:paraId="4E5CB057" w14:textId="77777777" w:rsidR="00E4507D" w:rsidRPr="001251DE" w:rsidRDefault="00E4507D" w:rsidP="00BC6CA3">
            <w:pPr>
              <w:jc w:val="both"/>
              <w:rPr>
                <w:rFonts w:cs="Arial"/>
                <w:sz w:val="16"/>
                <w:szCs w:val="16"/>
              </w:rPr>
            </w:pPr>
            <w:r w:rsidRPr="001251DE">
              <w:rPr>
                <w:rFonts w:cs="Arial"/>
                <w:sz w:val="16"/>
                <w:szCs w:val="16"/>
              </w:rPr>
              <w:t>30</w:t>
            </w:r>
          </w:p>
        </w:tc>
        <w:tc>
          <w:tcPr>
            <w:tcW w:w="1647" w:type="dxa"/>
          </w:tcPr>
          <w:p w14:paraId="54E5E2A7" w14:textId="77777777" w:rsidR="00E4507D" w:rsidRPr="001251DE" w:rsidRDefault="00E4507D" w:rsidP="00BC6CA3">
            <w:pPr>
              <w:jc w:val="both"/>
              <w:rPr>
                <w:rFonts w:cs="Arial"/>
                <w:sz w:val="16"/>
                <w:szCs w:val="16"/>
              </w:rPr>
            </w:pPr>
            <w:r>
              <w:rPr>
                <w:rFonts w:cs="Arial"/>
                <w:sz w:val="16"/>
                <w:szCs w:val="16"/>
              </w:rPr>
              <w:t>4:1</w:t>
            </w:r>
          </w:p>
        </w:tc>
      </w:tr>
      <w:tr w:rsidR="00E4507D" w:rsidRPr="002926B5" w14:paraId="485505FD" w14:textId="77777777" w:rsidTr="00BC6CA3">
        <w:tc>
          <w:tcPr>
            <w:tcW w:w="8505" w:type="dxa"/>
            <w:gridSpan w:val="4"/>
            <w:shd w:val="clear" w:color="auto" w:fill="D9D9D9"/>
          </w:tcPr>
          <w:p w14:paraId="1946B330" w14:textId="77777777" w:rsidR="00E4507D" w:rsidRPr="002926B5" w:rsidRDefault="00E4507D" w:rsidP="00BC6CA3">
            <w:pPr>
              <w:jc w:val="both"/>
              <w:rPr>
                <w:rFonts w:cs="Arial"/>
                <w:b/>
                <w:i/>
                <w:sz w:val="16"/>
                <w:szCs w:val="16"/>
              </w:rPr>
            </w:pPr>
            <w:r w:rsidRPr="002926B5">
              <w:rPr>
                <w:rFonts w:cs="Arial"/>
                <w:b/>
                <w:i/>
                <w:sz w:val="16"/>
                <w:szCs w:val="16"/>
              </w:rPr>
              <w:lastRenderedPageBreak/>
              <w:t>Recreation zones category</w:t>
            </w:r>
          </w:p>
        </w:tc>
      </w:tr>
      <w:tr w:rsidR="00E4507D" w:rsidRPr="001251DE" w14:paraId="6100F44A" w14:textId="77777777" w:rsidTr="00BC6CA3">
        <w:tc>
          <w:tcPr>
            <w:tcW w:w="2462" w:type="dxa"/>
            <w:shd w:val="clear" w:color="auto" w:fill="auto"/>
          </w:tcPr>
          <w:p w14:paraId="00D394AE" w14:textId="77777777" w:rsidR="00E4507D" w:rsidRPr="001251DE" w:rsidRDefault="00E4507D" w:rsidP="00BC6CA3">
            <w:pPr>
              <w:rPr>
                <w:rFonts w:cs="Arial"/>
                <w:sz w:val="16"/>
                <w:szCs w:val="16"/>
              </w:rPr>
            </w:pPr>
            <w:r w:rsidRPr="001251DE">
              <w:rPr>
                <w:rFonts w:cs="Arial"/>
                <w:sz w:val="16"/>
                <w:szCs w:val="16"/>
              </w:rPr>
              <w:t>Sport and recreation zone</w:t>
            </w:r>
          </w:p>
        </w:tc>
        <w:tc>
          <w:tcPr>
            <w:tcW w:w="2835" w:type="dxa"/>
            <w:shd w:val="clear" w:color="auto" w:fill="auto"/>
          </w:tcPr>
          <w:p w14:paraId="4FFB7B8D" w14:textId="77777777" w:rsidR="00E4507D" w:rsidRPr="001251DE" w:rsidRDefault="00E4507D" w:rsidP="00BC6CA3">
            <w:pPr>
              <w:jc w:val="both"/>
              <w:rPr>
                <w:rFonts w:cs="Arial"/>
                <w:sz w:val="16"/>
                <w:szCs w:val="16"/>
              </w:rPr>
            </w:pPr>
            <w:r w:rsidRPr="001251DE">
              <w:rPr>
                <w:rFonts w:cs="Arial"/>
                <w:sz w:val="16"/>
                <w:szCs w:val="16"/>
              </w:rPr>
              <w:t>Not specified</w:t>
            </w:r>
          </w:p>
        </w:tc>
        <w:tc>
          <w:tcPr>
            <w:tcW w:w="1561" w:type="dxa"/>
            <w:shd w:val="clear" w:color="auto" w:fill="auto"/>
          </w:tcPr>
          <w:p w14:paraId="7DBFADBB" w14:textId="77777777" w:rsidR="00E4507D" w:rsidRPr="001251DE" w:rsidRDefault="00E4507D" w:rsidP="00BC6CA3">
            <w:pPr>
              <w:jc w:val="both"/>
              <w:rPr>
                <w:rFonts w:cs="Arial"/>
                <w:sz w:val="16"/>
                <w:szCs w:val="16"/>
              </w:rPr>
            </w:pPr>
            <w:r w:rsidRPr="001251DE">
              <w:rPr>
                <w:rFonts w:cs="Arial"/>
                <w:sz w:val="16"/>
                <w:szCs w:val="16"/>
              </w:rPr>
              <w:t>Not specified</w:t>
            </w:r>
          </w:p>
        </w:tc>
        <w:tc>
          <w:tcPr>
            <w:tcW w:w="1647" w:type="dxa"/>
          </w:tcPr>
          <w:p w14:paraId="3D78DE9D" w14:textId="77777777" w:rsidR="00E4507D" w:rsidRPr="001251DE" w:rsidRDefault="00E4507D" w:rsidP="00BC6CA3">
            <w:pPr>
              <w:jc w:val="both"/>
              <w:rPr>
                <w:rFonts w:cs="Arial"/>
                <w:sz w:val="16"/>
                <w:szCs w:val="16"/>
              </w:rPr>
            </w:pPr>
            <w:r>
              <w:rPr>
                <w:rFonts w:cs="Arial"/>
                <w:sz w:val="16"/>
                <w:szCs w:val="16"/>
              </w:rPr>
              <w:t>Not specified</w:t>
            </w:r>
          </w:p>
        </w:tc>
      </w:tr>
      <w:tr w:rsidR="00E4507D" w:rsidRPr="001251DE" w14:paraId="43D44B58" w14:textId="77777777" w:rsidTr="00BC6CA3">
        <w:tc>
          <w:tcPr>
            <w:tcW w:w="2462" w:type="dxa"/>
            <w:shd w:val="clear" w:color="auto" w:fill="auto"/>
          </w:tcPr>
          <w:p w14:paraId="7CA8B11E" w14:textId="77777777" w:rsidR="00E4507D" w:rsidRPr="001251DE" w:rsidRDefault="00E4507D" w:rsidP="00BC6CA3">
            <w:pPr>
              <w:rPr>
                <w:rFonts w:cs="Arial"/>
                <w:sz w:val="16"/>
                <w:szCs w:val="16"/>
              </w:rPr>
            </w:pPr>
            <w:r w:rsidRPr="001251DE">
              <w:rPr>
                <w:rFonts w:cs="Arial"/>
                <w:sz w:val="16"/>
                <w:szCs w:val="16"/>
              </w:rPr>
              <w:t>Open space zone</w:t>
            </w:r>
          </w:p>
        </w:tc>
        <w:tc>
          <w:tcPr>
            <w:tcW w:w="2835" w:type="dxa"/>
            <w:shd w:val="clear" w:color="auto" w:fill="auto"/>
          </w:tcPr>
          <w:p w14:paraId="6E9FBDDD" w14:textId="77777777" w:rsidR="00E4507D" w:rsidRPr="001251DE" w:rsidRDefault="00E4507D" w:rsidP="00BC6CA3">
            <w:pPr>
              <w:jc w:val="both"/>
              <w:rPr>
                <w:rFonts w:cs="Arial"/>
                <w:sz w:val="16"/>
                <w:szCs w:val="16"/>
              </w:rPr>
            </w:pPr>
            <w:r w:rsidRPr="001251DE">
              <w:rPr>
                <w:rFonts w:cs="Arial"/>
                <w:sz w:val="16"/>
                <w:szCs w:val="16"/>
              </w:rPr>
              <w:t>Not specified</w:t>
            </w:r>
          </w:p>
        </w:tc>
        <w:tc>
          <w:tcPr>
            <w:tcW w:w="1561" w:type="dxa"/>
            <w:shd w:val="clear" w:color="auto" w:fill="auto"/>
          </w:tcPr>
          <w:p w14:paraId="0143ABC5" w14:textId="77777777" w:rsidR="00E4507D" w:rsidRPr="001251DE" w:rsidRDefault="00E4507D" w:rsidP="00BC6CA3">
            <w:pPr>
              <w:jc w:val="both"/>
              <w:rPr>
                <w:rFonts w:cs="Arial"/>
                <w:sz w:val="16"/>
                <w:szCs w:val="16"/>
              </w:rPr>
            </w:pPr>
            <w:r w:rsidRPr="001251DE">
              <w:rPr>
                <w:rFonts w:cs="Arial"/>
                <w:sz w:val="16"/>
                <w:szCs w:val="16"/>
              </w:rPr>
              <w:t>Not specified</w:t>
            </w:r>
          </w:p>
        </w:tc>
        <w:tc>
          <w:tcPr>
            <w:tcW w:w="1647" w:type="dxa"/>
          </w:tcPr>
          <w:p w14:paraId="1C214803" w14:textId="77777777" w:rsidR="00E4507D" w:rsidRPr="001251DE" w:rsidRDefault="00E4507D" w:rsidP="00BC6CA3">
            <w:pPr>
              <w:jc w:val="both"/>
              <w:rPr>
                <w:rFonts w:cs="Arial"/>
                <w:sz w:val="16"/>
                <w:szCs w:val="16"/>
              </w:rPr>
            </w:pPr>
            <w:r>
              <w:rPr>
                <w:rFonts w:cs="Arial"/>
                <w:sz w:val="16"/>
                <w:szCs w:val="16"/>
              </w:rPr>
              <w:t>Not specified</w:t>
            </w:r>
          </w:p>
        </w:tc>
      </w:tr>
      <w:tr w:rsidR="00E4507D" w:rsidRPr="002926B5" w14:paraId="449BBC9C" w14:textId="77777777" w:rsidTr="00BC6CA3">
        <w:tc>
          <w:tcPr>
            <w:tcW w:w="8505" w:type="dxa"/>
            <w:gridSpan w:val="4"/>
            <w:shd w:val="clear" w:color="auto" w:fill="D9D9D9"/>
          </w:tcPr>
          <w:p w14:paraId="425B5369" w14:textId="77777777" w:rsidR="00E4507D" w:rsidRPr="002926B5" w:rsidRDefault="00E4507D" w:rsidP="00BC6CA3">
            <w:pPr>
              <w:jc w:val="both"/>
              <w:rPr>
                <w:rFonts w:cs="Arial"/>
                <w:b/>
                <w:i/>
                <w:sz w:val="16"/>
                <w:szCs w:val="16"/>
              </w:rPr>
            </w:pPr>
            <w:r w:rsidRPr="002926B5">
              <w:rPr>
                <w:rFonts w:cs="Arial"/>
                <w:b/>
                <w:i/>
                <w:sz w:val="16"/>
                <w:szCs w:val="16"/>
              </w:rPr>
              <w:t>Environmental zones category</w:t>
            </w:r>
          </w:p>
        </w:tc>
      </w:tr>
      <w:tr w:rsidR="00E4507D" w:rsidRPr="001251DE" w14:paraId="459E8BA4" w14:textId="77777777" w:rsidTr="00BC6CA3">
        <w:tc>
          <w:tcPr>
            <w:tcW w:w="2462" w:type="dxa"/>
            <w:shd w:val="clear" w:color="auto" w:fill="auto"/>
          </w:tcPr>
          <w:p w14:paraId="259F81DE" w14:textId="77777777" w:rsidR="00E4507D" w:rsidRPr="001251DE" w:rsidRDefault="00E4507D" w:rsidP="00BC6CA3">
            <w:pPr>
              <w:rPr>
                <w:rFonts w:cs="Arial"/>
                <w:sz w:val="16"/>
                <w:szCs w:val="16"/>
              </w:rPr>
            </w:pPr>
            <w:r w:rsidRPr="001251DE">
              <w:rPr>
                <w:rFonts w:cs="Arial"/>
                <w:sz w:val="16"/>
                <w:szCs w:val="16"/>
              </w:rPr>
              <w:t>Environmental management and conservation zone</w:t>
            </w:r>
          </w:p>
        </w:tc>
        <w:tc>
          <w:tcPr>
            <w:tcW w:w="2835" w:type="dxa"/>
            <w:shd w:val="clear" w:color="auto" w:fill="auto"/>
          </w:tcPr>
          <w:p w14:paraId="7345E947" w14:textId="77777777" w:rsidR="00E4507D" w:rsidRPr="001251DE" w:rsidRDefault="00E4507D" w:rsidP="00BC6CA3">
            <w:pPr>
              <w:jc w:val="both"/>
              <w:rPr>
                <w:rFonts w:cs="Arial"/>
                <w:sz w:val="16"/>
                <w:szCs w:val="16"/>
              </w:rPr>
            </w:pPr>
            <w:r w:rsidRPr="001251DE">
              <w:rPr>
                <w:rFonts w:cs="Arial"/>
                <w:sz w:val="16"/>
                <w:szCs w:val="16"/>
              </w:rPr>
              <w:t>Not specified</w:t>
            </w:r>
          </w:p>
        </w:tc>
        <w:tc>
          <w:tcPr>
            <w:tcW w:w="1561" w:type="dxa"/>
            <w:shd w:val="clear" w:color="auto" w:fill="auto"/>
          </w:tcPr>
          <w:p w14:paraId="5C133B82" w14:textId="77777777" w:rsidR="00E4507D" w:rsidRPr="001251DE" w:rsidRDefault="00E4507D" w:rsidP="00BC6CA3">
            <w:pPr>
              <w:jc w:val="both"/>
              <w:rPr>
                <w:rFonts w:cs="Arial"/>
                <w:sz w:val="16"/>
                <w:szCs w:val="16"/>
              </w:rPr>
            </w:pPr>
            <w:r w:rsidRPr="001251DE">
              <w:rPr>
                <w:rFonts w:cs="Arial"/>
                <w:sz w:val="16"/>
                <w:szCs w:val="16"/>
              </w:rPr>
              <w:t>Not specified</w:t>
            </w:r>
          </w:p>
        </w:tc>
        <w:tc>
          <w:tcPr>
            <w:tcW w:w="1647" w:type="dxa"/>
          </w:tcPr>
          <w:p w14:paraId="68DEC7A9" w14:textId="77777777" w:rsidR="00E4507D" w:rsidRPr="001251DE" w:rsidRDefault="00E4507D" w:rsidP="00BC6CA3">
            <w:pPr>
              <w:jc w:val="both"/>
              <w:rPr>
                <w:rFonts w:cs="Arial"/>
                <w:sz w:val="16"/>
                <w:szCs w:val="16"/>
              </w:rPr>
            </w:pPr>
            <w:r>
              <w:rPr>
                <w:rFonts w:cs="Arial"/>
                <w:sz w:val="16"/>
                <w:szCs w:val="16"/>
              </w:rPr>
              <w:t>Not specified</w:t>
            </w:r>
          </w:p>
        </w:tc>
      </w:tr>
      <w:tr w:rsidR="00E4507D" w:rsidRPr="002926B5" w14:paraId="700661AA" w14:textId="77777777" w:rsidTr="00BC6CA3">
        <w:tc>
          <w:tcPr>
            <w:tcW w:w="8505" w:type="dxa"/>
            <w:gridSpan w:val="4"/>
            <w:shd w:val="clear" w:color="auto" w:fill="D9D9D9"/>
          </w:tcPr>
          <w:p w14:paraId="6E5FE5F9" w14:textId="77777777" w:rsidR="00E4507D" w:rsidRPr="002926B5" w:rsidRDefault="00E4507D" w:rsidP="00BC6CA3">
            <w:pPr>
              <w:jc w:val="both"/>
              <w:rPr>
                <w:rFonts w:cs="Arial"/>
                <w:b/>
                <w:i/>
                <w:sz w:val="16"/>
                <w:szCs w:val="16"/>
              </w:rPr>
            </w:pPr>
            <w:proofErr w:type="gramStart"/>
            <w:r w:rsidRPr="002926B5">
              <w:rPr>
                <w:rFonts w:cs="Arial"/>
                <w:b/>
                <w:i/>
                <w:sz w:val="16"/>
                <w:szCs w:val="16"/>
              </w:rPr>
              <w:t>Other</w:t>
            </w:r>
            <w:proofErr w:type="gramEnd"/>
            <w:r w:rsidRPr="002926B5">
              <w:rPr>
                <w:rFonts w:cs="Arial"/>
                <w:b/>
                <w:i/>
                <w:sz w:val="16"/>
                <w:szCs w:val="16"/>
              </w:rPr>
              <w:t xml:space="preserve"> zones category</w:t>
            </w:r>
          </w:p>
        </w:tc>
      </w:tr>
      <w:tr w:rsidR="00E4507D" w:rsidRPr="001251DE" w14:paraId="2532D19E" w14:textId="77777777" w:rsidTr="00BC6CA3">
        <w:tc>
          <w:tcPr>
            <w:tcW w:w="2462" w:type="dxa"/>
            <w:shd w:val="clear" w:color="auto" w:fill="auto"/>
          </w:tcPr>
          <w:p w14:paraId="3FDD994A" w14:textId="77777777" w:rsidR="00E4507D" w:rsidRPr="001251DE" w:rsidRDefault="00E4507D" w:rsidP="00BC6CA3">
            <w:pPr>
              <w:rPr>
                <w:rFonts w:cs="Arial"/>
                <w:sz w:val="16"/>
                <w:szCs w:val="16"/>
              </w:rPr>
            </w:pPr>
            <w:r w:rsidRPr="001251DE">
              <w:rPr>
                <w:rFonts w:cs="Arial"/>
                <w:sz w:val="16"/>
                <w:szCs w:val="16"/>
              </w:rPr>
              <w:t>Community facilities zone</w:t>
            </w:r>
          </w:p>
        </w:tc>
        <w:tc>
          <w:tcPr>
            <w:tcW w:w="2835" w:type="dxa"/>
            <w:shd w:val="clear" w:color="auto" w:fill="auto"/>
          </w:tcPr>
          <w:p w14:paraId="334E8054" w14:textId="77777777" w:rsidR="00E4507D" w:rsidRPr="001251DE" w:rsidRDefault="00E4507D" w:rsidP="00BC6CA3">
            <w:pPr>
              <w:jc w:val="both"/>
              <w:rPr>
                <w:rFonts w:cs="Arial"/>
                <w:sz w:val="16"/>
                <w:szCs w:val="16"/>
              </w:rPr>
            </w:pPr>
            <w:r w:rsidRPr="001251DE">
              <w:rPr>
                <w:rFonts w:cs="Arial"/>
                <w:sz w:val="16"/>
                <w:szCs w:val="16"/>
              </w:rPr>
              <w:t>Not specified</w:t>
            </w:r>
          </w:p>
        </w:tc>
        <w:tc>
          <w:tcPr>
            <w:tcW w:w="1561" w:type="dxa"/>
            <w:shd w:val="clear" w:color="auto" w:fill="auto"/>
          </w:tcPr>
          <w:p w14:paraId="659DE530" w14:textId="77777777" w:rsidR="00E4507D" w:rsidRPr="001251DE" w:rsidRDefault="00E4507D" w:rsidP="00BC6CA3">
            <w:pPr>
              <w:jc w:val="both"/>
              <w:rPr>
                <w:rFonts w:cs="Arial"/>
                <w:sz w:val="16"/>
                <w:szCs w:val="16"/>
              </w:rPr>
            </w:pPr>
            <w:r w:rsidRPr="001251DE">
              <w:rPr>
                <w:rFonts w:cs="Arial"/>
                <w:sz w:val="16"/>
                <w:szCs w:val="16"/>
              </w:rPr>
              <w:t>Not specified</w:t>
            </w:r>
          </w:p>
        </w:tc>
        <w:tc>
          <w:tcPr>
            <w:tcW w:w="1647" w:type="dxa"/>
          </w:tcPr>
          <w:p w14:paraId="756E57FF" w14:textId="77777777" w:rsidR="00E4507D" w:rsidRPr="001251DE" w:rsidRDefault="00E4507D" w:rsidP="00BC6CA3">
            <w:pPr>
              <w:jc w:val="both"/>
              <w:rPr>
                <w:rFonts w:cs="Arial"/>
                <w:sz w:val="16"/>
                <w:szCs w:val="16"/>
              </w:rPr>
            </w:pPr>
            <w:r>
              <w:rPr>
                <w:rFonts w:cs="Arial"/>
                <w:sz w:val="16"/>
                <w:szCs w:val="16"/>
              </w:rPr>
              <w:t>Not specified</w:t>
            </w:r>
          </w:p>
        </w:tc>
      </w:tr>
      <w:tr w:rsidR="00E4507D" w:rsidRPr="001251DE" w14:paraId="7D715453" w14:textId="77777777" w:rsidTr="00BC6CA3">
        <w:tc>
          <w:tcPr>
            <w:tcW w:w="2462" w:type="dxa"/>
            <w:shd w:val="clear" w:color="auto" w:fill="auto"/>
          </w:tcPr>
          <w:p w14:paraId="29A0572B" w14:textId="77777777" w:rsidR="00E4507D" w:rsidRPr="001251DE" w:rsidRDefault="00E4507D" w:rsidP="00BC6CA3">
            <w:pPr>
              <w:rPr>
                <w:rFonts w:cs="Arial"/>
                <w:sz w:val="16"/>
                <w:szCs w:val="16"/>
              </w:rPr>
            </w:pPr>
            <w:r w:rsidRPr="001251DE">
              <w:rPr>
                <w:rFonts w:cs="Arial"/>
                <w:sz w:val="16"/>
                <w:szCs w:val="16"/>
              </w:rPr>
              <w:t>Emerging community zone</w:t>
            </w:r>
          </w:p>
        </w:tc>
        <w:tc>
          <w:tcPr>
            <w:tcW w:w="2835" w:type="dxa"/>
            <w:shd w:val="clear" w:color="auto" w:fill="auto"/>
          </w:tcPr>
          <w:p w14:paraId="073CCC04" w14:textId="77777777" w:rsidR="00E4507D" w:rsidRPr="001251DE" w:rsidRDefault="00E4507D" w:rsidP="00BC6CA3">
            <w:pPr>
              <w:rPr>
                <w:rFonts w:cs="Arial"/>
                <w:sz w:val="16"/>
                <w:szCs w:val="16"/>
              </w:rPr>
            </w:pPr>
            <w:r w:rsidRPr="001251DE">
              <w:rPr>
                <w:rFonts w:cs="Arial"/>
                <w:sz w:val="16"/>
                <w:szCs w:val="16"/>
              </w:rPr>
              <w:t>10</w:t>
            </w:r>
            <w:r>
              <w:rPr>
                <w:rFonts w:cs="Arial"/>
                <w:sz w:val="16"/>
                <w:szCs w:val="16"/>
              </w:rPr>
              <w:t>ha</w:t>
            </w:r>
          </w:p>
        </w:tc>
        <w:tc>
          <w:tcPr>
            <w:tcW w:w="1561" w:type="dxa"/>
            <w:shd w:val="clear" w:color="auto" w:fill="auto"/>
          </w:tcPr>
          <w:p w14:paraId="426B5C31" w14:textId="77777777" w:rsidR="00E4507D" w:rsidRPr="001251DE" w:rsidRDefault="00E4507D" w:rsidP="00BC6CA3">
            <w:pPr>
              <w:rPr>
                <w:rFonts w:cs="Arial"/>
                <w:sz w:val="16"/>
                <w:szCs w:val="16"/>
              </w:rPr>
            </w:pPr>
            <w:r w:rsidRPr="001251DE">
              <w:rPr>
                <w:rFonts w:cs="Arial"/>
                <w:sz w:val="16"/>
                <w:szCs w:val="16"/>
              </w:rPr>
              <w:t>100</w:t>
            </w:r>
          </w:p>
        </w:tc>
        <w:tc>
          <w:tcPr>
            <w:tcW w:w="1647" w:type="dxa"/>
          </w:tcPr>
          <w:p w14:paraId="2BBC9A1F" w14:textId="77777777" w:rsidR="00E4507D" w:rsidRPr="001251DE" w:rsidRDefault="00E4507D" w:rsidP="00BC6CA3">
            <w:pPr>
              <w:rPr>
                <w:rFonts w:cs="Arial"/>
                <w:sz w:val="16"/>
                <w:szCs w:val="16"/>
              </w:rPr>
            </w:pPr>
            <w:r>
              <w:rPr>
                <w:rFonts w:cs="Arial"/>
                <w:sz w:val="16"/>
                <w:szCs w:val="16"/>
              </w:rPr>
              <w:t>4:1</w:t>
            </w:r>
          </w:p>
        </w:tc>
      </w:tr>
      <w:tr w:rsidR="00E4507D" w:rsidRPr="001251DE" w14:paraId="2397704D" w14:textId="77777777" w:rsidTr="00BC6CA3">
        <w:tc>
          <w:tcPr>
            <w:tcW w:w="2462" w:type="dxa"/>
            <w:shd w:val="clear" w:color="auto" w:fill="auto"/>
          </w:tcPr>
          <w:p w14:paraId="7FBCF5C6" w14:textId="77777777" w:rsidR="00E4507D" w:rsidRPr="001251DE" w:rsidRDefault="00E4507D" w:rsidP="00BC6CA3">
            <w:pPr>
              <w:rPr>
                <w:rFonts w:cs="Arial"/>
                <w:sz w:val="16"/>
                <w:szCs w:val="16"/>
              </w:rPr>
            </w:pPr>
            <w:r>
              <w:rPr>
                <w:rFonts w:cs="Arial"/>
                <w:sz w:val="16"/>
                <w:szCs w:val="16"/>
              </w:rPr>
              <w:t xml:space="preserve">Limited development </w:t>
            </w:r>
            <w:r w:rsidRPr="001251DE">
              <w:rPr>
                <w:rFonts w:cs="Arial"/>
                <w:sz w:val="16"/>
                <w:szCs w:val="16"/>
              </w:rPr>
              <w:t>zone</w:t>
            </w:r>
          </w:p>
        </w:tc>
        <w:tc>
          <w:tcPr>
            <w:tcW w:w="2835" w:type="dxa"/>
            <w:shd w:val="clear" w:color="auto" w:fill="auto"/>
          </w:tcPr>
          <w:p w14:paraId="0F2DB66D" w14:textId="77777777" w:rsidR="00E4507D" w:rsidRPr="001251DE" w:rsidRDefault="00E4507D" w:rsidP="00BC6CA3">
            <w:pPr>
              <w:jc w:val="both"/>
              <w:rPr>
                <w:rFonts w:cs="Arial"/>
                <w:sz w:val="16"/>
                <w:szCs w:val="16"/>
              </w:rPr>
            </w:pPr>
            <w:r>
              <w:rPr>
                <w:rFonts w:cs="Arial"/>
                <w:sz w:val="16"/>
                <w:szCs w:val="16"/>
              </w:rPr>
              <w:t>Not specified</w:t>
            </w:r>
          </w:p>
        </w:tc>
        <w:tc>
          <w:tcPr>
            <w:tcW w:w="1561" w:type="dxa"/>
            <w:shd w:val="clear" w:color="auto" w:fill="auto"/>
          </w:tcPr>
          <w:p w14:paraId="67BC330F" w14:textId="77777777" w:rsidR="00E4507D" w:rsidRPr="001251DE" w:rsidRDefault="00E4507D" w:rsidP="00BC6CA3">
            <w:pPr>
              <w:jc w:val="both"/>
              <w:rPr>
                <w:rFonts w:cs="Arial"/>
                <w:sz w:val="16"/>
                <w:szCs w:val="16"/>
              </w:rPr>
            </w:pPr>
            <w:r>
              <w:rPr>
                <w:rFonts w:cs="Arial"/>
                <w:sz w:val="16"/>
                <w:szCs w:val="16"/>
              </w:rPr>
              <w:t>Not specified</w:t>
            </w:r>
          </w:p>
        </w:tc>
        <w:tc>
          <w:tcPr>
            <w:tcW w:w="1647" w:type="dxa"/>
          </w:tcPr>
          <w:p w14:paraId="39FFC0E2" w14:textId="77777777" w:rsidR="00E4507D" w:rsidRDefault="00E4507D" w:rsidP="00BC6CA3">
            <w:pPr>
              <w:jc w:val="both"/>
              <w:rPr>
                <w:rFonts w:cs="Arial"/>
                <w:sz w:val="16"/>
                <w:szCs w:val="16"/>
              </w:rPr>
            </w:pPr>
            <w:r>
              <w:rPr>
                <w:rFonts w:cs="Arial"/>
                <w:sz w:val="16"/>
                <w:szCs w:val="16"/>
              </w:rPr>
              <w:t>Not specified</w:t>
            </w:r>
          </w:p>
        </w:tc>
      </w:tr>
      <w:tr w:rsidR="00E4507D" w:rsidRPr="001251DE" w14:paraId="6ABA52A9" w14:textId="77777777" w:rsidTr="00BC6CA3">
        <w:tc>
          <w:tcPr>
            <w:tcW w:w="2462" w:type="dxa"/>
            <w:shd w:val="clear" w:color="auto" w:fill="auto"/>
          </w:tcPr>
          <w:p w14:paraId="03BBF76B" w14:textId="77777777" w:rsidR="00E4507D" w:rsidRPr="001251DE" w:rsidRDefault="00E4507D" w:rsidP="00BC6CA3">
            <w:pPr>
              <w:rPr>
                <w:rFonts w:cs="Arial"/>
                <w:sz w:val="16"/>
                <w:szCs w:val="16"/>
              </w:rPr>
            </w:pPr>
            <w:r w:rsidRPr="001251DE">
              <w:rPr>
                <w:rFonts w:cs="Arial"/>
                <w:sz w:val="16"/>
                <w:szCs w:val="16"/>
              </w:rPr>
              <w:t>Rural zone</w:t>
            </w:r>
          </w:p>
        </w:tc>
        <w:tc>
          <w:tcPr>
            <w:tcW w:w="2835" w:type="dxa"/>
            <w:shd w:val="clear" w:color="auto" w:fill="auto"/>
          </w:tcPr>
          <w:p w14:paraId="5D0F753F" w14:textId="77777777" w:rsidR="00E4507D" w:rsidRPr="001251DE" w:rsidRDefault="00E4507D" w:rsidP="00BC6CA3">
            <w:pPr>
              <w:jc w:val="both"/>
              <w:rPr>
                <w:rFonts w:cs="Arial"/>
                <w:sz w:val="16"/>
                <w:szCs w:val="16"/>
              </w:rPr>
            </w:pPr>
            <w:r w:rsidRPr="001251DE">
              <w:rPr>
                <w:rFonts w:cs="Arial"/>
                <w:sz w:val="16"/>
                <w:szCs w:val="16"/>
              </w:rPr>
              <w:t>100h</w:t>
            </w:r>
            <w:r>
              <w:rPr>
                <w:rFonts w:cs="Arial"/>
                <w:sz w:val="16"/>
                <w:szCs w:val="16"/>
              </w:rPr>
              <w:t>a</w:t>
            </w:r>
          </w:p>
        </w:tc>
        <w:tc>
          <w:tcPr>
            <w:tcW w:w="1561" w:type="dxa"/>
            <w:shd w:val="clear" w:color="auto" w:fill="auto"/>
          </w:tcPr>
          <w:p w14:paraId="3511E6A0" w14:textId="77777777" w:rsidR="00E4507D" w:rsidRPr="001251DE" w:rsidRDefault="00E4507D" w:rsidP="00BC6CA3">
            <w:pPr>
              <w:jc w:val="both"/>
              <w:rPr>
                <w:rFonts w:cs="Arial"/>
                <w:sz w:val="16"/>
                <w:szCs w:val="16"/>
              </w:rPr>
            </w:pPr>
            <w:r>
              <w:rPr>
                <w:rFonts w:cs="Arial"/>
                <w:sz w:val="16"/>
                <w:szCs w:val="16"/>
              </w:rPr>
              <w:t>20</w:t>
            </w:r>
            <w:r w:rsidRPr="001251DE">
              <w:rPr>
                <w:rFonts w:cs="Arial"/>
                <w:sz w:val="16"/>
                <w:szCs w:val="16"/>
              </w:rPr>
              <w:t>0</w:t>
            </w:r>
          </w:p>
        </w:tc>
        <w:tc>
          <w:tcPr>
            <w:tcW w:w="1647" w:type="dxa"/>
          </w:tcPr>
          <w:p w14:paraId="0AC961D1" w14:textId="77777777" w:rsidR="00E4507D" w:rsidRPr="001251DE" w:rsidRDefault="00E4507D" w:rsidP="00BC6CA3">
            <w:pPr>
              <w:jc w:val="both"/>
              <w:rPr>
                <w:rFonts w:cs="Arial"/>
                <w:sz w:val="16"/>
                <w:szCs w:val="16"/>
              </w:rPr>
            </w:pPr>
            <w:r>
              <w:rPr>
                <w:rFonts w:cs="Arial"/>
                <w:sz w:val="16"/>
                <w:szCs w:val="16"/>
              </w:rPr>
              <w:t>4:1</w:t>
            </w:r>
          </w:p>
        </w:tc>
      </w:tr>
      <w:tr w:rsidR="00E4507D" w:rsidRPr="001251DE" w14:paraId="1C3FC90F" w14:textId="77777777" w:rsidTr="00BC6CA3">
        <w:tc>
          <w:tcPr>
            <w:tcW w:w="2462" w:type="dxa"/>
            <w:vMerge w:val="restart"/>
            <w:shd w:val="clear" w:color="auto" w:fill="auto"/>
          </w:tcPr>
          <w:p w14:paraId="0901FF08" w14:textId="77777777" w:rsidR="00E4507D" w:rsidRPr="001251DE" w:rsidRDefault="00E4507D" w:rsidP="00BC6CA3">
            <w:pPr>
              <w:rPr>
                <w:rFonts w:cs="Arial"/>
                <w:sz w:val="16"/>
                <w:szCs w:val="16"/>
              </w:rPr>
            </w:pPr>
            <w:r w:rsidRPr="001251DE">
              <w:rPr>
                <w:rFonts w:cs="Arial"/>
                <w:sz w:val="16"/>
                <w:szCs w:val="16"/>
              </w:rPr>
              <w:t>Rural residential zone</w:t>
            </w:r>
          </w:p>
        </w:tc>
        <w:tc>
          <w:tcPr>
            <w:tcW w:w="2835" w:type="dxa"/>
            <w:shd w:val="clear" w:color="auto" w:fill="auto"/>
          </w:tcPr>
          <w:p w14:paraId="2CA17D05" w14:textId="77777777" w:rsidR="00E4507D" w:rsidRPr="001251DE" w:rsidRDefault="00E4507D" w:rsidP="00BC6CA3">
            <w:pPr>
              <w:jc w:val="both"/>
              <w:rPr>
                <w:rFonts w:cs="Arial"/>
                <w:sz w:val="16"/>
                <w:szCs w:val="16"/>
              </w:rPr>
            </w:pPr>
            <w:r w:rsidRPr="001251DE">
              <w:rPr>
                <w:rFonts w:cs="Arial"/>
                <w:sz w:val="16"/>
                <w:szCs w:val="16"/>
              </w:rPr>
              <w:t>2</w:t>
            </w:r>
            <w:r>
              <w:rPr>
                <w:rFonts w:cs="Arial"/>
                <w:sz w:val="16"/>
                <w:szCs w:val="16"/>
              </w:rPr>
              <w:t>,000m</w:t>
            </w:r>
            <w:r w:rsidRPr="00B95468">
              <w:rPr>
                <w:rFonts w:cs="Arial"/>
                <w:sz w:val="16"/>
                <w:szCs w:val="16"/>
                <w:vertAlign w:val="superscript"/>
              </w:rPr>
              <w:t>2</w:t>
            </w:r>
            <w:r>
              <w:rPr>
                <w:rFonts w:cs="Arial"/>
                <w:sz w:val="16"/>
                <w:szCs w:val="16"/>
              </w:rPr>
              <w:t xml:space="preserve"> if located in Precinct RRZ1.</w:t>
            </w:r>
          </w:p>
        </w:tc>
        <w:tc>
          <w:tcPr>
            <w:tcW w:w="1561" w:type="dxa"/>
            <w:shd w:val="clear" w:color="auto" w:fill="auto"/>
          </w:tcPr>
          <w:p w14:paraId="4A45FB9D" w14:textId="77777777" w:rsidR="00E4507D" w:rsidRPr="001251DE" w:rsidRDefault="00E4507D" w:rsidP="00BC6CA3">
            <w:pPr>
              <w:jc w:val="both"/>
              <w:rPr>
                <w:rFonts w:cs="Arial"/>
                <w:sz w:val="16"/>
                <w:szCs w:val="16"/>
              </w:rPr>
            </w:pPr>
            <w:r>
              <w:rPr>
                <w:rFonts w:cs="Arial"/>
                <w:sz w:val="16"/>
                <w:szCs w:val="16"/>
              </w:rPr>
              <w:t>30</w:t>
            </w:r>
          </w:p>
        </w:tc>
        <w:tc>
          <w:tcPr>
            <w:tcW w:w="1647" w:type="dxa"/>
          </w:tcPr>
          <w:p w14:paraId="79D284DB" w14:textId="77777777" w:rsidR="00E4507D" w:rsidRPr="001251DE" w:rsidRDefault="00E4507D" w:rsidP="00BC6CA3">
            <w:pPr>
              <w:jc w:val="both"/>
              <w:rPr>
                <w:rFonts w:cs="Arial"/>
                <w:sz w:val="16"/>
                <w:szCs w:val="16"/>
              </w:rPr>
            </w:pPr>
            <w:r>
              <w:rPr>
                <w:rFonts w:cs="Arial"/>
                <w:sz w:val="16"/>
                <w:szCs w:val="16"/>
              </w:rPr>
              <w:t>4:1</w:t>
            </w:r>
          </w:p>
        </w:tc>
      </w:tr>
      <w:tr w:rsidR="00E4507D" w:rsidRPr="001251DE" w14:paraId="3F5F95C9" w14:textId="77777777" w:rsidTr="00BC6CA3">
        <w:tc>
          <w:tcPr>
            <w:tcW w:w="2462" w:type="dxa"/>
            <w:vMerge/>
            <w:shd w:val="clear" w:color="auto" w:fill="auto"/>
          </w:tcPr>
          <w:p w14:paraId="561115E5" w14:textId="77777777" w:rsidR="00E4507D" w:rsidRPr="001251DE" w:rsidRDefault="00E4507D" w:rsidP="00BC6CA3">
            <w:pPr>
              <w:rPr>
                <w:rFonts w:cs="Arial"/>
                <w:sz w:val="16"/>
                <w:szCs w:val="16"/>
              </w:rPr>
            </w:pPr>
          </w:p>
        </w:tc>
        <w:tc>
          <w:tcPr>
            <w:tcW w:w="2835" w:type="dxa"/>
            <w:shd w:val="clear" w:color="auto" w:fill="auto"/>
          </w:tcPr>
          <w:p w14:paraId="6881DD09" w14:textId="77777777" w:rsidR="00E4507D" w:rsidRPr="001251DE" w:rsidRDefault="00E4507D" w:rsidP="00BC6CA3">
            <w:pPr>
              <w:jc w:val="both"/>
              <w:rPr>
                <w:rFonts w:cs="Arial"/>
                <w:sz w:val="16"/>
                <w:szCs w:val="16"/>
              </w:rPr>
            </w:pPr>
            <w:r>
              <w:rPr>
                <w:rFonts w:cs="Arial"/>
                <w:sz w:val="16"/>
                <w:szCs w:val="16"/>
              </w:rPr>
              <w:t>4,000m</w:t>
            </w:r>
            <w:r w:rsidRPr="00B95468">
              <w:rPr>
                <w:rFonts w:cs="Arial"/>
                <w:sz w:val="16"/>
                <w:szCs w:val="16"/>
                <w:vertAlign w:val="superscript"/>
              </w:rPr>
              <w:t>2</w:t>
            </w:r>
            <w:r>
              <w:rPr>
                <w:rFonts w:cs="Arial"/>
                <w:sz w:val="16"/>
                <w:szCs w:val="16"/>
              </w:rPr>
              <w:t xml:space="preserve"> if located in Precinct RRZ2.</w:t>
            </w:r>
          </w:p>
        </w:tc>
        <w:tc>
          <w:tcPr>
            <w:tcW w:w="1561" w:type="dxa"/>
            <w:shd w:val="clear" w:color="auto" w:fill="auto"/>
          </w:tcPr>
          <w:p w14:paraId="5909A338" w14:textId="77777777" w:rsidR="00E4507D" w:rsidRDefault="00E4507D" w:rsidP="00BC6CA3">
            <w:pPr>
              <w:jc w:val="both"/>
              <w:rPr>
                <w:rFonts w:cs="Arial"/>
                <w:sz w:val="16"/>
                <w:szCs w:val="16"/>
              </w:rPr>
            </w:pPr>
            <w:r>
              <w:rPr>
                <w:rFonts w:cs="Arial"/>
                <w:sz w:val="16"/>
                <w:szCs w:val="16"/>
              </w:rPr>
              <w:t>40</w:t>
            </w:r>
          </w:p>
        </w:tc>
        <w:tc>
          <w:tcPr>
            <w:tcW w:w="1647" w:type="dxa"/>
          </w:tcPr>
          <w:p w14:paraId="61C78C55" w14:textId="77777777" w:rsidR="00E4507D" w:rsidRDefault="00E4507D" w:rsidP="00BC6CA3">
            <w:pPr>
              <w:jc w:val="both"/>
              <w:rPr>
                <w:rFonts w:cs="Arial"/>
                <w:sz w:val="16"/>
                <w:szCs w:val="16"/>
              </w:rPr>
            </w:pPr>
            <w:r>
              <w:rPr>
                <w:rFonts w:cs="Arial"/>
                <w:sz w:val="16"/>
                <w:szCs w:val="16"/>
              </w:rPr>
              <w:t>4:1</w:t>
            </w:r>
          </w:p>
        </w:tc>
      </w:tr>
      <w:tr w:rsidR="00E4507D" w:rsidRPr="001251DE" w14:paraId="2CFA9990" w14:textId="77777777" w:rsidTr="00BC6CA3">
        <w:tc>
          <w:tcPr>
            <w:tcW w:w="2462" w:type="dxa"/>
            <w:vMerge/>
            <w:shd w:val="clear" w:color="auto" w:fill="auto"/>
          </w:tcPr>
          <w:p w14:paraId="510211FE" w14:textId="77777777" w:rsidR="00E4507D" w:rsidRPr="001251DE" w:rsidRDefault="00E4507D" w:rsidP="00BC6CA3">
            <w:pPr>
              <w:rPr>
                <w:rFonts w:cs="Arial"/>
                <w:sz w:val="16"/>
                <w:szCs w:val="16"/>
              </w:rPr>
            </w:pPr>
          </w:p>
        </w:tc>
        <w:tc>
          <w:tcPr>
            <w:tcW w:w="2835" w:type="dxa"/>
            <w:shd w:val="clear" w:color="auto" w:fill="auto"/>
          </w:tcPr>
          <w:p w14:paraId="57790C2C" w14:textId="77777777" w:rsidR="00E4507D" w:rsidRPr="001251DE" w:rsidRDefault="00E4507D" w:rsidP="00BC6CA3">
            <w:pPr>
              <w:jc w:val="both"/>
              <w:rPr>
                <w:rFonts w:cs="Arial"/>
                <w:sz w:val="16"/>
                <w:szCs w:val="16"/>
              </w:rPr>
            </w:pPr>
            <w:r>
              <w:rPr>
                <w:rFonts w:cs="Arial"/>
                <w:sz w:val="16"/>
                <w:szCs w:val="16"/>
              </w:rPr>
              <w:t>4ha if located in Precinct RRZ3</w:t>
            </w:r>
          </w:p>
        </w:tc>
        <w:tc>
          <w:tcPr>
            <w:tcW w:w="1561" w:type="dxa"/>
            <w:shd w:val="clear" w:color="auto" w:fill="auto"/>
          </w:tcPr>
          <w:p w14:paraId="59D4D816" w14:textId="77777777" w:rsidR="00E4507D" w:rsidRPr="001251DE" w:rsidRDefault="00E4507D" w:rsidP="00BC6CA3">
            <w:pPr>
              <w:jc w:val="both"/>
              <w:rPr>
                <w:rFonts w:cs="Arial"/>
                <w:sz w:val="16"/>
                <w:szCs w:val="16"/>
              </w:rPr>
            </w:pPr>
            <w:r>
              <w:rPr>
                <w:rFonts w:cs="Arial"/>
                <w:sz w:val="16"/>
                <w:szCs w:val="16"/>
              </w:rPr>
              <w:t>60</w:t>
            </w:r>
          </w:p>
        </w:tc>
        <w:tc>
          <w:tcPr>
            <w:tcW w:w="1647" w:type="dxa"/>
          </w:tcPr>
          <w:p w14:paraId="5572B79B" w14:textId="77777777" w:rsidR="00E4507D" w:rsidRDefault="00E4507D" w:rsidP="00BC6CA3">
            <w:pPr>
              <w:jc w:val="both"/>
              <w:rPr>
                <w:rFonts w:cs="Arial"/>
                <w:sz w:val="16"/>
                <w:szCs w:val="16"/>
              </w:rPr>
            </w:pPr>
            <w:r>
              <w:rPr>
                <w:rFonts w:cs="Arial"/>
                <w:sz w:val="16"/>
                <w:szCs w:val="16"/>
              </w:rPr>
              <w:t>4:1</w:t>
            </w:r>
          </w:p>
        </w:tc>
      </w:tr>
      <w:tr w:rsidR="00E4507D" w:rsidRPr="001251DE" w14:paraId="43CCB72E" w14:textId="77777777" w:rsidTr="00BC6CA3">
        <w:tc>
          <w:tcPr>
            <w:tcW w:w="2462" w:type="dxa"/>
            <w:vMerge/>
            <w:shd w:val="clear" w:color="auto" w:fill="auto"/>
          </w:tcPr>
          <w:p w14:paraId="24E20481" w14:textId="77777777" w:rsidR="00E4507D" w:rsidRPr="001251DE" w:rsidRDefault="00E4507D" w:rsidP="00BC6CA3">
            <w:pPr>
              <w:rPr>
                <w:rFonts w:cs="Arial"/>
                <w:sz w:val="16"/>
                <w:szCs w:val="16"/>
              </w:rPr>
            </w:pPr>
          </w:p>
        </w:tc>
        <w:tc>
          <w:tcPr>
            <w:tcW w:w="2835" w:type="dxa"/>
            <w:shd w:val="clear" w:color="auto" w:fill="auto"/>
          </w:tcPr>
          <w:p w14:paraId="0DD37E84" w14:textId="77777777" w:rsidR="00E4507D" w:rsidRPr="001251DE" w:rsidRDefault="00E4507D" w:rsidP="00BC6CA3">
            <w:pPr>
              <w:jc w:val="both"/>
              <w:rPr>
                <w:rFonts w:cs="Arial"/>
                <w:sz w:val="16"/>
                <w:szCs w:val="16"/>
              </w:rPr>
            </w:pPr>
            <w:r>
              <w:rPr>
                <w:rFonts w:cs="Arial"/>
                <w:sz w:val="16"/>
                <w:szCs w:val="16"/>
              </w:rPr>
              <w:t xml:space="preserve">2ha otherwise. </w:t>
            </w:r>
          </w:p>
        </w:tc>
        <w:tc>
          <w:tcPr>
            <w:tcW w:w="1561" w:type="dxa"/>
            <w:shd w:val="clear" w:color="auto" w:fill="auto"/>
          </w:tcPr>
          <w:p w14:paraId="05A94388" w14:textId="77777777" w:rsidR="00E4507D" w:rsidRPr="001251DE" w:rsidRDefault="00E4507D" w:rsidP="00BC6CA3">
            <w:pPr>
              <w:jc w:val="both"/>
              <w:rPr>
                <w:rFonts w:cs="Arial"/>
                <w:sz w:val="16"/>
                <w:szCs w:val="16"/>
              </w:rPr>
            </w:pPr>
            <w:r>
              <w:rPr>
                <w:rFonts w:cs="Arial"/>
                <w:sz w:val="16"/>
                <w:szCs w:val="16"/>
              </w:rPr>
              <w:t>60</w:t>
            </w:r>
          </w:p>
        </w:tc>
        <w:tc>
          <w:tcPr>
            <w:tcW w:w="1647" w:type="dxa"/>
          </w:tcPr>
          <w:p w14:paraId="49906703" w14:textId="77777777" w:rsidR="00E4507D" w:rsidRDefault="00E4507D" w:rsidP="00BC6CA3">
            <w:pPr>
              <w:jc w:val="both"/>
              <w:rPr>
                <w:rFonts w:cs="Arial"/>
                <w:sz w:val="16"/>
                <w:szCs w:val="16"/>
              </w:rPr>
            </w:pPr>
            <w:r>
              <w:rPr>
                <w:rFonts w:cs="Arial"/>
                <w:sz w:val="16"/>
                <w:szCs w:val="16"/>
              </w:rPr>
              <w:t>4:1</w:t>
            </w:r>
          </w:p>
        </w:tc>
      </w:tr>
      <w:tr w:rsidR="00E4507D" w:rsidRPr="001251DE" w14:paraId="16BA6747" w14:textId="77777777" w:rsidTr="00BC6CA3">
        <w:tc>
          <w:tcPr>
            <w:tcW w:w="2462" w:type="dxa"/>
            <w:shd w:val="clear" w:color="auto" w:fill="auto"/>
          </w:tcPr>
          <w:p w14:paraId="1F9C386E" w14:textId="77777777" w:rsidR="00E4507D" w:rsidRPr="001251DE" w:rsidRDefault="00E4507D" w:rsidP="00BC6CA3">
            <w:pPr>
              <w:rPr>
                <w:rFonts w:cs="Arial"/>
                <w:sz w:val="16"/>
                <w:szCs w:val="16"/>
              </w:rPr>
            </w:pPr>
            <w:r>
              <w:rPr>
                <w:rFonts w:cs="Arial"/>
                <w:sz w:val="16"/>
                <w:szCs w:val="16"/>
              </w:rPr>
              <w:t>Special purpose zone</w:t>
            </w:r>
          </w:p>
        </w:tc>
        <w:tc>
          <w:tcPr>
            <w:tcW w:w="2835" w:type="dxa"/>
            <w:shd w:val="clear" w:color="auto" w:fill="auto"/>
          </w:tcPr>
          <w:p w14:paraId="472D89D6" w14:textId="77777777" w:rsidR="00E4507D" w:rsidRPr="001251DE" w:rsidRDefault="00E4507D" w:rsidP="00BC6CA3">
            <w:pPr>
              <w:jc w:val="both"/>
              <w:rPr>
                <w:rFonts w:cs="Arial"/>
                <w:sz w:val="16"/>
                <w:szCs w:val="16"/>
              </w:rPr>
            </w:pPr>
            <w:r>
              <w:rPr>
                <w:rFonts w:cs="Arial"/>
                <w:sz w:val="16"/>
                <w:szCs w:val="16"/>
              </w:rPr>
              <w:t>4,000m</w:t>
            </w:r>
            <w:r w:rsidRPr="005E3147">
              <w:rPr>
                <w:rFonts w:cs="Arial"/>
                <w:sz w:val="16"/>
                <w:szCs w:val="16"/>
                <w:vertAlign w:val="superscript"/>
              </w:rPr>
              <w:t>2</w:t>
            </w:r>
          </w:p>
        </w:tc>
        <w:tc>
          <w:tcPr>
            <w:tcW w:w="1561" w:type="dxa"/>
            <w:shd w:val="clear" w:color="auto" w:fill="auto"/>
          </w:tcPr>
          <w:p w14:paraId="390DA139" w14:textId="77777777" w:rsidR="00E4507D" w:rsidRPr="001251DE" w:rsidRDefault="00E4507D" w:rsidP="00BC6CA3">
            <w:pPr>
              <w:jc w:val="both"/>
              <w:rPr>
                <w:rFonts w:cs="Arial"/>
                <w:sz w:val="16"/>
                <w:szCs w:val="16"/>
              </w:rPr>
            </w:pPr>
            <w:r>
              <w:rPr>
                <w:rFonts w:cs="Arial"/>
                <w:sz w:val="16"/>
                <w:szCs w:val="16"/>
              </w:rPr>
              <w:t>40</w:t>
            </w:r>
          </w:p>
        </w:tc>
        <w:tc>
          <w:tcPr>
            <w:tcW w:w="1647" w:type="dxa"/>
          </w:tcPr>
          <w:p w14:paraId="5AEED050" w14:textId="77777777" w:rsidR="00E4507D" w:rsidRDefault="00E4507D" w:rsidP="00BC6CA3">
            <w:pPr>
              <w:jc w:val="both"/>
              <w:rPr>
                <w:rFonts w:cs="Arial"/>
                <w:sz w:val="16"/>
                <w:szCs w:val="16"/>
              </w:rPr>
            </w:pPr>
            <w:r>
              <w:rPr>
                <w:rFonts w:cs="Arial"/>
                <w:sz w:val="16"/>
                <w:szCs w:val="16"/>
              </w:rPr>
              <w:t>4:1</w:t>
            </w:r>
          </w:p>
        </w:tc>
      </w:tr>
      <w:tr w:rsidR="00E4507D" w:rsidRPr="001251DE" w14:paraId="4D802B64" w14:textId="77777777" w:rsidTr="00BC6CA3">
        <w:tc>
          <w:tcPr>
            <w:tcW w:w="2462" w:type="dxa"/>
            <w:shd w:val="clear" w:color="auto" w:fill="auto"/>
          </w:tcPr>
          <w:p w14:paraId="0818DCF2" w14:textId="77777777" w:rsidR="00E4507D" w:rsidRPr="001251DE" w:rsidRDefault="00E4507D" w:rsidP="00BC6CA3">
            <w:pPr>
              <w:rPr>
                <w:rFonts w:cs="Arial"/>
                <w:sz w:val="16"/>
                <w:szCs w:val="16"/>
              </w:rPr>
            </w:pPr>
            <w:r w:rsidRPr="001251DE">
              <w:rPr>
                <w:rFonts w:cs="Arial"/>
                <w:sz w:val="16"/>
                <w:szCs w:val="16"/>
              </w:rPr>
              <w:t>Specialised centre zone</w:t>
            </w:r>
          </w:p>
        </w:tc>
        <w:tc>
          <w:tcPr>
            <w:tcW w:w="2835" w:type="dxa"/>
            <w:shd w:val="clear" w:color="auto" w:fill="auto"/>
          </w:tcPr>
          <w:p w14:paraId="3CE0F4B3" w14:textId="77777777" w:rsidR="00E4507D" w:rsidRPr="001251DE" w:rsidRDefault="00E4507D" w:rsidP="00BC6CA3">
            <w:pPr>
              <w:jc w:val="both"/>
              <w:rPr>
                <w:rFonts w:cs="Arial"/>
                <w:sz w:val="16"/>
                <w:szCs w:val="16"/>
              </w:rPr>
            </w:pPr>
            <w:r w:rsidRPr="001251DE">
              <w:rPr>
                <w:rFonts w:cs="Arial"/>
                <w:sz w:val="16"/>
                <w:szCs w:val="16"/>
              </w:rPr>
              <w:t>1,000m²</w:t>
            </w:r>
          </w:p>
        </w:tc>
        <w:tc>
          <w:tcPr>
            <w:tcW w:w="1561" w:type="dxa"/>
            <w:shd w:val="clear" w:color="auto" w:fill="auto"/>
          </w:tcPr>
          <w:p w14:paraId="1D184721" w14:textId="77777777" w:rsidR="00E4507D" w:rsidRPr="001251DE" w:rsidRDefault="00E4507D" w:rsidP="00BC6CA3">
            <w:pPr>
              <w:jc w:val="both"/>
              <w:rPr>
                <w:rFonts w:cs="Arial"/>
                <w:sz w:val="16"/>
                <w:szCs w:val="16"/>
              </w:rPr>
            </w:pPr>
            <w:r w:rsidRPr="001251DE">
              <w:rPr>
                <w:rFonts w:cs="Arial"/>
                <w:sz w:val="16"/>
                <w:szCs w:val="16"/>
              </w:rPr>
              <w:t>20</w:t>
            </w:r>
          </w:p>
        </w:tc>
        <w:tc>
          <w:tcPr>
            <w:tcW w:w="1647" w:type="dxa"/>
          </w:tcPr>
          <w:p w14:paraId="476D7722" w14:textId="77777777" w:rsidR="00E4507D" w:rsidRPr="001251DE" w:rsidRDefault="00E4507D" w:rsidP="00BC6CA3">
            <w:pPr>
              <w:jc w:val="both"/>
              <w:rPr>
                <w:rFonts w:cs="Arial"/>
                <w:sz w:val="16"/>
                <w:szCs w:val="16"/>
              </w:rPr>
            </w:pPr>
            <w:r>
              <w:rPr>
                <w:rFonts w:cs="Arial"/>
                <w:sz w:val="16"/>
                <w:szCs w:val="16"/>
              </w:rPr>
              <w:t>4:1</w:t>
            </w:r>
          </w:p>
        </w:tc>
      </w:tr>
    </w:tbl>
    <w:p w14:paraId="1E4F3310" w14:textId="3937E0B1" w:rsidR="005A33DF" w:rsidRDefault="005A33DF" w:rsidP="00AD79FE"/>
    <w:p w14:paraId="48604613" w14:textId="77777777" w:rsidR="00E4507D" w:rsidRPr="004F7C8B" w:rsidRDefault="00E4507D" w:rsidP="00E4507D">
      <w:pPr>
        <w:pStyle w:val="Heading7"/>
        <w:keepNext/>
      </w:pPr>
      <w:bookmarkStart w:id="4" w:name="_Toc30080907"/>
      <w:r w:rsidRPr="004F7C8B">
        <w:t>Access strip requirements for rear lots</w:t>
      </w:r>
      <w:bookmarkEnd w:id="4"/>
    </w:p>
    <w:tbl>
      <w:tblPr>
        <w:tblW w:w="850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1616"/>
        <w:gridCol w:w="1701"/>
        <w:gridCol w:w="1701"/>
        <w:gridCol w:w="1701"/>
        <w:gridCol w:w="1786"/>
      </w:tblGrid>
      <w:tr w:rsidR="00E4507D" w:rsidRPr="001251DE" w14:paraId="6816B9A8" w14:textId="77777777" w:rsidTr="00BC6CA3">
        <w:trPr>
          <w:tblHeader/>
        </w:trPr>
        <w:tc>
          <w:tcPr>
            <w:tcW w:w="1616" w:type="dxa"/>
            <w:shd w:val="clear" w:color="auto" w:fill="000000"/>
          </w:tcPr>
          <w:p w14:paraId="759966F8" w14:textId="77777777" w:rsidR="00E4507D" w:rsidRPr="008734B1" w:rsidRDefault="00E4507D" w:rsidP="00BC6CA3">
            <w:pPr>
              <w:keepNext/>
              <w:tabs>
                <w:tab w:val="right" w:leader="dot" w:pos="8296"/>
              </w:tabs>
              <w:rPr>
                <w:b/>
                <w:bCs/>
                <w:sz w:val="16"/>
                <w:szCs w:val="16"/>
              </w:rPr>
            </w:pPr>
            <w:r w:rsidRPr="008734B1">
              <w:rPr>
                <w:b/>
                <w:bCs/>
                <w:sz w:val="16"/>
                <w:szCs w:val="16"/>
              </w:rPr>
              <w:t>Column 1</w:t>
            </w:r>
          </w:p>
          <w:p w14:paraId="19102F9B" w14:textId="77777777" w:rsidR="00E4507D" w:rsidRPr="008734B1" w:rsidRDefault="00E4507D" w:rsidP="00BC6CA3">
            <w:pPr>
              <w:keepNext/>
              <w:tabs>
                <w:tab w:val="right" w:leader="dot" w:pos="8296"/>
              </w:tabs>
              <w:rPr>
                <w:b/>
                <w:bCs/>
                <w:sz w:val="16"/>
                <w:szCs w:val="16"/>
              </w:rPr>
            </w:pPr>
            <w:r w:rsidRPr="008734B1">
              <w:rPr>
                <w:b/>
                <w:bCs/>
                <w:sz w:val="16"/>
                <w:szCs w:val="16"/>
              </w:rPr>
              <w:t>Zone</w:t>
            </w:r>
          </w:p>
        </w:tc>
        <w:tc>
          <w:tcPr>
            <w:tcW w:w="1701" w:type="dxa"/>
            <w:shd w:val="clear" w:color="auto" w:fill="000000"/>
          </w:tcPr>
          <w:p w14:paraId="1CFF1C5C" w14:textId="77777777" w:rsidR="00E4507D" w:rsidRPr="008734B1" w:rsidRDefault="00E4507D" w:rsidP="00BC6CA3">
            <w:pPr>
              <w:keepNext/>
              <w:tabs>
                <w:tab w:val="right" w:leader="dot" w:pos="8296"/>
              </w:tabs>
              <w:rPr>
                <w:b/>
                <w:bCs/>
                <w:sz w:val="16"/>
                <w:szCs w:val="16"/>
              </w:rPr>
            </w:pPr>
            <w:r w:rsidRPr="008734B1">
              <w:rPr>
                <w:b/>
                <w:bCs/>
                <w:sz w:val="16"/>
                <w:szCs w:val="16"/>
              </w:rPr>
              <w:t>Column 2</w:t>
            </w:r>
          </w:p>
          <w:p w14:paraId="01EFC11B" w14:textId="77777777" w:rsidR="00E4507D" w:rsidRPr="008734B1" w:rsidRDefault="00E4507D" w:rsidP="00BC6CA3">
            <w:pPr>
              <w:keepNext/>
              <w:tabs>
                <w:tab w:val="right" w:leader="dot" w:pos="8296"/>
              </w:tabs>
              <w:rPr>
                <w:b/>
                <w:bCs/>
                <w:sz w:val="16"/>
                <w:szCs w:val="16"/>
              </w:rPr>
            </w:pPr>
            <w:r w:rsidRPr="008734B1">
              <w:rPr>
                <w:b/>
                <w:bCs/>
                <w:sz w:val="16"/>
                <w:szCs w:val="16"/>
              </w:rPr>
              <w:t>Minimum width of single access strip</w:t>
            </w:r>
          </w:p>
          <w:p w14:paraId="65CFC774" w14:textId="77777777" w:rsidR="00E4507D" w:rsidRPr="008734B1" w:rsidRDefault="00E4507D" w:rsidP="00BC6CA3">
            <w:pPr>
              <w:keepNext/>
              <w:tabs>
                <w:tab w:val="right" w:leader="dot" w:pos="8296"/>
              </w:tabs>
              <w:rPr>
                <w:b/>
                <w:bCs/>
                <w:sz w:val="16"/>
                <w:szCs w:val="16"/>
              </w:rPr>
            </w:pPr>
            <w:r w:rsidRPr="008734B1">
              <w:rPr>
                <w:b/>
                <w:bCs/>
                <w:sz w:val="16"/>
                <w:szCs w:val="16"/>
              </w:rPr>
              <w:t>(metres)</w:t>
            </w:r>
          </w:p>
        </w:tc>
        <w:tc>
          <w:tcPr>
            <w:tcW w:w="1701" w:type="dxa"/>
            <w:shd w:val="clear" w:color="auto" w:fill="000000"/>
          </w:tcPr>
          <w:p w14:paraId="6F239225" w14:textId="77777777" w:rsidR="00E4507D" w:rsidRPr="008734B1" w:rsidRDefault="00E4507D" w:rsidP="00BC6CA3">
            <w:pPr>
              <w:keepNext/>
              <w:tabs>
                <w:tab w:val="right" w:leader="dot" w:pos="8296"/>
              </w:tabs>
              <w:rPr>
                <w:b/>
                <w:bCs/>
                <w:sz w:val="16"/>
                <w:szCs w:val="16"/>
              </w:rPr>
            </w:pPr>
            <w:r w:rsidRPr="008734B1">
              <w:rPr>
                <w:b/>
                <w:bCs/>
                <w:sz w:val="16"/>
                <w:szCs w:val="16"/>
              </w:rPr>
              <w:t>Column 3</w:t>
            </w:r>
          </w:p>
          <w:p w14:paraId="42AA8097" w14:textId="77777777" w:rsidR="00E4507D" w:rsidRPr="008734B1" w:rsidRDefault="00E4507D" w:rsidP="00BC6CA3">
            <w:pPr>
              <w:keepNext/>
              <w:tabs>
                <w:tab w:val="right" w:leader="dot" w:pos="8296"/>
              </w:tabs>
              <w:rPr>
                <w:b/>
                <w:bCs/>
                <w:sz w:val="16"/>
                <w:szCs w:val="16"/>
              </w:rPr>
            </w:pPr>
            <w:r w:rsidRPr="008734B1">
              <w:rPr>
                <w:b/>
                <w:bCs/>
                <w:sz w:val="16"/>
                <w:szCs w:val="16"/>
              </w:rPr>
              <w:t xml:space="preserve">Minimum width of combined access strips with reciprocal </w:t>
            </w:r>
            <w:proofErr w:type="gramStart"/>
            <w:r w:rsidRPr="008734B1">
              <w:rPr>
                <w:b/>
                <w:bCs/>
                <w:sz w:val="16"/>
                <w:szCs w:val="16"/>
              </w:rPr>
              <w:t>easement  (</w:t>
            </w:r>
            <w:proofErr w:type="gramEnd"/>
            <w:r w:rsidRPr="008734B1">
              <w:rPr>
                <w:b/>
                <w:bCs/>
                <w:sz w:val="16"/>
                <w:szCs w:val="16"/>
              </w:rPr>
              <w:t>metres)</w:t>
            </w:r>
          </w:p>
        </w:tc>
        <w:tc>
          <w:tcPr>
            <w:tcW w:w="1701" w:type="dxa"/>
            <w:shd w:val="clear" w:color="auto" w:fill="000000"/>
          </w:tcPr>
          <w:p w14:paraId="2213F11B" w14:textId="77777777" w:rsidR="00E4507D" w:rsidRPr="008734B1" w:rsidRDefault="00E4507D" w:rsidP="00BC6CA3">
            <w:pPr>
              <w:keepNext/>
              <w:tabs>
                <w:tab w:val="right" w:leader="dot" w:pos="8296"/>
              </w:tabs>
              <w:rPr>
                <w:b/>
                <w:bCs/>
                <w:sz w:val="16"/>
                <w:szCs w:val="16"/>
              </w:rPr>
            </w:pPr>
            <w:r w:rsidRPr="008734B1">
              <w:rPr>
                <w:b/>
                <w:bCs/>
                <w:sz w:val="16"/>
                <w:szCs w:val="16"/>
              </w:rPr>
              <w:t>Column 4</w:t>
            </w:r>
          </w:p>
          <w:p w14:paraId="721560E3" w14:textId="77777777" w:rsidR="00E4507D" w:rsidRPr="008734B1" w:rsidRDefault="00E4507D" w:rsidP="00BC6CA3">
            <w:pPr>
              <w:keepNext/>
              <w:tabs>
                <w:tab w:val="right" w:leader="dot" w:pos="8296"/>
              </w:tabs>
              <w:rPr>
                <w:b/>
                <w:bCs/>
                <w:sz w:val="16"/>
                <w:szCs w:val="16"/>
              </w:rPr>
            </w:pPr>
            <w:r w:rsidRPr="008734B1">
              <w:rPr>
                <w:b/>
                <w:bCs/>
                <w:sz w:val="16"/>
                <w:szCs w:val="16"/>
              </w:rPr>
              <w:t>Minimum driveway width</w:t>
            </w:r>
          </w:p>
          <w:p w14:paraId="3932DAA1" w14:textId="77777777" w:rsidR="00E4507D" w:rsidRPr="008734B1" w:rsidRDefault="00E4507D" w:rsidP="00BC6CA3">
            <w:pPr>
              <w:keepNext/>
              <w:tabs>
                <w:tab w:val="right" w:leader="dot" w:pos="8296"/>
              </w:tabs>
              <w:rPr>
                <w:b/>
                <w:bCs/>
                <w:sz w:val="16"/>
                <w:szCs w:val="16"/>
              </w:rPr>
            </w:pPr>
            <w:r w:rsidRPr="008734B1">
              <w:rPr>
                <w:b/>
                <w:bCs/>
                <w:sz w:val="16"/>
                <w:szCs w:val="16"/>
              </w:rPr>
              <w:t>(metres)</w:t>
            </w:r>
          </w:p>
        </w:tc>
        <w:tc>
          <w:tcPr>
            <w:tcW w:w="1786" w:type="dxa"/>
            <w:shd w:val="clear" w:color="auto" w:fill="000000"/>
          </w:tcPr>
          <w:p w14:paraId="6EFA1732" w14:textId="77777777" w:rsidR="00E4507D" w:rsidRPr="008734B1" w:rsidRDefault="00E4507D" w:rsidP="00BC6CA3">
            <w:pPr>
              <w:keepNext/>
              <w:tabs>
                <w:tab w:val="right" w:leader="dot" w:pos="8296"/>
              </w:tabs>
              <w:rPr>
                <w:b/>
                <w:bCs/>
                <w:sz w:val="16"/>
                <w:szCs w:val="16"/>
              </w:rPr>
            </w:pPr>
            <w:r w:rsidRPr="008734B1">
              <w:rPr>
                <w:b/>
                <w:bCs/>
                <w:sz w:val="16"/>
                <w:szCs w:val="16"/>
              </w:rPr>
              <w:t>Column 5</w:t>
            </w:r>
          </w:p>
          <w:p w14:paraId="0B58C8A9" w14:textId="77777777" w:rsidR="00E4507D" w:rsidRPr="008734B1" w:rsidRDefault="00E4507D" w:rsidP="00BC6CA3">
            <w:pPr>
              <w:keepNext/>
              <w:tabs>
                <w:tab w:val="right" w:leader="dot" w:pos="8296"/>
              </w:tabs>
              <w:rPr>
                <w:b/>
                <w:bCs/>
                <w:sz w:val="16"/>
                <w:szCs w:val="16"/>
              </w:rPr>
            </w:pPr>
            <w:r w:rsidRPr="008734B1">
              <w:rPr>
                <w:b/>
                <w:bCs/>
                <w:sz w:val="16"/>
                <w:szCs w:val="16"/>
              </w:rPr>
              <w:t>Maximum driveway length (metres)</w:t>
            </w:r>
          </w:p>
        </w:tc>
      </w:tr>
      <w:tr w:rsidR="00E4507D" w:rsidRPr="001251DE" w14:paraId="0DA66245" w14:textId="77777777" w:rsidTr="00BC6CA3">
        <w:tc>
          <w:tcPr>
            <w:tcW w:w="1616" w:type="dxa"/>
            <w:shd w:val="clear" w:color="auto" w:fill="auto"/>
          </w:tcPr>
          <w:p w14:paraId="4ADD600F" w14:textId="77777777" w:rsidR="00E4507D" w:rsidRPr="008734B1" w:rsidRDefault="00E4507D" w:rsidP="00BC6CA3">
            <w:pPr>
              <w:keepNext/>
              <w:tabs>
                <w:tab w:val="right" w:leader="dot" w:pos="8296"/>
              </w:tabs>
              <w:jc w:val="both"/>
              <w:rPr>
                <w:sz w:val="16"/>
                <w:szCs w:val="16"/>
              </w:rPr>
            </w:pPr>
            <w:r w:rsidRPr="008734B1">
              <w:rPr>
                <w:sz w:val="16"/>
                <w:szCs w:val="16"/>
              </w:rPr>
              <w:t>Residential zones</w:t>
            </w:r>
          </w:p>
        </w:tc>
        <w:tc>
          <w:tcPr>
            <w:tcW w:w="1701" w:type="dxa"/>
            <w:shd w:val="clear" w:color="auto" w:fill="auto"/>
          </w:tcPr>
          <w:p w14:paraId="29BB0D39" w14:textId="77777777" w:rsidR="00E4507D" w:rsidRPr="008734B1" w:rsidRDefault="00E4507D" w:rsidP="00BC6CA3">
            <w:pPr>
              <w:tabs>
                <w:tab w:val="right" w:leader="dot" w:pos="8296"/>
              </w:tabs>
              <w:jc w:val="both"/>
              <w:rPr>
                <w:sz w:val="16"/>
                <w:szCs w:val="16"/>
              </w:rPr>
            </w:pPr>
            <w:r w:rsidRPr="008734B1">
              <w:rPr>
                <w:sz w:val="16"/>
                <w:szCs w:val="16"/>
              </w:rPr>
              <w:t>5</w:t>
            </w:r>
          </w:p>
        </w:tc>
        <w:tc>
          <w:tcPr>
            <w:tcW w:w="1701" w:type="dxa"/>
            <w:shd w:val="clear" w:color="auto" w:fill="auto"/>
          </w:tcPr>
          <w:p w14:paraId="07F6FB28" w14:textId="77777777" w:rsidR="00E4507D" w:rsidRPr="008734B1" w:rsidRDefault="00E4507D" w:rsidP="00BC6CA3">
            <w:pPr>
              <w:tabs>
                <w:tab w:val="right" w:leader="dot" w:pos="8296"/>
              </w:tabs>
              <w:jc w:val="both"/>
              <w:rPr>
                <w:sz w:val="16"/>
                <w:szCs w:val="16"/>
              </w:rPr>
            </w:pPr>
            <w:r w:rsidRPr="008734B1">
              <w:rPr>
                <w:sz w:val="16"/>
                <w:szCs w:val="16"/>
              </w:rPr>
              <w:t>6 (2x3)</w:t>
            </w:r>
          </w:p>
        </w:tc>
        <w:tc>
          <w:tcPr>
            <w:tcW w:w="1701" w:type="dxa"/>
            <w:shd w:val="clear" w:color="auto" w:fill="auto"/>
          </w:tcPr>
          <w:p w14:paraId="290DF0E5" w14:textId="77777777" w:rsidR="00E4507D" w:rsidRPr="008734B1" w:rsidRDefault="00E4507D" w:rsidP="00BC6CA3">
            <w:pPr>
              <w:tabs>
                <w:tab w:val="right" w:leader="dot" w:pos="8296"/>
              </w:tabs>
              <w:jc w:val="both"/>
              <w:rPr>
                <w:sz w:val="16"/>
                <w:szCs w:val="16"/>
              </w:rPr>
            </w:pPr>
            <w:r w:rsidRPr="008734B1">
              <w:rPr>
                <w:sz w:val="16"/>
                <w:szCs w:val="16"/>
              </w:rPr>
              <w:t>3.5</w:t>
            </w:r>
          </w:p>
        </w:tc>
        <w:tc>
          <w:tcPr>
            <w:tcW w:w="1786" w:type="dxa"/>
            <w:shd w:val="clear" w:color="auto" w:fill="auto"/>
          </w:tcPr>
          <w:p w14:paraId="16DF3FFC" w14:textId="77777777" w:rsidR="00E4507D" w:rsidRPr="008734B1" w:rsidRDefault="00E4507D" w:rsidP="00BC6CA3">
            <w:pPr>
              <w:tabs>
                <w:tab w:val="right" w:leader="dot" w:pos="8296"/>
              </w:tabs>
              <w:jc w:val="both"/>
              <w:rPr>
                <w:sz w:val="16"/>
                <w:szCs w:val="16"/>
              </w:rPr>
            </w:pPr>
            <w:r w:rsidRPr="008734B1">
              <w:rPr>
                <w:sz w:val="16"/>
                <w:szCs w:val="16"/>
              </w:rPr>
              <w:t>40</w:t>
            </w:r>
          </w:p>
        </w:tc>
      </w:tr>
      <w:tr w:rsidR="00E4507D" w:rsidRPr="001251DE" w14:paraId="1A4223B2" w14:textId="77777777" w:rsidTr="00BC6CA3">
        <w:tc>
          <w:tcPr>
            <w:tcW w:w="1616" w:type="dxa"/>
            <w:shd w:val="clear" w:color="auto" w:fill="auto"/>
          </w:tcPr>
          <w:p w14:paraId="43149BA0" w14:textId="77777777" w:rsidR="00E4507D" w:rsidRPr="008734B1" w:rsidRDefault="00E4507D" w:rsidP="00BC6CA3">
            <w:pPr>
              <w:tabs>
                <w:tab w:val="right" w:leader="dot" w:pos="8296"/>
              </w:tabs>
              <w:jc w:val="both"/>
              <w:rPr>
                <w:sz w:val="16"/>
                <w:szCs w:val="16"/>
              </w:rPr>
            </w:pPr>
            <w:r w:rsidRPr="008734B1">
              <w:rPr>
                <w:sz w:val="16"/>
                <w:szCs w:val="16"/>
              </w:rPr>
              <w:t xml:space="preserve">Rural </w:t>
            </w:r>
            <w:r>
              <w:rPr>
                <w:sz w:val="16"/>
                <w:szCs w:val="16"/>
              </w:rPr>
              <w:t>r</w:t>
            </w:r>
            <w:r w:rsidRPr="008734B1">
              <w:rPr>
                <w:sz w:val="16"/>
                <w:szCs w:val="16"/>
              </w:rPr>
              <w:t>esidential zone</w:t>
            </w:r>
          </w:p>
        </w:tc>
        <w:tc>
          <w:tcPr>
            <w:tcW w:w="1701" w:type="dxa"/>
            <w:shd w:val="clear" w:color="auto" w:fill="auto"/>
          </w:tcPr>
          <w:p w14:paraId="08A32990" w14:textId="77777777" w:rsidR="00E4507D" w:rsidRPr="008734B1" w:rsidRDefault="00E4507D" w:rsidP="00BC6CA3">
            <w:pPr>
              <w:tabs>
                <w:tab w:val="right" w:leader="dot" w:pos="8296"/>
              </w:tabs>
              <w:jc w:val="both"/>
              <w:rPr>
                <w:sz w:val="16"/>
                <w:szCs w:val="16"/>
              </w:rPr>
            </w:pPr>
            <w:r w:rsidRPr="008734B1">
              <w:rPr>
                <w:sz w:val="16"/>
                <w:szCs w:val="16"/>
              </w:rPr>
              <w:t>6</w:t>
            </w:r>
          </w:p>
        </w:tc>
        <w:tc>
          <w:tcPr>
            <w:tcW w:w="1701" w:type="dxa"/>
            <w:shd w:val="clear" w:color="auto" w:fill="auto"/>
          </w:tcPr>
          <w:p w14:paraId="767E2405" w14:textId="77777777" w:rsidR="00E4507D" w:rsidRPr="008734B1" w:rsidRDefault="00E4507D" w:rsidP="00BC6CA3">
            <w:pPr>
              <w:tabs>
                <w:tab w:val="right" w:leader="dot" w:pos="8296"/>
              </w:tabs>
              <w:jc w:val="both"/>
              <w:rPr>
                <w:sz w:val="16"/>
                <w:szCs w:val="16"/>
              </w:rPr>
            </w:pPr>
            <w:r w:rsidRPr="008734B1">
              <w:rPr>
                <w:sz w:val="16"/>
                <w:szCs w:val="16"/>
              </w:rPr>
              <w:t>6 (2x3)</w:t>
            </w:r>
          </w:p>
        </w:tc>
        <w:tc>
          <w:tcPr>
            <w:tcW w:w="1701" w:type="dxa"/>
            <w:shd w:val="clear" w:color="auto" w:fill="auto"/>
          </w:tcPr>
          <w:p w14:paraId="6038C22F" w14:textId="77777777" w:rsidR="00E4507D" w:rsidRPr="008734B1" w:rsidRDefault="00E4507D" w:rsidP="00BC6CA3">
            <w:pPr>
              <w:tabs>
                <w:tab w:val="right" w:leader="dot" w:pos="8296"/>
              </w:tabs>
              <w:jc w:val="both"/>
              <w:rPr>
                <w:sz w:val="16"/>
                <w:szCs w:val="16"/>
              </w:rPr>
            </w:pPr>
            <w:r w:rsidRPr="008734B1">
              <w:rPr>
                <w:sz w:val="16"/>
                <w:szCs w:val="16"/>
              </w:rPr>
              <w:t>3.5</w:t>
            </w:r>
          </w:p>
        </w:tc>
        <w:tc>
          <w:tcPr>
            <w:tcW w:w="1786" w:type="dxa"/>
            <w:shd w:val="clear" w:color="auto" w:fill="auto"/>
          </w:tcPr>
          <w:p w14:paraId="7C7E7457" w14:textId="77777777" w:rsidR="00E4507D" w:rsidRPr="008734B1" w:rsidRDefault="00E4507D" w:rsidP="00BC6CA3">
            <w:pPr>
              <w:tabs>
                <w:tab w:val="right" w:leader="dot" w:pos="8296"/>
              </w:tabs>
              <w:jc w:val="both"/>
              <w:rPr>
                <w:sz w:val="16"/>
                <w:szCs w:val="16"/>
              </w:rPr>
            </w:pPr>
            <w:r w:rsidRPr="008734B1">
              <w:rPr>
                <w:sz w:val="16"/>
                <w:szCs w:val="16"/>
              </w:rPr>
              <w:t>60</w:t>
            </w:r>
          </w:p>
        </w:tc>
      </w:tr>
      <w:tr w:rsidR="00E4507D" w:rsidRPr="001251DE" w14:paraId="60B3FD03" w14:textId="77777777" w:rsidTr="00BC6CA3">
        <w:tc>
          <w:tcPr>
            <w:tcW w:w="1616" w:type="dxa"/>
            <w:shd w:val="clear" w:color="auto" w:fill="auto"/>
          </w:tcPr>
          <w:p w14:paraId="76602154" w14:textId="77777777" w:rsidR="00E4507D" w:rsidRPr="008734B1" w:rsidRDefault="00E4507D" w:rsidP="00BC6CA3">
            <w:pPr>
              <w:tabs>
                <w:tab w:val="right" w:leader="dot" w:pos="8296"/>
              </w:tabs>
              <w:jc w:val="both"/>
              <w:rPr>
                <w:sz w:val="16"/>
                <w:szCs w:val="16"/>
              </w:rPr>
            </w:pPr>
            <w:r w:rsidRPr="008734B1">
              <w:rPr>
                <w:sz w:val="16"/>
                <w:szCs w:val="16"/>
              </w:rPr>
              <w:t>Rural zone</w:t>
            </w:r>
          </w:p>
        </w:tc>
        <w:tc>
          <w:tcPr>
            <w:tcW w:w="1701" w:type="dxa"/>
            <w:shd w:val="clear" w:color="auto" w:fill="auto"/>
          </w:tcPr>
          <w:p w14:paraId="60EB8029" w14:textId="77777777" w:rsidR="00E4507D" w:rsidRPr="008734B1" w:rsidRDefault="00E4507D" w:rsidP="00BC6CA3">
            <w:pPr>
              <w:tabs>
                <w:tab w:val="right" w:leader="dot" w:pos="8296"/>
              </w:tabs>
              <w:jc w:val="both"/>
              <w:rPr>
                <w:sz w:val="16"/>
                <w:szCs w:val="16"/>
              </w:rPr>
            </w:pPr>
            <w:r w:rsidRPr="008734B1">
              <w:rPr>
                <w:sz w:val="16"/>
                <w:szCs w:val="16"/>
              </w:rPr>
              <w:t>10</w:t>
            </w:r>
          </w:p>
        </w:tc>
        <w:tc>
          <w:tcPr>
            <w:tcW w:w="1701" w:type="dxa"/>
            <w:shd w:val="clear" w:color="auto" w:fill="auto"/>
          </w:tcPr>
          <w:p w14:paraId="45A08D6B" w14:textId="77777777" w:rsidR="00E4507D" w:rsidRPr="008734B1" w:rsidRDefault="00E4507D" w:rsidP="00BC6CA3">
            <w:pPr>
              <w:tabs>
                <w:tab w:val="right" w:leader="dot" w:pos="8296"/>
              </w:tabs>
              <w:jc w:val="both"/>
              <w:rPr>
                <w:sz w:val="16"/>
                <w:szCs w:val="16"/>
              </w:rPr>
            </w:pPr>
            <w:r w:rsidRPr="008734B1">
              <w:rPr>
                <w:sz w:val="16"/>
                <w:szCs w:val="16"/>
              </w:rPr>
              <w:t>10</w:t>
            </w:r>
            <w:r>
              <w:rPr>
                <w:sz w:val="16"/>
                <w:szCs w:val="16"/>
              </w:rPr>
              <w:t xml:space="preserve"> </w:t>
            </w:r>
            <w:r w:rsidRPr="008734B1">
              <w:rPr>
                <w:sz w:val="16"/>
                <w:szCs w:val="16"/>
              </w:rPr>
              <w:t>(2x5)</w:t>
            </w:r>
          </w:p>
        </w:tc>
        <w:tc>
          <w:tcPr>
            <w:tcW w:w="1701" w:type="dxa"/>
            <w:shd w:val="clear" w:color="auto" w:fill="auto"/>
          </w:tcPr>
          <w:p w14:paraId="3B5E2A9F" w14:textId="77777777" w:rsidR="00E4507D" w:rsidRPr="008734B1" w:rsidRDefault="00E4507D" w:rsidP="00BC6CA3">
            <w:pPr>
              <w:tabs>
                <w:tab w:val="right" w:leader="dot" w:pos="8296"/>
              </w:tabs>
              <w:jc w:val="both"/>
              <w:rPr>
                <w:sz w:val="16"/>
                <w:szCs w:val="16"/>
              </w:rPr>
            </w:pPr>
            <w:r w:rsidRPr="008734B1">
              <w:rPr>
                <w:sz w:val="16"/>
                <w:szCs w:val="16"/>
              </w:rPr>
              <w:t>4</w:t>
            </w:r>
          </w:p>
        </w:tc>
        <w:tc>
          <w:tcPr>
            <w:tcW w:w="1786" w:type="dxa"/>
            <w:shd w:val="clear" w:color="auto" w:fill="auto"/>
          </w:tcPr>
          <w:p w14:paraId="2695ED0E" w14:textId="77777777" w:rsidR="00E4507D" w:rsidRPr="008734B1" w:rsidRDefault="00E4507D" w:rsidP="00BC6CA3">
            <w:pPr>
              <w:tabs>
                <w:tab w:val="right" w:leader="dot" w:pos="8296"/>
              </w:tabs>
              <w:jc w:val="both"/>
              <w:rPr>
                <w:sz w:val="16"/>
                <w:szCs w:val="16"/>
              </w:rPr>
            </w:pPr>
            <w:r w:rsidRPr="008734B1">
              <w:rPr>
                <w:sz w:val="16"/>
                <w:szCs w:val="16"/>
              </w:rPr>
              <w:t>100</w:t>
            </w:r>
          </w:p>
        </w:tc>
      </w:tr>
    </w:tbl>
    <w:p w14:paraId="2FB3B9D9" w14:textId="1CED819E" w:rsidR="00E4507D" w:rsidRDefault="00E4507D" w:rsidP="00AD79FE"/>
    <w:p w14:paraId="093CBB93" w14:textId="77777777" w:rsidR="00E4507D" w:rsidRPr="004F7C8B" w:rsidRDefault="00E4507D" w:rsidP="00E4507D">
      <w:pPr>
        <w:pStyle w:val="Heading7"/>
      </w:pPr>
      <w:bookmarkStart w:id="5" w:name="_Toc289680654"/>
      <w:bookmarkStart w:id="6" w:name="_Toc320865118"/>
      <w:bookmarkStart w:id="7" w:name="_Toc30080908"/>
      <w:r>
        <w:t>Minimum width</w:t>
      </w:r>
      <w:r w:rsidRPr="004F7C8B">
        <w:t xml:space="preserve"> for irregular shaped lots</w:t>
      </w:r>
      <w:bookmarkEnd w:id="5"/>
      <w:bookmarkEnd w:id="6"/>
      <w:bookmarkEnd w:id="7"/>
    </w:p>
    <w:tbl>
      <w:tblPr>
        <w:tblW w:w="850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2750"/>
        <w:gridCol w:w="2835"/>
        <w:gridCol w:w="2920"/>
      </w:tblGrid>
      <w:tr w:rsidR="00E4507D" w:rsidRPr="001251DE" w14:paraId="5D2E4E22" w14:textId="77777777" w:rsidTr="00E4507D">
        <w:trPr>
          <w:tblHeader/>
        </w:trPr>
        <w:tc>
          <w:tcPr>
            <w:tcW w:w="2750" w:type="dxa"/>
            <w:shd w:val="clear" w:color="auto" w:fill="000000"/>
          </w:tcPr>
          <w:p w14:paraId="630C399E" w14:textId="77777777" w:rsidR="00E4507D" w:rsidRPr="008734B1" w:rsidRDefault="00E4507D" w:rsidP="00BC6CA3">
            <w:pPr>
              <w:tabs>
                <w:tab w:val="right" w:leader="dot" w:pos="8296"/>
              </w:tabs>
              <w:ind w:left="851" w:hanging="851"/>
              <w:rPr>
                <w:b/>
                <w:bCs/>
                <w:sz w:val="16"/>
                <w:szCs w:val="16"/>
              </w:rPr>
            </w:pPr>
            <w:r w:rsidRPr="008734B1">
              <w:rPr>
                <w:b/>
                <w:bCs/>
                <w:sz w:val="16"/>
                <w:szCs w:val="16"/>
              </w:rPr>
              <w:t>Column 1</w:t>
            </w:r>
          </w:p>
          <w:p w14:paraId="670B5928" w14:textId="77777777" w:rsidR="00E4507D" w:rsidRPr="008734B1" w:rsidRDefault="00E4507D" w:rsidP="00BC6CA3">
            <w:pPr>
              <w:tabs>
                <w:tab w:val="right" w:leader="dot" w:pos="8296"/>
              </w:tabs>
              <w:ind w:left="851" w:hanging="851"/>
              <w:rPr>
                <w:b/>
                <w:bCs/>
                <w:sz w:val="16"/>
                <w:szCs w:val="16"/>
              </w:rPr>
            </w:pPr>
            <w:r w:rsidRPr="008734B1">
              <w:rPr>
                <w:b/>
                <w:bCs/>
                <w:sz w:val="16"/>
                <w:szCs w:val="16"/>
              </w:rPr>
              <w:t>Zone</w:t>
            </w:r>
          </w:p>
        </w:tc>
        <w:tc>
          <w:tcPr>
            <w:tcW w:w="2835" w:type="dxa"/>
            <w:shd w:val="clear" w:color="auto" w:fill="000000"/>
          </w:tcPr>
          <w:p w14:paraId="39684FEA" w14:textId="77777777" w:rsidR="00E4507D" w:rsidRPr="008734B1" w:rsidRDefault="00E4507D" w:rsidP="00BC6CA3">
            <w:pPr>
              <w:tabs>
                <w:tab w:val="right" w:leader="dot" w:pos="8296"/>
              </w:tabs>
              <w:rPr>
                <w:b/>
                <w:bCs/>
                <w:sz w:val="16"/>
                <w:szCs w:val="16"/>
              </w:rPr>
            </w:pPr>
            <w:r w:rsidRPr="008734B1">
              <w:rPr>
                <w:b/>
                <w:bCs/>
                <w:sz w:val="16"/>
                <w:szCs w:val="16"/>
              </w:rPr>
              <w:t>Column 2</w:t>
            </w:r>
          </w:p>
          <w:p w14:paraId="71CE8B90" w14:textId="77777777" w:rsidR="00E4507D" w:rsidRPr="008734B1" w:rsidRDefault="00E4507D" w:rsidP="00BC6CA3">
            <w:pPr>
              <w:tabs>
                <w:tab w:val="right" w:leader="dot" w:pos="8296"/>
              </w:tabs>
              <w:rPr>
                <w:b/>
                <w:bCs/>
                <w:sz w:val="16"/>
                <w:szCs w:val="16"/>
              </w:rPr>
            </w:pPr>
            <w:r w:rsidRPr="008734B1">
              <w:rPr>
                <w:b/>
                <w:bCs/>
                <w:sz w:val="16"/>
                <w:szCs w:val="16"/>
              </w:rPr>
              <w:t>Minimum width measured at site frontage</w:t>
            </w:r>
          </w:p>
          <w:p w14:paraId="1BCCFF10" w14:textId="77777777" w:rsidR="00E4507D" w:rsidRPr="008734B1" w:rsidRDefault="00E4507D" w:rsidP="00BC6CA3">
            <w:pPr>
              <w:tabs>
                <w:tab w:val="right" w:leader="dot" w:pos="8296"/>
              </w:tabs>
              <w:rPr>
                <w:b/>
                <w:bCs/>
                <w:sz w:val="16"/>
                <w:szCs w:val="16"/>
              </w:rPr>
            </w:pPr>
            <w:r w:rsidRPr="008734B1">
              <w:rPr>
                <w:b/>
                <w:bCs/>
                <w:sz w:val="16"/>
                <w:szCs w:val="16"/>
              </w:rPr>
              <w:t>(metres)</w:t>
            </w:r>
          </w:p>
        </w:tc>
        <w:tc>
          <w:tcPr>
            <w:tcW w:w="2920" w:type="dxa"/>
            <w:shd w:val="clear" w:color="auto" w:fill="000000"/>
          </w:tcPr>
          <w:p w14:paraId="2261C415" w14:textId="77777777" w:rsidR="00E4507D" w:rsidRPr="008734B1" w:rsidRDefault="00E4507D" w:rsidP="00BC6CA3">
            <w:pPr>
              <w:tabs>
                <w:tab w:val="right" w:leader="dot" w:pos="8296"/>
              </w:tabs>
              <w:rPr>
                <w:b/>
                <w:bCs/>
                <w:sz w:val="16"/>
                <w:szCs w:val="16"/>
              </w:rPr>
            </w:pPr>
            <w:r w:rsidRPr="008734B1">
              <w:rPr>
                <w:b/>
                <w:bCs/>
                <w:sz w:val="16"/>
                <w:szCs w:val="16"/>
              </w:rPr>
              <w:t>Column 3</w:t>
            </w:r>
          </w:p>
          <w:p w14:paraId="1BAC271B" w14:textId="77777777" w:rsidR="00E4507D" w:rsidRPr="008734B1" w:rsidRDefault="00E4507D" w:rsidP="00BC6CA3">
            <w:pPr>
              <w:tabs>
                <w:tab w:val="right" w:leader="dot" w:pos="8296"/>
              </w:tabs>
              <w:rPr>
                <w:b/>
                <w:bCs/>
                <w:sz w:val="16"/>
                <w:szCs w:val="16"/>
              </w:rPr>
            </w:pPr>
            <w:r>
              <w:rPr>
                <w:b/>
                <w:bCs/>
                <w:sz w:val="16"/>
                <w:szCs w:val="16"/>
              </w:rPr>
              <w:t>Minimum width measured 6m</w:t>
            </w:r>
            <w:r w:rsidRPr="008734B1">
              <w:rPr>
                <w:b/>
                <w:bCs/>
                <w:sz w:val="16"/>
                <w:szCs w:val="16"/>
              </w:rPr>
              <w:t xml:space="preserve"> from site frontage</w:t>
            </w:r>
          </w:p>
          <w:p w14:paraId="3665099B" w14:textId="77777777" w:rsidR="00E4507D" w:rsidRPr="008734B1" w:rsidRDefault="00E4507D" w:rsidP="00BC6CA3">
            <w:pPr>
              <w:tabs>
                <w:tab w:val="right" w:leader="dot" w:pos="8296"/>
              </w:tabs>
              <w:rPr>
                <w:b/>
                <w:bCs/>
                <w:sz w:val="16"/>
                <w:szCs w:val="16"/>
              </w:rPr>
            </w:pPr>
            <w:r w:rsidRPr="008734B1">
              <w:rPr>
                <w:b/>
                <w:bCs/>
                <w:sz w:val="16"/>
                <w:szCs w:val="16"/>
              </w:rPr>
              <w:t>(metres)</w:t>
            </w:r>
          </w:p>
        </w:tc>
      </w:tr>
      <w:tr w:rsidR="00E4507D" w:rsidRPr="001251DE" w14:paraId="55D7F9F0" w14:textId="77777777" w:rsidTr="00BC6CA3">
        <w:tc>
          <w:tcPr>
            <w:tcW w:w="2750" w:type="dxa"/>
            <w:shd w:val="clear" w:color="auto" w:fill="auto"/>
          </w:tcPr>
          <w:p w14:paraId="54784B7D" w14:textId="77777777" w:rsidR="00E4507D" w:rsidRPr="00861542" w:rsidRDefault="00E4507D" w:rsidP="00BC6CA3">
            <w:pPr>
              <w:rPr>
                <w:rFonts w:cs="Arial"/>
                <w:sz w:val="16"/>
                <w:szCs w:val="16"/>
              </w:rPr>
            </w:pPr>
            <w:r w:rsidRPr="00861542">
              <w:rPr>
                <w:rFonts w:cs="Arial"/>
                <w:sz w:val="16"/>
                <w:szCs w:val="16"/>
              </w:rPr>
              <w:t>Low density residential zone</w:t>
            </w:r>
          </w:p>
          <w:p w14:paraId="25F4CBC9" w14:textId="77777777" w:rsidR="00E4507D" w:rsidRPr="00861542" w:rsidRDefault="00E4507D" w:rsidP="00BC6CA3">
            <w:pPr>
              <w:rPr>
                <w:rFonts w:cs="Arial"/>
                <w:sz w:val="16"/>
                <w:szCs w:val="16"/>
              </w:rPr>
            </w:pPr>
            <w:r w:rsidRPr="00861542">
              <w:rPr>
                <w:rFonts w:cs="Arial"/>
                <w:sz w:val="16"/>
                <w:szCs w:val="16"/>
              </w:rPr>
              <w:lastRenderedPageBreak/>
              <w:t>Medium density residential zone</w:t>
            </w:r>
          </w:p>
        </w:tc>
        <w:tc>
          <w:tcPr>
            <w:tcW w:w="2835" w:type="dxa"/>
            <w:shd w:val="clear" w:color="auto" w:fill="auto"/>
          </w:tcPr>
          <w:p w14:paraId="3B3A9B89" w14:textId="77777777" w:rsidR="00E4507D" w:rsidRPr="008734B1" w:rsidRDefault="00E4507D" w:rsidP="00BC6CA3">
            <w:pPr>
              <w:tabs>
                <w:tab w:val="right" w:leader="dot" w:pos="8296"/>
              </w:tabs>
              <w:ind w:left="851" w:hanging="851"/>
              <w:rPr>
                <w:sz w:val="16"/>
                <w:szCs w:val="16"/>
              </w:rPr>
            </w:pPr>
            <w:r w:rsidRPr="008734B1">
              <w:rPr>
                <w:sz w:val="16"/>
                <w:szCs w:val="16"/>
              </w:rPr>
              <w:lastRenderedPageBreak/>
              <w:t>6</w:t>
            </w:r>
          </w:p>
        </w:tc>
        <w:tc>
          <w:tcPr>
            <w:tcW w:w="2920" w:type="dxa"/>
            <w:shd w:val="clear" w:color="auto" w:fill="auto"/>
          </w:tcPr>
          <w:p w14:paraId="526DB57A" w14:textId="77777777" w:rsidR="00E4507D" w:rsidRPr="008734B1" w:rsidRDefault="00E4507D" w:rsidP="00BC6CA3">
            <w:pPr>
              <w:tabs>
                <w:tab w:val="right" w:leader="dot" w:pos="8296"/>
              </w:tabs>
              <w:ind w:left="851" w:hanging="851"/>
              <w:rPr>
                <w:sz w:val="16"/>
                <w:szCs w:val="16"/>
              </w:rPr>
            </w:pPr>
            <w:r w:rsidRPr="008734B1">
              <w:rPr>
                <w:sz w:val="16"/>
                <w:szCs w:val="16"/>
              </w:rPr>
              <w:t>10</w:t>
            </w:r>
          </w:p>
        </w:tc>
      </w:tr>
      <w:tr w:rsidR="00E4507D" w:rsidRPr="001251DE" w14:paraId="429A0258" w14:textId="77777777" w:rsidTr="00BC6CA3">
        <w:tc>
          <w:tcPr>
            <w:tcW w:w="2750" w:type="dxa"/>
            <w:shd w:val="clear" w:color="auto" w:fill="auto"/>
          </w:tcPr>
          <w:p w14:paraId="599C4640" w14:textId="77777777" w:rsidR="00E4507D" w:rsidRPr="00861542" w:rsidRDefault="00E4507D" w:rsidP="00BC6CA3">
            <w:pPr>
              <w:rPr>
                <w:rFonts w:cs="Arial"/>
                <w:sz w:val="16"/>
                <w:szCs w:val="16"/>
              </w:rPr>
            </w:pPr>
            <w:r w:rsidRPr="00861542">
              <w:rPr>
                <w:rFonts w:cs="Arial"/>
                <w:sz w:val="16"/>
                <w:szCs w:val="16"/>
              </w:rPr>
              <w:t>High density residential zone</w:t>
            </w:r>
          </w:p>
        </w:tc>
        <w:tc>
          <w:tcPr>
            <w:tcW w:w="2835" w:type="dxa"/>
            <w:shd w:val="clear" w:color="auto" w:fill="auto"/>
          </w:tcPr>
          <w:p w14:paraId="5B3FEBD3" w14:textId="77777777" w:rsidR="00E4507D" w:rsidRPr="008734B1" w:rsidRDefault="00E4507D" w:rsidP="00BC6CA3">
            <w:pPr>
              <w:tabs>
                <w:tab w:val="right" w:leader="dot" w:pos="8296"/>
              </w:tabs>
              <w:ind w:left="851" w:hanging="851"/>
              <w:rPr>
                <w:sz w:val="16"/>
                <w:szCs w:val="16"/>
              </w:rPr>
            </w:pPr>
            <w:r w:rsidRPr="008734B1">
              <w:rPr>
                <w:sz w:val="16"/>
                <w:szCs w:val="16"/>
              </w:rPr>
              <w:t>10</w:t>
            </w:r>
          </w:p>
        </w:tc>
        <w:tc>
          <w:tcPr>
            <w:tcW w:w="2920" w:type="dxa"/>
            <w:shd w:val="clear" w:color="auto" w:fill="auto"/>
          </w:tcPr>
          <w:p w14:paraId="3E46F10B" w14:textId="77777777" w:rsidR="00E4507D" w:rsidRPr="008734B1" w:rsidRDefault="00E4507D" w:rsidP="00BC6CA3">
            <w:pPr>
              <w:tabs>
                <w:tab w:val="right" w:leader="dot" w:pos="8296"/>
              </w:tabs>
              <w:ind w:left="851" w:hanging="851"/>
              <w:rPr>
                <w:sz w:val="16"/>
                <w:szCs w:val="16"/>
              </w:rPr>
            </w:pPr>
            <w:r w:rsidRPr="008734B1">
              <w:rPr>
                <w:sz w:val="16"/>
                <w:szCs w:val="16"/>
              </w:rPr>
              <w:t>15</w:t>
            </w:r>
          </w:p>
        </w:tc>
      </w:tr>
      <w:tr w:rsidR="00E4507D" w:rsidRPr="001251DE" w14:paraId="690C7717" w14:textId="77777777" w:rsidTr="00BC6CA3">
        <w:tc>
          <w:tcPr>
            <w:tcW w:w="2750" w:type="dxa"/>
            <w:shd w:val="clear" w:color="auto" w:fill="auto"/>
          </w:tcPr>
          <w:p w14:paraId="2958D185" w14:textId="77777777" w:rsidR="00E4507D" w:rsidRPr="00861542" w:rsidRDefault="00E4507D" w:rsidP="00BC6CA3">
            <w:pPr>
              <w:rPr>
                <w:rFonts w:cs="Arial"/>
                <w:sz w:val="16"/>
                <w:szCs w:val="16"/>
              </w:rPr>
            </w:pPr>
            <w:r w:rsidRPr="00861542">
              <w:rPr>
                <w:rFonts w:cs="Arial"/>
                <w:sz w:val="16"/>
                <w:szCs w:val="16"/>
              </w:rPr>
              <w:t>Principal centre zone</w:t>
            </w:r>
          </w:p>
          <w:p w14:paraId="4F6AB634" w14:textId="77777777" w:rsidR="00E4507D" w:rsidRPr="00861542" w:rsidRDefault="00E4507D" w:rsidP="00BC6CA3">
            <w:pPr>
              <w:rPr>
                <w:rFonts w:cs="Arial"/>
                <w:sz w:val="16"/>
                <w:szCs w:val="16"/>
              </w:rPr>
            </w:pPr>
            <w:r w:rsidRPr="00861542">
              <w:rPr>
                <w:rFonts w:cs="Arial"/>
                <w:sz w:val="16"/>
                <w:szCs w:val="16"/>
              </w:rPr>
              <w:t>Major centre zone</w:t>
            </w:r>
          </w:p>
          <w:p w14:paraId="4BDCCF64" w14:textId="77777777" w:rsidR="00E4507D" w:rsidRPr="00861542" w:rsidRDefault="00E4507D" w:rsidP="00BC6CA3">
            <w:pPr>
              <w:rPr>
                <w:rFonts w:cs="Arial"/>
                <w:sz w:val="16"/>
                <w:szCs w:val="16"/>
              </w:rPr>
            </w:pPr>
            <w:r w:rsidRPr="00861542">
              <w:rPr>
                <w:rFonts w:cs="Arial"/>
                <w:sz w:val="16"/>
                <w:szCs w:val="16"/>
              </w:rPr>
              <w:t>District centre zone</w:t>
            </w:r>
          </w:p>
          <w:p w14:paraId="710D1BBF" w14:textId="77777777" w:rsidR="00E4507D" w:rsidRPr="00861542" w:rsidRDefault="00E4507D" w:rsidP="00BC6CA3">
            <w:pPr>
              <w:rPr>
                <w:rFonts w:cs="Arial"/>
                <w:sz w:val="16"/>
                <w:szCs w:val="16"/>
              </w:rPr>
            </w:pPr>
            <w:r w:rsidRPr="00861542">
              <w:rPr>
                <w:rFonts w:cs="Arial"/>
                <w:sz w:val="16"/>
                <w:szCs w:val="16"/>
              </w:rPr>
              <w:t>Local centre zone</w:t>
            </w:r>
          </w:p>
          <w:p w14:paraId="1EEE6839" w14:textId="77777777" w:rsidR="00E4507D" w:rsidRPr="00861542" w:rsidRDefault="00E4507D" w:rsidP="00BC6CA3">
            <w:pPr>
              <w:rPr>
                <w:rFonts w:cs="Arial"/>
                <w:sz w:val="16"/>
                <w:szCs w:val="16"/>
              </w:rPr>
            </w:pPr>
            <w:r w:rsidRPr="00861542">
              <w:rPr>
                <w:rFonts w:cs="Arial"/>
                <w:sz w:val="16"/>
                <w:szCs w:val="16"/>
              </w:rPr>
              <w:t>Neighbourhood centre zone</w:t>
            </w:r>
          </w:p>
          <w:p w14:paraId="3B2113AC" w14:textId="77777777" w:rsidR="00E4507D" w:rsidRPr="00861542" w:rsidRDefault="00E4507D" w:rsidP="00BC6CA3">
            <w:pPr>
              <w:rPr>
                <w:rFonts w:cs="Arial"/>
                <w:sz w:val="16"/>
                <w:szCs w:val="16"/>
              </w:rPr>
            </w:pPr>
            <w:r w:rsidRPr="00861542">
              <w:rPr>
                <w:rFonts w:cs="Arial"/>
                <w:sz w:val="16"/>
                <w:szCs w:val="16"/>
              </w:rPr>
              <w:t>Specialised centre zone</w:t>
            </w:r>
          </w:p>
        </w:tc>
        <w:tc>
          <w:tcPr>
            <w:tcW w:w="2835" w:type="dxa"/>
            <w:shd w:val="clear" w:color="auto" w:fill="auto"/>
          </w:tcPr>
          <w:p w14:paraId="7EFC7377" w14:textId="77777777" w:rsidR="00E4507D" w:rsidRPr="008734B1" w:rsidRDefault="00E4507D" w:rsidP="00BC6CA3">
            <w:pPr>
              <w:tabs>
                <w:tab w:val="right" w:leader="dot" w:pos="8296"/>
              </w:tabs>
              <w:ind w:left="851" w:hanging="851"/>
              <w:rPr>
                <w:sz w:val="16"/>
                <w:szCs w:val="16"/>
              </w:rPr>
            </w:pPr>
            <w:r w:rsidRPr="008734B1">
              <w:rPr>
                <w:sz w:val="16"/>
                <w:szCs w:val="16"/>
              </w:rPr>
              <w:t>6</w:t>
            </w:r>
          </w:p>
        </w:tc>
        <w:tc>
          <w:tcPr>
            <w:tcW w:w="2920" w:type="dxa"/>
            <w:shd w:val="clear" w:color="auto" w:fill="auto"/>
          </w:tcPr>
          <w:p w14:paraId="35E68F19" w14:textId="77777777" w:rsidR="00E4507D" w:rsidRPr="008734B1" w:rsidRDefault="00E4507D" w:rsidP="00BC6CA3">
            <w:pPr>
              <w:tabs>
                <w:tab w:val="right" w:leader="dot" w:pos="8296"/>
              </w:tabs>
              <w:ind w:left="851" w:hanging="851"/>
              <w:rPr>
                <w:sz w:val="16"/>
                <w:szCs w:val="16"/>
              </w:rPr>
            </w:pPr>
            <w:r w:rsidRPr="008734B1">
              <w:rPr>
                <w:sz w:val="16"/>
                <w:szCs w:val="16"/>
              </w:rPr>
              <w:t>10</w:t>
            </w:r>
          </w:p>
        </w:tc>
      </w:tr>
      <w:tr w:rsidR="00E4507D" w:rsidRPr="001251DE" w14:paraId="50B49DCA" w14:textId="77777777" w:rsidTr="00BC6CA3">
        <w:tc>
          <w:tcPr>
            <w:tcW w:w="2750" w:type="dxa"/>
            <w:shd w:val="clear" w:color="auto" w:fill="auto"/>
          </w:tcPr>
          <w:p w14:paraId="1E41925C" w14:textId="77777777" w:rsidR="00E4507D" w:rsidRPr="00861542" w:rsidRDefault="00E4507D" w:rsidP="00BC6CA3">
            <w:pPr>
              <w:rPr>
                <w:rFonts w:cs="Arial"/>
                <w:sz w:val="16"/>
                <w:szCs w:val="16"/>
              </w:rPr>
            </w:pPr>
            <w:r>
              <w:rPr>
                <w:rFonts w:cs="Arial"/>
                <w:sz w:val="16"/>
                <w:szCs w:val="16"/>
              </w:rPr>
              <w:t>I</w:t>
            </w:r>
            <w:r w:rsidRPr="00861542">
              <w:rPr>
                <w:rFonts w:cs="Arial"/>
                <w:sz w:val="16"/>
                <w:szCs w:val="16"/>
              </w:rPr>
              <w:t>ndustry zone</w:t>
            </w:r>
          </w:p>
        </w:tc>
        <w:tc>
          <w:tcPr>
            <w:tcW w:w="2835" w:type="dxa"/>
            <w:shd w:val="clear" w:color="auto" w:fill="auto"/>
          </w:tcPr>
          <w:p w14:paraId="5498A791" w14:textId="77777777" w:rsidR="00E4507D" w:rsidRPr="008734B1" w:rsidRDefault="00E4507D" w:rsidP="00BC6CA3">
            <w:pPr>
              <w:tabs>
                <w:tab w:val="right" w:leader="dot" w:pos="8296"/>
              </w:tabs>
              <w:ind w:left="851" w:hanging="851"/>
              <w:rPr>
                <w:sz w:val="16"/>
                <w:szCs w:val="16"/>
              </w:rPr>
            </w:pPr>
            <w:r w:rsidRPr="008734B1">
              <w:rPr>
                <w:sz w:val="16"/>
                <w:szCs w:val="16"/>
              </w:rPr>
              <w:t>12</w:t>
            </w:r>
          </w:p>
        </w:tc>
        <w:tc>
          <w:tcPr>
            <w:tcW w:w="2920" w:type="dxa"/>
            <w:shd w:val="clear" w:color="auto" w:fill="auto"/>
          </w:tcPr>
          <w:p w14:paraId="7F613ED6" w14:textId="77777777" w:rsidR="00E4507D" w:rsidRPr="008734B1" w:rsidRDefault="00E4507D" w:rsidP="00BC6CA3">
            <w:pPr>
              <w:tabs>
                <w:tab w:val="right" w:leader="dot" w:pos="8296"/>
              </w:tabs>
              <w:ind w:left="851" w:hanging="851"/>
              <w:rPr>
                <w:sz w:val="16"/>
                <w:szCs w:val="16"/>
              </w:rPr>
            </w:pPr>
            <w:r w:rsidRPr="008734B1">
              <w:rPr>
                <w:sz w:val="16"/>
                <w:szCs w:val="16"/>
              </w:rPr>
              <w:t>20</w:t>
            </w:r>
          </w:p>
        </w:tc>
      </w:tr>
      <w:tr w:rsidR="00E4507D" w:rsidRPr="001251DE" w14:paraId="5C74A840" w14:textId="77777777" w:rsidTr="00BC6CA3">
        <w:tc>
          <w:tcPr>
            <w:tcW w:w="2750" w:type="dxa"/>
            <w:shd w:val="clear" w:color="auto" w:fill="auto"/>
          </w:tcPr>
          <w:p w14:paraId="3C162693" w14:textId="77777777" w:rsidR="00E4507D" w:rsidRPr="00861542" w:rsidRDefault="00E4507D" w:rsidP="00BC6CA3">
            <w:pPr>
              <w:rPr>
                <w:rFonts w:cs="Arial"/>
                <w:sz w:val="16"/>
                <w:szCs w:val="16"/>
              </w:rPr>
            </w:pPr>
            <w:r w:rsidRPr="00861542">
              <w:rPr>
                <w:rFonts w:cs="Arial"/>
                <w:sz w:val="16"/>
                <w:szCs w:val="16"/>
              </w:rPr>
              <w:t>High impact industry zone</w:t>
            </w:r>
          </w:p>
        </w:tc>
        <w:tc>
          <w:tcPr>
            <w:tcW w:w="2835" w:type="dxa"/>
            <w:shd w:val="clear" w:color="auto" w:fill="auto"/>
          </w:tcPr>
          <w:p w14:paraId="38D2A73A" w14:textId="77777777" w:rsidR="00E4507D" w:rsidRPr="008734B1" w:rsidRDefault="00E4507D" w:rsidP="00BC6CA3">
            <w:pPr>
              <w:tabs>
                <w:tab w:val="right" w:leader="dot" w:pos="8296"/>
              </w:tabs>
              <w:ind w:left="851" w:hanging="851"/>
              <w:rPr>
                <w:sz w:val="16"/>
                <w:szCs w:val="16"/>
              </w:rPr>
            </w:pPr>
            <w:r w:rsidRPr="008734B1">
              <w:rPr>
                <w:sz w:val="16"/>
                <w:szCs w:val="16"/>
              </w:rPr>
              <w:t>15</w:t>
            </w:r>
          </w:p>
        </w:tc>
        <w:tc>
          <w:tcPr>
            <w:tcW w:w="2920" w:type="dxa"/>
            <w:shd w:val="clear" w:color="auto" w:fill="auto"/>
          </w:tcPr>
          <w:p w14:paraId="04661D09" w14:textId="77777777" w:rsidR="00E4507D" w:rsidRPr="008734B1" w:rsidRDefault="00E4507D" w:rsidP="00BC6CA3">
            <w:pPr>
              <w:tabs>
                <w:tab w:val="right" w:leader="dot" w:pos="8296"/>
              </w:tabs>
              <w:ind w:left="851" w:hanging="851"/>
              <w:rPr>
                <w:sz w:val="16"/>
                <w:szCs w:val="16"/>
              </w:rPr>
            </w:pPr>
            <w:r w:rsidRPr="008734B1">
              <w:rPr>
                <w:sz w:val="16"/>
                <w:szCs w:val="16"/>
              </w:rPr>
              <w:t>25</w:t>
            </w:r>
          </w:p>
        </w:tc>
      </w:tr>
      <w:tr w:rsidR="00E4507D" w:rsidRPr="001251DE" w14:paraId="3831E104" w14:textId="77777777" w:rsidTr="00BC6CA3">
        <w:tc>
          <w:tcPr>
            <w:tcW w:w="2750" w:type="dxa"/>
            <w:shd w:val="clear" w:color="auto" w:fill="auto"/>
          </w:tcPr>
          <w:p w14:paraId="0267921F" w14:textId="77777777" w:rsidR="00E4507D" w:rsidRDefault="00E4507D" w:rsidP="00BC6CA3">
            <w:pPr>
              <w:rPr>
                <w:rFonts w:cs="Arial"/>
                <w:sz w:val="16"/>
                <w:szCs w:val="16"/>
              </w:rPr>
            </w:pPr>
            <w:r w:rsidRPr="00861542">
              <w:rPr>
                <w:rFonts w:cs="Arial"/>
                <w:sz w:val="16"/>
                <w:szCs w:val="16"/>
              </w:rPr>
              <w:t>Rural zone</w:t>
            </w:r>
          </w:p>
          <w:p w14:paraId="5A5D4DD5" w14:textId="77777777" w:rsidR="00E4507D" w:rsidRPr="00861542" w:rsidRDefault="00E4507D" w:rsidP="00BC6CA3">
            <w:pPr>
              <w:rPr>
                <w:rFonts w:cs="Arial"/>
                <w:sz w:val="16"/>
                <w:szCs w:val="16"/>
              </w:rPr>
            </w:pPr>
            <w:r>
              <w:rPr>
                <w:rFonts w:cs="Arial"/>
                <w:sz w:val="16"/>
                <w:szCs w:val="16"/>
              </w:rPr>
              <w:t>Rural residential zone</w:t>
            </w:r>
          </w:p>
        </w:tc>
        <w:tc>
          <w:tcPr>
            <w:tcW w:w="2835" w:type="dxa"/>
            <w:shd w:val="clear" w:color="auto" w:fill="auto"/>
          </w:tcPr>
          <w:p w14:paraId="487FC26B" w14:textId="77777777" w:rsidR="00E4507D" w:rsidRPr="008734B1" w:rsidRDefault="00E4507D" w:rsidP="00BC6CA3">
            <w:pPr>
              <w:tabs>
                <w:tab w:val="right" w:leader="dot" w:pos="8296"/>
              </w:tabs>
              <w:ind w:left="851" w:hanging="851"/>
              <w:rPr>
                <w:sz w:val="16"/>
                <w:szCs w:val="16"/>
              </w:rPr>
            </w:pPr>
            <w:r w:rsidRPr="008734B1">
              <w:rPr>
                <w:sz w:val="16"/>
                <w:szCs w:val="16"/>
              </w:rPr>
              <w:t>12</w:t>
            </w:r>
          </w:p>
        </w:tc>
        <w:tc>
          <w:tcPr>
            <w:tcW w:w="2920" w:type="dxa"/>
            <w:shd w:val="clear" w:color="auto" w:fill="auto"/>
          </w:tcPr>
          <w:p w14:paraId="68524BC6" w14:textId="77777777" w:rsidR="00E4507D" w:rsidRPr="008734B1" w:rsidRDefault="00E4507D" w:rsidP="00BC6CA3">
            <w:pPr>
              <w:tabs>
                <w:tab w:val="right" w:leader="dot" w:pos="8296"/>
              </w:tabs>
              <w:ind w:left="851" w:hanging="851"/>
              <w:rPr>
                <w:sz w:val="16"/>
                <w:szCs w:val="16"/>
              </w:rPr>
            </w:pPr>
            <w:r w:rsidRPr="008734B1">
              <w:rPr>
                <w:sz w:val="16"/>
                <w:szCs w:val="16"/>
              </w:rPr>
              <w:t>20</w:t>
            </w:r>
          </w:p>
        </w:tc>
      </w:tr>
    </w:tbl>
    <w:p w14:paraId="5E923E52" w14:textId="77777777" w:rsidR="00E4507D" w:rsidRDefault="00E4507D" w:rsidP="00AD79FE"/>
    <w:p w14:paraId="01CF09A6" w14:textId="77777777" w:rsidR="005A33DF" w:rsidRDefault="005A33DF" w:rsidP="00AD79FE"/>
    <w:sectPr w:rsidR="005A33DF" w:rsidSect="00480409">
      <w:headerReference w:type="even" r:id="rId10"/>
      <w:headerReference w:type="default" r:id="rId11"/>
      <w:footerReference w:type="even" r:id="rId12"/>
      <w:footerReference w:type="default" r:id="rId13"/>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AEDD8" w14:textId="77777777" w:rsidR="00C709A5" w:rsidRDefault="00C709A5">
      <w:r>
        <w:separator/>
      </w:r>
    </w:p>
  </w:endnote>
  <w:endnote w:type="continuationSeparator" w:id="0">
    <w:p w14:paraId="4826E9BF" w14:textId="77777777" w:rsidR="00C709A5" w:rsidRDefault="00C7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B8B0" w14:textId="1F9F1E74" w:rsidR="00F17CEA" w:rsidRPr="00A84C42" w:rsidRDefault="00BF4523" w:rsidP="00BF4523">
    <w:pPr>
      <w:pStyle w:val="Footer"/>
      <w:tabs>
        <w:tab w:val="clear" w:pos="4153"/>
        <w:tab w:val="clear" w:pos="8306"/>
        <w:tab w:val="left" w:pos="0"/>
        <w:tab w:val="left" w:pos="5103"/>
        <w:tab w:val="right" w:pos="15026"/>
      </w:tabs>
      <w:ind w:left="-851" w:right="-853"/>
      <w:rPr>
        <w:sz w:val="14"/>
        <w:szCs w:val="14"/>
      </w:rPr>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sidR="001C7A00">
      <w:rPr>
        <w:noProof/>
        <w:sz w:val="14"/>
      </w:rPr>
      <w:t>2</w:t>
    </w:r>
    <w:r w:rsidRPr="00B205D9">
      <w:rPr>
        <w:sz w:val="14"/>
      </w:rPr>
      <w:fldChar w:fldCharType="end"/>
    </w:r>
    <w:r>
      <w:rPr>
        <w:sz w:val="14"/>
      </w:rPr>
      <w:tab/>
    </w:r>
    <w:r w:rsidR="00F17CEA" w:rsidRPr="0077553E">
      <w:rPr>
        <w:sz w:val="14"/>
        <w:szCs w:val="14"/>
      </w:rPr>
      <w:t>Bundaberg Region</w:t>
    </w:r>
    <w:r w:rsidR="00F17CEA">
      <w:rPr>
        <w:sz w:val="14"/>
        <w:szCs w:val="14"/>
      </w:rPr>
      <w:t>al Council</w:t>
    </w:r>
    <w:r w:rsidR="00F17CEA" w:rsidRPr="0077553E">
      <w:rPr>
        <w:sz w:val="14"/>
        <w:szCs w:val="14"/>
      </w:rPr>
      <w:t xml:space="preserve"> Planning Scheme 2015</w:t>
    </w:r>
    <w:r w:rsidR="00F17CEA">
      <w:rPr>
        <w:sz w:val="14"/>
        <w:szCs w:val="14"/>
      </w:rPr>
      <w:tab/>
      <w:t>Version 5.0 effective 10 February 2020</w:t>
    </w:r>
    <w:r w:rsidR="00F17CEA">
      <w:rPr>
        <w:sz w:val="14"/>
        <w:szCs w:val="14"/>
      </w:rPr>
      <w:tab/>
    </w:r>
  </w:p>
  <w:p w14:paraId="51E45382" w14:textId="77777777" w:rsidR="00F17CEA" w:rsidRDefault="00F17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FC2A" w14:textId="790B1BC3" w:rsidR="00F17CEA" w:rsidRPr="00A84C42" w:rsidRDefault="00F17CEA" w:rsidP="00BF4523">
    <w:pPr>
      <w:pStyle w:val="Footer"/>
      <w:tabs>
        <w:tab w:val="clear" w:pos="4153"/>
        <w:tab w:val="clear" w:pos="8306"/>
        <w:tab w:val="left" w:pos="0"/>
        <w:tab w:val="left" w:pos="5103"/>
        <w:tab w:val="left" w:pos="14601"/>
      </w:tabs>
      <w:ind w:left="-851" w:right="-1136"/>
      <w:jc w:val="both"/>
    </w:pP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r w:rsidR="00BF4523">
      <w:rPr>
        <w:sz w:val="14"/>
        <w:szCs w:val="14"/>
      </w:rPr>
      <w:tab/>
    </w:r>
    <w:r w:rsidR="00BF4523">
      <w:rPr>
        <w:rFonts w:cs="Arial"/>
        <w:sz w:val="14"/>
        <w:szCs w:val="14"/>
      </w:rPr>
      <w:t>Page</w:t>
    </w:r>
    <w:r w:rsidR="005B563F">
      <w:rPr>
        <w:rFonts w:cs="Arial"/>
        <w:sz w:val="14"/>
        <w:szCs w:val="14"/>
      </w:rPr>
      <w:t xml:space="preserve"> </w:t>
    </w:r>
    <w:r w:rsidR="00BF4523" w:rsidRPr="00B205D9">
      <w:rPr>
        <w:sz w:val="14"/>
      </w:rPr>
      <w:fldChar w:fldCharType="begin"/>
    </w:r>
    <w:r w:rsidR="00BF4523" w:rsidRPr="00B205D9">
      <w:rPr>
        <w:sz w:val="14"/>
      </w:rPr>
      <w:instrText xml:space="preserve"> PAGE </w:instrText>
    </w:r>
    <w:r w:rsidR="00BF4523" w:rsidRPr="00B205D9">
      <w:rPr>
        <w:sz w:val="14"/>
      </w:rPr>
      <w:fldChar w:fldCharType="separate"/>
    </w:r>
    <w:r w:rsidR="001C7A00">
      <w:rPr>
        <w:noProof/>
        <w:sz w:val="14"/>
      </w:rPr>
      <w:t>1</w:t>
    </w:r>
    <w:r w:rsidR="00BF4523" w:rsidRPr="00B205D9">
      <w:rPr>
        <w:sz w:val="14"/>
      </w:rPr>
      <w:fldChar w:fldCharType="end"/>
    </w:r>
  </w:p>
  <w:p w14:paraId="1BB30045" w14:textId="77777777" w:rsidR="00F17CEA" w:rsidRDefault="00F17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27C6D" w14:textId="77777777" w:rsidR="00C709A5" w:rsidRDefault="00C709A5">
      <w:r>
        <w:separator/>
      </w:r>
    </w:p>
  </w:footnote>
  <w:footnote w:type="continuationSeparator" w:id="0">
    <w:p w14:paraId="7D0C6DE2" w14:textId="77777777" w:rsidR="00C709A5" w:rsidRDefault="00C709A5">
      <w:r>
        <w:continuationSeparator/>
      </w:r>
    </w:p>
  </w:footnote>
  <w:footnote w:id="1">
    <w:p w14:paraId="7E6EC671" w14:textId="77777777" w:rsidR="00E4507D" w:rsidRPr="006249AC" w:rsidRDefault="00E4507D" w:rsidP="00E4507D">
      <w:pPr>
        <w:pStyle w:val="FootnoteText"/>
        <w:ind w:left="284" w:hanging="284"/>
        <w:rPr>
          <w:sz w:val="16"/>
          <w:szCs w:val="16"/>
        </w:rPr>
      </w:pPr>
      <w:r w:rsidRPr="006249AC">
        <w:rPr>
          <w:rStyle w:val="FootnoteReference"/>
          <w:sz w:val="16"/>
          <w:szCs w:val="16"/>
        </w:rPr>
        <w:footnoteRef/>
      </w:r>
      <w:r>
        <w:rPr>
          <w:sz w:val="16"/>
          <w:szCs w:val="16"/>
        </w:rPr>
        <w:tab/>
      </w:r>
      <w:r w:rsidRPr="006249AC">
        <w:rPr>
          <w:sz w:val="16"/>
          <w:szCs w:val="16"/>
        </w:rPr>
        <w:t>Note—for the purposes of this code, a small residential lot is a residential lot with an area less than 600m</w:t>
      </w:r>
      <w:r w:rsidRPr="006249AC">
        <w:rPr>
          <w:sz w:val="16"/>
          <w:szCs w:val="16"/>
          <w:vertAlign w:val="superscript"/>
        </w:rPr>
        <w:t>2</w:t>
      </w:r>
      <w:r w:rsidRPr="006249AC">
        <w:rPr>
          <w:sz w:val="16"/>
          <w:szCs w:val="16"/>
        </w:rPr>
        <w:t xml:space="preserve">. </w:t>
      </w:r>
    </w:p>
  </w:footnote>
  <w:footnote w:id="2">
    <w:p w14:paraId="198026DF" w14:textId="77777777" w:rsidR="00E4507D" w:rsidRPr="004D0823" w:rsidRDefault="00E4507D" w:rsidP="00E4507D">
      <w:pPr>
        <w:pStyle w:val="FootnoteText"/>
        <w:ind w:left="360" w:right="5951" w:hanging="360"/>
        <w:rPr>
          <w:sz w:val="14"/>
          <w:szCs w:val="14"/>
        </w:rPr>
      </w:pPr>
      <w:r w:rsidRPr="004D0823">
        <w:rPr>
          <w:rStyle w:val="FootnoteReference"/>
          <w:sz w:val="14"/>
          <w:szCs w:val="14"/>
        </w:rPr>
        <w:footnoteRef/>
      </w:r>
      <w:r w:rsidRPr="004D0823">
        <w:rPr>
          <w:sz w:val="14"/>
          <w:szCs w:val="14"/>
        </w:rPr>
        <w:t xml:space="preserve"> </w:t>
      </w:r>
      <w:r w:rsidRPr="004D0823">
        <w:rPr>
          <w:sz w:val="14"/>
          <w:szCs w:val="14"/>
        </w:rPr>
        <w:tab/>
      </w:r>
      <w:r>
        <w:rPr>
          <w:sz w:val="14"/>
          <w:szCs w:val="14"/>
        </w:rPr>
        <w:t>Note—f</w:t>
      </w:r>
      <w:r w:rsidRPr="004D0823">
        <w:rPr>
          <w:sz w:val="14"/>
          <w:szCs w:val="14"/>
        </w:rPr>
        <w:t>or land included in the</w:t>
      </w:r>
      <w:r>
        <w:rPr>
          <w:sz w:val="14"/>
          <w:szCs w:val="14"/>
        </w:rPr>
        <w:t xml:space="preserve"> </w:t>
      </w:r>
      <w:proofErr w:type="gramStart"/>
      <w:r>
        <w:rPr>
          <w:sz w:val="14"/>
          <w:szCs w:val="14"/>
        </w:rPr>
        <w:t>Low density</w:t>
      </w:r>
      <w:proofErr w:type="gramEnd"/>
      <w:r>
        <w:rPr>
          <w:sz w:val="14"/>
          <w:szCs w:val="14"/>
        </w:rPr>
        <w:t xml:space="preserve"> residential zone or Medium density residential zone,</w:t>
      </w:r>
      <w:r w:rsidRPr="004D0823">
        <w:rPr>
          <w:sz w:val="14"/>
          <w:szCs w:val="14"/>
        </w:rPr>
        <w:t xml:space="preserve"> the minimum lot size and dimension requirements specified in </w:t>
      </w:r>
      <w:r w:rsidRPr="0067070B">
        <w:rPr>
          <w:b/>
          <w:sz w:val="14"/>
          <w:szCs w:val="14"/>
        </w:rPr>
        <w:t>Table 9.</w:t>
      </w:r>
      <w:r>
        <w:rPr>
          <w:b/>
          <w:sz w:val="14"/>
          <w:szCs w:val="14"/>
        </w:rPr>
        <w:t>3</w:t>
      </w:r>
      <w:r w:rsidRPr="0067070B">
        <w:rPr>
          <w:b/>
          <w:sz w:val="14"/>
          <w:szCs w:val="14"/>
        </w:rPr>
        <w:t>.</w:t>
      </w:r>
      <w:r>
        <w:rPr>
          <w:b/>
          <w:sz w:val="14"/>
          <w:szCs w:val="14"/>
        </w:rPr>
        <w:t>4.3.2</w:t>
      </w:r>
      <w:r w:rsidRPr="0067070B">
        <w:rPr>
          <w:b/>
          <w:sz w:val="14"/>
          <w:szCs w:val="14"/>
        </w:rPr>
        <w:t xml:space="preserve"> (Minimum lot size and dimensions)</w:t>
      </w:r>
      <w:r>
        <w:rPr>
          <w:sz w:val="14"/>
          <w:szCs w:val="14"/>
        </w:rPr>
        <w:t xml:space="preserve"> </w:t>
      </w:r>
      <w:r w:rsidRPr="004D0823">
        <w:rPr>
          <w:sz w:val="14"/>
          <w:szCs w:val="14"/>
        </w:rPr>
        <w:t xml:space="preserve">may be varied by </w:t>
      </w:r>
      <w:r>
        <w:rPr>
          <w:sz w:val="14"/>
          <w:szCs w:val="14"/>
        </w:rPr>
        <w:t xml:space="preserve">a </w:t>
      </w:r>
      <w:r w:rsidRPr="004D0823">
        <w:rPr>
          <w:sz w:val="14"/>
          <w:szCs w:val="14"/>
        </w:rPr>
        <w:t>plan of development that complies with the</w:t>
      </w:r>
      <w:r>
        <w:rPr>
          <w:sz w:val="14"/>
          <w:szCs w:val="14"/>
        </w:rPr>
        <w:t xml:space="preserve"> assessment benchmarks</w:t>
      </w:r>
      <w:r w:rsidRPr="004D0823">
        <w:rPr>
          <w:sz w:val="14"/>
          <w:szCs w:val="14"/>
        </w:rPr>
        <w:t xml:space="preserve"> for small lot housing.</w:t>
      </w:r>
    </w:p>
  </w:footnote>
  <w:footnote w:id="3">
    <w:p w14:paraId="645FE73E" w14:textId="77777777" w:rsidR="00E4507D" w:rsidRPr="00285E94" w:rsidRDefault="00E4507D" w:rsidP="00E4507D">
      <w:pPr>
        <w:pStyle w:val="FootnoteText"/>
        <w:ind w:left="360" w:right="5951" w:hanging="360"/>
        <w:rPr>
          <w:sz w:val="14"/>
          <w:szCs w:val="14"/>
        </w:rPr>
      </w:pPr>
      <w:r w:rsidRPr="00285E94">
        <w:rPr>
          <w:rStyle w:val="FootnoteReference"/>
          <w:sz w:val="14"/>
          <w:szCs w:val="14"/>
        </w:rPr>
        <w:footnoteRef/>
      </w:r>
      <w:r w:rsidRPr="00285E94">
        <w:rPr>
          <w:sz w:val="14"/>
          <w:szCs w:val="14"/>
        </w:rPr>
        <w:t xml:space="preserve"> </w:t>
      </w:r>
      <w:r>
        <w:rPr>
          <w:sz w:val="14"/>
          <w:szCs w:val="14"/>
        </w:rPr>
        <w:tab/>
        <w:t xml:space="preserve">Note—for land included in the Emerging community zone, the minimum lot size and dimension requirements specified in Table </w:t>
      </w:r>
      <w:r w:rsidRPr="001E00CC">
        <w:rPr>
          <w:b/>
          <w:sz w:val="14"/>
          <w:szCs w:val="14"/>
        </w:rPr>
        <w:t>9.</w:t>
      </w:r>
      <w:r>
        <w:rPr>
          <w:b/>
          <w:sz w:val="14"/>
          <w:szCs w:val="14"/>
        </w:rPr>
        <w:t>3</w:t>
      </w:r>
      <w:r w:rsidRPr="001E00CC">
        <w:rPr>
          <w:b/>
          <w:sz w:val="14"/>
          <w:szCs w:val="14"/>
        </w:rPr>
        <w:t xml:space="preserve">.4.3.2 (Minimum lot size and dimensions) </w:t>
      </w:r>
      <w:r>
        <w:rPr>
          <w:sz w:val="14"/>
          <w:szCs w:val="14"/>
        </w:rPr>
        <w:t>may be varied by an approved local area structure plan/plan of development that provides for development of the land for urban purposes.</w:t>
      </w:r>
    </w:p>
  </w:footnote>
  <w:footnote w:id="4">
    <w:p w14:paraId="4E371222" w14:textId="77777777" w:rsidR="00E4507D" w:rsidRPr="00435002" w:rsidRDefault="00E4507D" w:rsidP="00E4507D">
      <w:pPr>
        <w:pStyle w:val="FootnoteText"/>
        <w:ind w:left="360" w:right="5951" w:hanging="360"/>
        <w:rPr>
          <w:sz w:val="14"/>
          <w:szCs w:val="14"/>
        </w:rPr>
      </w:pPr>
      <w:r w:rsidRPr="004D0823">
        <w:rPr>
          <w:rStyle w:val="FootnoteReference"/>
          <w:sz w:val="14"/>
          <w:szCs w:val="14"/>
        </w:rPr>
        <w:footnoteRef/>
      </w:r>
      <w:r w:rsidRPr="004D0823">
        <w:rPr>
          <w:sz w:val="14"/>
          <w:szCs w:val="14"/>
        </w:rPr>
        <w:t xml:space="preserve"> </w:t>
      </w:r>
      <w:r w:rsidRPr="004D0823">
        <w:rPr>
          <w:sz w:val="14"/>
          <w:szCs w:val="14"/>
        </w:rPr>
        <w:tab/>
      </w:r>
      <w:r>
        <w:rPr>
          <w:sz w:val="14"/>
          <w:szCs w:val="14"/>
        </w:rPr>
        <w:t>Note—f</w:t>
      </w:r>
      <w:r w:rsidRPr="004D0823">
        <w:rPr>
          <w:sz w:val="14"/>
          <w:szCs w:val="14"/>
        </w:rPr>
        <w:t>or land included in the</w:t>
      </w:r>
      <w:r>
        <w:rPr>
          <w:sz w:val="14"/>
          <w:szCs w:val="14"/>
        </w:rPr>
        <w:t xml:space="preserve"> Rural residential zone,</w:t>
      </w:r>
      <w:r w:rsidRPr="004D0823">
        <w:rPr>
          <w:sz w:val="14"/>
          <w:szCs w:val="14"/>
        </w:rPr>
        <w:t xml:space="preserve"> the minimum lot size and dimension requirements specified in </w:t>
      </w:r>
      <w:r w:rsidRPr="0067070B">
        <w:rPr>
          <w:b/>
          <w:sz w:val="14"/>
          <w:szCs w:val="14"/>
        </w:rPr>
        <w:t>Table 9.</w:t>
      </w:r>
      <w:r>
        <w:rPr>
          <w:b/>
          <w:sz w:val="14"/>
          <w:szCs w:val="14"/>
        </w:rPr>
        <w:t>3</w:t>
      </w:r>
      <w:r w:rsidRPr="0067070B">
        <w:rPr>
          <w:b/>
          <w:sz w:val="14"/>
          <w:szCs w:val="14"/>
        </w:rPr>
        <w:t>.</w:t>
      </w:r>
      <w:r>
        <w:rPr>
          <w:b/>
          <w:sz w:val="14"/>
          <w:szCs w:val="14"/>
        </w:rPr>
        <w:t>4.3.2</w:t>
      </w:r>
      <w:r w:rsidRPr="0067070B">
        <w:rPr>
          <w:b/>
          <w:sz w:val="14"/>
          <w:szCs w:val="14"/>
        </w:rPr>
        <w:t xml:space="preserve"> (Minimum lot size and dimensions)</w:t>
      </w:r>
      <w:r>
        <w:rPr>
          <w:sz w:val="14"/>
          <w:szCs w:val="14"/>
        </w:rPr>
        <w:t xml:space="preserve"> </w:t>
      </w:r>
      <w:r w:rsidRPr="004D0823">
        <w:rPr>
          <w:sz w:val="14"/>
          <w:szCs w:val="14"/>
        </w:rPr>
        <w:t>may be varied by</w:t>
      </w:r>
      <w:r>
        <w:rPr>
          <w:sz w:val="14"/>
          <w:szCs w:val="14"/>
        </w:rPr>
        <w:t xml:space="preserve"> using the minimum lot size to calculate a lot yield so as to provide lots that vary in size and shape with boundaries that respond to site constraints such as vegetation, watercourses, wetlands, other areas of environmental significance and natural hazards</w:t>
      </w:r>
      <w:r w:rsidRPr="004D0823">
        <w:rPr>
          <w:sz w:val="14"/>
          <w:szCs w:val="14"/>
        </w:rPr>
        <w:t>.</w:t>
      </w:r>
      <w:r>
        <w:rPr>
          <w:sz w:val="14"/>
          <w:szCs w:val="14"/>
        </w:rPr>
        <w:t xml:space="preserve"> An alternative lot layout should not create lots that can be further subdivided (excluding balance lots) or lots of a size that are more likely to be located within a </w:t>
      </w:r>
      <w:proofErr w:type="gramStart"/>
      <w:r>
        <w:rPr>
          <w:sz w:val="14"/>
          <w:szCs w:val="14"/>
        </w:rPr>
        <w:t>Low density</w:t>
      </w:r>
      <w:proofErr w:type="gramEnd"/>
      <w:r>
        <w:rPr>
          <w:sz w:val="14"/>
          <w:szCs w:val="14"/>
        </w:rPr>
        <w:t xml:space="preserve"> residential zone.  The alternative lot layout is required to satisfy Performance outcome PO4.  </w:t>
      </w:r>
    </w:p>
  </w:footnote>
  <w:footnote w:id="5">
    <w:p w14:paraId="31BF8FAC" w14:textId="77777777" w:rsidR="00E4507D" w:rsidRPr="000E7C94" w:rsidRDefault="00E4507D" w:rsidP="00E4507D">
      <w:pPr>
        <w:pStyle w:val="FootnoteText"/>
        <w:ind w:left="360" w:right="5951" w:hanging="360"/>
        <w:rPr>
          <w:sz w:val="14"/>
          <w:szCs w:val="14"/>
        </w:rPr>
      </w:pPr>
      <w:r w:rsidRPr="004D0823">
        <w:rPr>
          <w:rStyle w:val="FootnoteReference"/>
          <w:sz w:val="14"/>
          <w:szCs w:val="14"/>
        </w:rPr>
        <w:footnoteRef/>
      </w:r>
      <w:r w:rsidRPr="004D0823">
        <w:rPr>
          <w:sz w:val="14"/>
          <w:szCs w:val="14"/>
        </w:rPr>
        <w:t xml:space="preserve"> </w:t>
      </w:r>
      <w:r w:rsidRPr="004D0823">
        <w:rPr>
          <w:sz w:val="14"/>
          <w:szCs w:val="14"/>
        </w:rPr>
        <w:tab/>
      </w:r>
      <w:r>
        <w:rPr>
          <w:sz w:val="14"/>
          <w:szCs w:val="14"/>
        </w:rPr>
        <w:t>Note—w</w:t>
      </w:r>
      <w:r w:rsidRPr="004D0823">
        <w:rPr>
          <w:sz w:val="14"/>
          <w:szCs w:val="14"/>
        </w:rPr>
        <w:t xml:space="preserve">here </w:t>
      </w:r>
      <w:r w:rsidRPr="0067070B">
        <w:rPr>
          <w:b/>
          <w:sz w:val="14"/>
          <w:szCs w:val="14"/>
        </w:rPr>
        <w:t>Table 9.</w:t>
      </w:r>
      <w:r>
        <w:rPr>
          <w:b/>
          <w:sz w:val="14"/>
          <w:szCs w:val="14"/>
        </w:rPr>
        <w:t>3.4.3.2</w:t>
      </w:r>
      <w:r w:rsidRPr="0067070B">
        <w:rPr>
          <w:b/>
          <w:sz w:val="14"/>
          <w:szCs w:val="14"/>
        </w:rPr>
        <w:t xml:space="preserve"> (Minimum lot size and dimensions) </w:t>
      </w:r>
      <w:r w:rsidRPr="004D0823">
        <w:rPr>
          <w:sz w:val="14"/>
          <w:szCs w:val="14"/>
        </w:rPr>
        <w:t xml:space="preserve">has not specified a minimum lot size or other dimension, development </w:t>
      </w:r>
      <w:r>
        <w:rPr>
          <w:sz w:val="14"/>
          <w:szCs w:val="14"/>
        </w:rPr>
        <w:t xml:space="preserve">is required to </w:t>
      </w:r>
      <w:r w:rsidRPr="004D0823">
        <w:rPr>
          <w:sz w:val="14"/>
          <w:szCs w:val="14"/>
        </w:rPr>
        <w:t xml:space="preserve">satisfy Performance </w:t>
      </w:r>
      <w:r>
        <w:rPr>
          <w:sz w:val="14"/>
          <w:szCs w:val="14"/>
        </w:rPr>
        <w:t>o</w:t>
      </w:r>
      <w:r w:rsidRPr="004D0823">
        <w:rPr>
          <w:sz w:val="14"/>
          <w:szCs w:val="14"/>
        </w:rPr>
        <w:t xml:space="preserve">utcome </w:t>
      </w:r>
      <w:r>
        <w:rPr>
          <w:sz w:val="14"/>
          <w:szCs w:val="14"/>
        </w:rPr>
        <w:t>P</w:t>
      </w:r>
      <w:r w:rsidRPr="004D0823">
        <w:rPr>
          <w:sz w:val="14"/>
          <w:szCs w:val="14"/>
        </w:rPr>
        <w:t>O</w:t>
      </w:r>
      <w:r>
        <w:rPr>
          <w:sz w:val="14"/>
          <w:szCs w:val="14"/>
        </w:rPr>
        <w:t>4</w:t>
      </w:r>
      <w:r w:rsidRPr="004D0823">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F0460" w14:textId="4EC30739" w:rsidR="00F17CEA" w:rsidRDefault="005A33DF" w:rsidP="00480409">
    <w:pPr>
      <w:pStyle w:val="Header"/>
      <w:tabs>
        <w:tab w:val="clear" w:pos="4153"/>
        <w:tab w:val="clear" w:pos="8306"/>
        <w:tab w:val="right" w:pos="14173"/>
      </w:tabs>
      <w:rPr>
        <w:sz w:val="14"/>
        <w:szCs w:val="14"/>
      </w:rPr>
    </w:pPr>
    <w:proofErr w:type="gramStart"/>
    <w:r>
      <w:rPr>
        <w:sz w:val="14"/>
        <w:szCs w:val="14"/>
      </w:rPr>
      <w:t>9.3</w:t>
    </w:r>
    <w:r w:rsidR="00F17CEA">
      <w:rPr>
        <w:sz w:val="14"/>
        <w:szCs w:val="14"/>
      </w:rPr>
      <w:t xml:space="preserve">  </w:t>
    </w:r>
    <w:r>
      <w:rPr>
        <w:sz w:val="14"/>
        <w:szCs w:val="14"/>
      </w:rPr>
      <w:t>Other</w:t>
    </w:r>
    <w:proofErr w:type="gramEnd"/>
    <w:r>
      <w:rPr>
        <w:sz w:val="14"/>
        <w:szCs w:val="14"/>
      </w:rPr>
      <w:t xml:space="preserve"> development </w:t>
    </w:r>
    <w:r w:rsidR="00F17CEA">
      <w:rPr>
        <w:sz w:val="14"/>
        <w:szCs w:val="14"/>
      </w:rPr>
      <w:t>codes</w:t>
    </w:r>
    <w:r w:rsidR="00480409">
      <w:rPr>
        <w:sz w:val="14"/>
        <w:szCs w:val="14"/>
      </w:rPr>
      <w:tab/>
      <w:t>Editable word version</w:t>
    </w:r>
  </w:p>
  <w:p w14:paraId="33FF00DA" w14:textId="7C548A03" w:rsidR="00F17CEA" w:rsidRPr="0076688A" w:rsidRDefault="001C7A00" w:rsidP="0076688A">
    <w:pPr>
      <w:rPr>
        <w:sz w:val="14"/>
        <w:szCs w:val="14"/>
      </w:rPr>
    </w:pPr>
    <w:r>
      <w:rPr>
        <w:b/>
        <w:noProof/>
        <w:sz w:val="14"/>
        <w:szCs w:val="14"/>
      </w:rPr>
      <w:t>9.</w:t>
    </w:r>
    <w:r w:rsidR="005A33DF">
      <w:rPr>
        <w:b/>
        <w:noProof/>
        <w:sz w:val="14"/>
        <w:szCs w:val="14"/>
      </w:rPr>
      <w:t>3</w:t>
    </w:r>
    <w:r>
      <w:rPr>
        <w:b/>
        <w:noProof/>
        <w:sz w:val="14"/>
        <w:szCs w:val="14"/>
      </w:rPr>
      <w:t>.</w:t>
    </w:r>
    <w:r w:rsidR="00E4507D">
      <w:rPr>
        <w:b/>
        <w:noProof/>
        <w:sz w:val="14"/>
        <w:szCs w:val="14"/>
      </w:rPr>
      <w:t>4</w:t>
    </w:r>
    <w:r w:rsidR="00E62F07">
      <w:rPr>
        <w:b/>
        <w:noProof/>
        <w:sz w:val="14"/>
        <w:szCs w:val="14"/>
      </w:rPr>
      <w:t xml:space="preserve"> </w:t>
    </w:r>
    <w:r w:rsidR="00E62F07" w:rsidRPr="005B563F">
      <w:rPr>
        <w:b/>
        <w:noProof/>
        <w:sz w:val="14"/>
        <w:szCs w:val="14"/>
      </w:rPr>
      <w:t xml:space="preserve"> </w:t>
    </w:r>
    <w:r w:rsidR="00E4507D">
      <w:rPr>
        <w:b/>
        <w:noProof/>
        <w:sz w:val="14"/>
        <w:szCs w:val="14"/>
      </w:rPr>
      <w:t>Reconfiguring a lot</w:t>
    </w:r>
    <w:r w:rsidR="005A33DF">
      <w:rPr>
        <w:b/>
        <w:noProof/>
        <w:sz w:val="14"/>
        <w:szCs w:val="14"/>
      </w:rPr>
      <w:t xml:space="preserve"> </w:t>
    </w:r>
    <w:r w:rsidR="005B563F" w:rsidRPr="005B563F">
      <w:rPr>
        <w:b/>
        <w:noProof/>
        <w:sz w:val="14"/>
        <w:szCs w:val="14"/>
      </w:rPr>
      <w:t>code</w:t>
    </w:r>
    <w:r w:rsidR="00F17CEA">
      <w:rPr>
        <w:noProof/>
      </w:rPr>
      <mc:AlternateContent>
        <mc:Choice Requires="wps">
          <w:drawing>
            <wp:anchor distT="0" distB="0" distL="114300" distR="114300" simplePos="0" relativeHeight="251661312" behindDoc="0" locked="0" layoutInCell="1" allowOverlap="1" wp14:anchorId="41CA23D6" wp14:editId="235C65A3">
              <wp:simplePos x="0" y="0"/>
              <wp:positionH relativeFrom="page">
                <wp:posOffset>111760</wp:posOffset>
              </wp:positionH>
              <wp:positionV relativeFrom="page">
                <wp:posOffset>2534920</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A23D6" id="_x0000_t202" coordsize="21600,21600" o:spt="202" path="m,l,21600r21600,l21600,xe">
              <v:stroke joinstyle="miter"/>
              <v:path gradientshapeok="t" o:connecttype="rect"/>
            </v:shapetype>
            <v:shape id="Text Box 6" o:spid="_x0000_s1026" type="#_x0000_t202" style="position:absolute;margin-left:8.8pt;margin-top:199.6pt;width:42.5pt;height:298.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k8hAIAABU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" stroked="f" strokeweight=".5pt">
              <v:textbox style="layout-flow:vertical;mso-layout-flow-alt:bottom-to-top">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133DC" w14:textId="20BAF6AC" w:rsidR="00F17CEA" w:rsidRPr="00F00599" w:rsidRDefault="00480409" w:rsidP="00480409">
    <w:pPr>
      <w:tabs>
        <w:tab w:val="left" w:pos="5103"/>
        <w:tab w:val="right" w:pos="14173"/>
      </w:tabs>
      <w:rPr>
        <w:sz w:val="14"/>
        <w:szCs w:val="14"/>
      </w:rPr>
    </w:pPr>
    <w:r>
      <w:rPr>
        <w:sz w:val="14"/>
        <w:szCs w:val="14"/>
      </w:rPr>
      <w:t xml:space="preserve">Editable word version </w:t>
    </w:r>
    <w:r>
      <w:rPr>
        <w:sz w:val="14"/>
        <w:szCs w:val="14"/>
      </w:rPr>
      <w:tab/>
    </w:r>
    <w:r>
      <w:rPr>
        <w:sz w:val="14"/>
        <w:szCs w:val="14"/>
      </w:rPr>
      <w:tab/>
    </w:r>
    <w:r w:rsidR="00F17CEA">
      <w:rPr>
        <w:sz w:val="14"/>
        <w:szCs w:val="14"/>
      </w:rPr>
      <w:t>9.</w:t>
    </w:r>
    <w:proofErr w:type="gramStart"/>
    <w:r w:rsidR="005A33DF">
      <w:rPr>
        <w:sz w:val="14"/>
        <w:szCs w:val="14"/>
      </w:rPr>
      <w:t>3</w:t>
    </w:r>
    <w:r w:rsidR="00F17CEA">
      <w:rPr>
        <w:sz w:val="14"/>
        <w:szCs w:val="14"/>
      </w:rPr>
      <w:t xml:space="preserve">  </w:t>
    </w:r>
    <w:r w:rsidR="005A33DF">
      <w:rPr>
        <w:sz w:val="14"/>
        <w:szCs w:val="14"/>
      </w:rPr>
      <w:t>Other</w:t>
    </w:r>
    <w:proofErr w:type="gramEnd"/>
    <w:r w:rsidR="005A33DF">
      <w:rPr>
        <w:sz w:val="14"/>
        <w:szCs w:val="14"/>
      </w:rPr>
      <w:t xml:space="preserve"> development</w:t>
    </w:r>
    <w:r w:rsidR="00F17CEA">
      <w:rPr>
        <w:sz w:val="14"/>
        <w:szCs w:val="14"/>
      </w:rPr>
      <w:t xml:space="preserve"> codes</w:t>
    </w:r>
  </w:p>
  <w:p w14:paraId="317B0F38" w14:textId="1D684FA5" w:rsidR="00F17CEA" w:rsidRPr="005B563F" w:rsidRDefault="00BF4523" w:rsidP="00BF4523">
    <w:pPr>
      <w:jc w:val="right"/>
      <w:rPr>
        <w:b/>
        <w:sz w:val="14"/>
        <w:szCs w:val="14"/>
      </w:rPr>
    </w:pPr>
    <w:r w:rsidRPr="005B563F">
      <w:rPr>
        <w:b/>
        <w:noProof/>
        <w:sz w:val="14"/>
        <w:szCs w:val="14"/>
      </w:rPr>
      <mc:AlternateContent>
        <mc:Choice Requires="wps">
          <w:drawing>
            <wp:anchor distT="0" distB="0" distL="114300" distR="114300" simplePos="0" relativeHeight="251659264" behindDoc="0" locked="0" layoutInCell="1" allowOverlap="1" wp14:anchorId="38E8D331" wp14:editId="213BE065">
              <wp:simplePos x="0" y="0"/>
              <wp:positionH relativeFrom="page">
                <wp:posOffset>9956800</wp:posOffset>
              </wp:positionH>
              <wp:positionV relativeFrom="page">
                <wp:posOffset>2506980</wp:posOffset>
              </wp:positionV>
              <wp:extent cx="539750" cy="3926205"/>
              <wp:effectExtent l="0" t="0" r="0" b="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9262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8D331" id="_x0000_t202" coordsize="21600,21600" o:spt="202" path="m,l,21600r21600,l21600,xe">
              <v:stroke joinstyle="miter"/>
              <v:path gradientshapeok="t" o:connecttype="rect"/>
            </v:shapetype>
            <v:shape id="_x0000_s1027" type="#_x0000_t202" style="position:absolute;left:0;text-align:left;margin-left:784pt;margin-top:197.4pt;width:42.5pt;height:30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qNhgIAABw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" stroked="f" strokeweight=".5pt">
              <v:textbox style="layout-flow:vertical;mso-layout-flow-alt:bottom-to-top">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r w:rsidR="00597699">
      <w:rPr>
        <w:b/>
        <w:noProof/>
        <w:sz w:val="14"/>
        <w:szCs w:val="14"/>
      </w:rPr>
      <w:t>9.</w:t>
    </w:r>
    <w:r w:rsidR="005A33DF">
      <w:rPr>
        <w:b/>
        <w:noProof/>
        <w:sz w:val="14"/>
        <w:szCs w:val="14"/>
      </w:rPr>
      <w:t>3</w:t>
    </w:r>
    <w:r w:rsidR="00597699">
      <w:rPr>
        <w:b/>
        <w:noProof/>
        <w:sz w:val="14"/>
        <w:szCs w:val="14"/>
      </w:rPr>
      <w:t>.</w:t>
    </w:r>
    <w:r w:rsidR="00E4507D">
      <w:rPr>
        <w:b/>
        <w:noProof/>
        <w:sz w:val="14"/>
        <w:szCs w:val="14"/>
      </w:rPr>
      <w:t>4</w:t>
    </w:r>
    <w:r w:rsidR="005B563F">
      <w:rPr>
        <w:b/>
        <w:noProof/>
        <w:sz w:val="14"/>
        <w:szCs w:val="14"/>
      </w:rPr>
      <w:t xml:space="preserve"> </w:t>
    </w:r>
    <w:r w:rsidR="005B563F" w:rsidRPr="005B563F">
      <w:rPr>
        <w:b/>
        <w:noProof/>
        <w:sz w:val="14"/>
        <w:szCs w:val="14"/>
      </w:rPr>
      <w:t xml:space="preserve"> </w:t>
    </w:r>
    <w:r w:rsidR="00E4507D">
      <w:rPr>
        <w:b/>
        <w:noProof/>
        <w:sz w:val="14"/>
        <w:szCs w:val="14"/>
      </w:rPr>
      <w:t>Reconfiguring a lot</w:t>
    </w:r>
    <w:r w:rsidR="0073215D">
      <w:rPr>
        <w:b/>
        <w:noProof/>
        <w:sz w:val="14"/>
        <w:szCs w:val="14"/>
      </w:rPr>
      <w:t xml:space="preserve"> </w:t>
    </w:r>
    <w:r w:rsidR="005B563F" w:rsidRPr="005B563F">
      <w:rPr>
        <w:b/>
        <w:noProof/>
        <w:sz w:val="14"/>
        <w:szCs w:val="14"/>
      </w:rPr>
      <w:t>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42FA"/>
    <w:multiLevelType w:val="multilevel"/>
    <w:tmpl w:val="CEC26180"/>
    <w:styleLink w:val="StyleNumbered9pt"/>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 w15:restartNumberingAfterBreak="0">
    <w:nsid w:val="02CD2BCB"/>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D0592B"/>
    <w:multiLevelType w:val="multilevel"/>
    <w:tmpl w:val="94981B7E"/>
    <w:styleLink w:val="StyleBulleted9pt"/>
    <w:lvl w:ilvl="0">
      <w:start w:val="1"/>
      <w:numFmt w:val="bullet"/>
      <w:lvlText w:val=""/>
      <w:lvlJc w:val="left"/>
      <w:pPr>
        <w:tabs>
          <w:tab w:val="num" w:pos="284"/>
        </w:tabs>
        <w:ind w:left="284" w:hanging="284"/>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748CF"/>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B0906A2"/>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B1272C5"/>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B9B6E96"/>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5A3427"/>
    <w:multiLevelType w:val="multilevel"/>
    <w:tmpl w:val="FC667C5A"/>
    <w:styleLink w:val="StyleStyleNumberedOutlinenumbered"/>
    <w:lvl w:ilvl="0">
      <w:start w:val="1"/>
      <w:numFmt w:val="lowerLetter"/>
      <w:lvlText w:val="(%1)"/>
      <w:lvlJc w:val="left"/>
      <w:pPr>
        <w:tabs>
          <w:tab w:val="num" w:pos="567"/>
        </w:tabs>
        <w:ind w:left="567" w:hanging="567"/>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EF74F07"/>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3CE0813"/>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4011C8D"/>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8CB6B16"/>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9D5F49"/>
    <w:multiLevelType w:val="hybridMultilevel"/>
    <w:tmpl w:val="6F56BC94"/>
    <w:lvl w:ilvl="0" w:tplc="CEAAD706">
      <w:start w:val="1"/>
      <w:numFmt w:val="lowerLetter"/>
      <w:pStyle w:val="tableindent"/>
      <w:lvlText w:val="(%1)"/>
      <w:lvlJc w:val="left"/>
      <w:pPr>
        <w:tabs>
          <w:tab w:val="num" w:pos="405"/>
        </w:tabs>
        <w:ind w:left="405" w:hanging="360"/>
      </w:pPr>
      <w:rPr>
        <w:rFonts w:hint="default"/>
      </w:rPr>
    </w:lvl>
    <w:lvl w:ilvl="1" w:tplc="0C090019" w:tentative="1">
      <w:start w:val="1"/>
      <w:numFmt w:val="lowerLetter"/>
      <w:lvlText w:val="%2."/>
      <w:lvlJc w:val="left"/>
      <w:pPr>
        <w:tabs>
          <w:tab w:val="num" w:pos="1485"/>
        </w:tabs>
        <w:ind w:left="1485" w:hanging="360"/>
      </w:pPr>
    </w:lvl>
    <w:lvl w:ilvl="2" w:tplc="0C09001B" w:tentative="1">
      <w:start w:val="1"/>
      <w:numFmt w:val="lowerRoman"/>
      <w:lvlText w:val="%3."/>
      <w:lvlJc w:val="right"/>
      <w:pPr>
        <w:tabs>
          <w:tab w:val="num" w:pos="2205"/>
        </w:tabs>
        <w:ind w:left="2205" w:hanging="180"/>
      </w:pPr>
    </w:lvl>
    <w:lvl w:ilvl="3" w:tplc="0C09000F" w:tentative="1">
      <w:start w:val="1"/>
      <w:numFmt w:val="decimal"/>
      <w:lvlText w:val="%4."/>
      <w:lvlJc w:val="left"/>
      <w:pPr>
        <w:tabs>
          <w:tab w:val="num" w:pos="2925"/>
        </w:tabs>
        <w:ind w:left="2925" w:hanging="360"/>
      </w:pPr>
    </w:lvl>
    <w:lvl w:ilvl="4" w:tplc="0C090019" w:tentative="1">
      <w:start w:val="1"/>
      <w:numFmt w:val="lowerLetter"/>
      <w:lvlText w:val="%5."/>
      <w:lvlJc w:val="left"/>
      <w:pPr>
        <w:tabs>
          <w:tab w:val="num" w:pos="3645"/>
        </w:tabs>
        <w:ind w:left="3645" w:hanging="360"/>
      </w:pPr>
    </w:lvl>
    <w:lvl w:ilvl="5" w:tplc="0C09001B" w:tentative="1">
      <w:start w:val="1"/>
      <w:numFmt w:val="lowerRoman"/>
      <w:lvlText w:val="%6."/>
      <w:lvlJc w:val="right"/>
      <w:pPr>
        <w:tabs>
          <w:tab w:val="num" w:pos="4365"/>
        </w:tabs>
        <w:ind w:left="4365" w:hanging="180"/>
      </w:pPr>
    </w:lvl>
    <w:lvl w:ilvl="6" w:tplc="0C09000F" w:tentative="1">
      <w:start w:val="1"/>
      <w:numFmt w:val="decimal"/>
      <w:lvlText w:val="%7."/>
      <w:lvlJc w:val="left"/>
      <w:pPr>
        <w:tabs>
          <w:tab w:val="num" w:pos="5085"/>
        </w:tabs>
        <w:ind w:left="5085" w:hanging="360"/>
      </w:pPr>
    </w:lvl>
    <w:lvl w:ilvl="7" w:tplc="0C090019" w:tentative="1">
      <w:start w:val="1"/>
      <w:numFmt w:val="lowerLetter"/>
      <w:lvlText w:val="%8."/>
      <w:lvlJc w:val="left"/>
      <w:pPr>
        <w:tabs>
          <w:tab w:val="num" w:pos="5805"/>
        </w:tabs>
        <w:ind w:left="5805" w:hanging="360"/>
      </w:pPr>
    </w:lvl>
    <w:lvl w:ilvl="8" w:tplc="0C09001B" w:tentative="1">
      <w:start w:val="1"/>
      <w:numFmt w:val="lowerRoman"/>
      <w:lvlText w:val="%9."/>
      <w:lvlJc w:val="right"/>
      <w:pPr>
        <w:tabs>
          <w:tab w:val="num" w:pos="6525"/>
        </w:tabs>
        <w:ind w:left="6525" w:hanging="180"/>
      </w:pPr>
    </w:lvl>
  </w:abstractNum>
  <w:abstractNum w:abstractNumId="13" w15:restartNumberingAfterBreak="0">
    <w:nsid w:val="19A20DD1"/>
    <w:multiLevelType w:val="multilevel"/>
    <w:tmpl w:val="03DC8868"/>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A777EC4"/>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BFC3628"/>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C163E32"/>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E6E0F60"/>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F860AFF"/>
    <w:multiLevelType w:val="multilevel"/>
    <w:tmpl w:val="5FD4BC4C"/>
    <w:styleLink w:val="StyleNumbered1"/>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31B0E02"/>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E4136C6"/>
    <w:multiLevelType w:val="multilevel"/>
    <w:tmpl w:val="B28E8910"/>
    <w:styleLink w:val="StyleNumbered3"/>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F13216D"/>
    <w:multiLevelType w:val="multilevel"/>
    <w:tmpl w:val="B82A9EFE"/>
    <w:styleLink w:val="StyleNumbered2"/>
    <w:lvl w:ilvl="0">
      <w:start w:val="1"/>
      <w:numFmt w:val="decimal"/>
      <w:lvlText w:val="(%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2FE81853"/>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27D3032"/>
    <w:multiLevelType w:val="hybridMultilevel"/>
    <w:tmpl w:val="EEEEB0AE"/>
    <w:lvl w:ilvl="0" w:tplc="8F648892">
      <w:start w:val="1"/>
      <w:numFmt w:val="decimal"/>
      <w:pStyle w:val="Outcomenumber"/>
      <w:lvlText w:val="O%1"/>
      <w:lvlJc w:val="left"/>
      <w:pPr>
        <w:tabs>
          <w:tab w:val="num" w:pos="720"/>
        </w:tabs>
        <w:ind w:left="0" w:firstLine="0"/>
      </w:pPr>
      <w:rPr>
        <w:rFonts w:hint="default"/>
        <w:b/>
        <w:i/>
      </w:rPr>
    </w:lvl>
    <w:lvl w:ilvl="1" w:tplc="0C090019">
      <w:start w:val="1"/>
      <w:numFmt w:val="lowerLetter"/>
      <w:lvlText w:val="%2)"/>
      <w:lvlJc w:val="left"/>
      <w:pPr>
        <w:tabs>
          <w:tab w:val="num" w:pos="510"/>
        </w:tabs>
        <w:ind w:left="510" w:hanging="510"/>
      </w:pPr>
      <w:rPr>
        <w:rFonts w:hint="default"/>
        <w:b w:val="0"/>
        <w:i w:val="0"/>
      </w:rPr>
    </w:lvl>
    <w:lvl w:ilvl="2" w:tplc="0C09001B">
      <w:start w:val="1"/>
      <w:numFmt w:val="lowerLetter"/>
      <w:lvlText w:val="(%3)"/>
      <w:lvlJc w:val="left"/>
      <w:pPr>
        <w:tabs>
          <w:tab w:val="num" w:pos="2340"/>
        </w:tabs>
        <w:ind w:left="2340" w:hanging="360"/>
      </w:pPr>
      <w:rPr>
        <w:rFonts w:hint="default"/>
      </w:rPr>
    </w:lvl>
    <w:lvl w:ilvl="3" w:tplc="0C09000F">
      <w:start w:val="14"/>
      <w:numFmt w:val="bullet"/>
      <w:lvlText w:val="-"/>
      <w:lvlJc w:val="left"/>
      <w:pPr>
        <w:tabs>
          <w:tab w:val="num" w:pos="2880"/>
        </w:tabs>
        <w:ind w:left="2880" w:hanging="360"/>
      </w:pPr>
      <w:rPr>
        <w:rFonts w:ascii="Times New Roman" w:eastAsia="Times New Roman" w:hAnsi="Times New Roman" w:cs="Times New Roman"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3352116E"/>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80B4F4A"/>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D2E5EB2"/>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DD00CD8"/>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E404DBB"/>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39C03C7"/>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AD4653C"/>
    <w:multiLevelType w:val="multilevel"/>
    <w:tmpl w:val="51024720"/>
    <w:styleLink w:val="StyleBulleted9pt1"/>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4F46776C"/>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7094DF5"/>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740695B"/>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7E523E7"/>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F162327"/>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0420C71"/>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2B33737"/>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E2306A4"/>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F753DAE"/>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FD1CD7"/>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52732BA"/>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6AD16ED"/>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77058C5"/>
    <w:multiLevelType w:val="multilevel"/>
    <w:tmpl w:val="7AC2FBCE"/>
    <w:styleLink w:val="StyleStyleNumberedOutlinenumberedLeft127cmHanging"/>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79FB5347"/>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A015A71"/>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A6F477F"/>
    <w:multiLevelType w:val="multilevel"/>
    <w:tmpl w:val="ECE49668"/>
    <w:lvl w:ilvl="0">
      <w:start w:val="9"/>
      <w:numFmt w:val="decimal"/>
      <w:pStyle w:val="Heading1"/>
      <w:lvlText w:val="Part %1"/>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134"/>
        </w:tabs>
        <w:ind w:left="1134" w:hanging="1134"/>
      </w:pPr>
      <w:rPr>
        <w:rFonts w:ascii="Arial" w:hAnsi="Arial" w:hint="default"/>
        <w:b/>
        <w:i w:val="0"/>
        <w:sz w:val="28"/>
      </w:rPr>
    </w:lvl>
    <w:lvl w:ilvl="2">
      <w:start w:val="1"/>
      <w:numFmt w:val="decimal"/>
      <w:pStyle w:val="Heading3"/>
      <w:lvlText w:val="%1.%2.%3"/>
      <w:lvlJc w:val="left"/>
      <w:pPr>
        <w:tabs>
          <w:tab w:val="num" w:pos="1134"/>
        </w:tabs>
        <w:ind w:left="1134" w:hanging="1134"/>
      </w:pPr>
      <w:rPr>
        <w:rFonts w:ascii="Arial" w:hAnsi="Arial" w:hint="default"/>
        <w:b/>
        <w:i w:val="0"/>
        <w:sz w:val="24"/>
      </w:rPr>
    </w:lvl>
    <w:lvl w:ilvl="3">
      <w:start w:val="1"/>
      <w:numFmt w:val="decimal"/>
      <w:pStyle w:val="Heading4"/>
      <w:lvlText w:val="%1.%2.%3.%4"/>
      <w:lvlJc w:val="left"/>
      <w:pPr>
        <w:tabs>
          <w:tab w:val="num" w:pos="1134"/>
        </w:tabs>
        <w:ind w:left="1134" w:hanging="1134"/>
      </w:pPr>
      <w:rPr>
        <w:rFonts w:hint="default"/>
        <w:b/>
        <w:specVanish w:val="0"/>
      </w:rPr>
    </w:lvl>
    <w:lvl w:ilvl="4">
      <w:start w:val="1"/>
      <w:numFmt w:val="decimal"/>
      <w:pStyle w:val="Heading5"/>
      <w:lvlText w:val="%1.%2.%3.%4.%5"/>
      <w:lvlJc w:val="left"/>
      <w:pPr>
        <w:tabs>
          <w:tab w:val="num" w:pos="1008"/>
        </w:tabs>
        <w:ind w:left="1008" w:hanging="1008"/>
      </w:pPr>
      <w:rPr>
        <w:rFonts w:ascii="Arial" w:hAnsi="Arial" w:hint="default"/>
        <w:b/>
        <w:i w:val="0"/>
        <w:sz w:val="20"/>
      </w:rPr>
    </w:lvl>
    <w:lvl w:ilvl="5">
      <w:start w:val="1"/>
      <w:numFmt w:val="decimal"/>
      <w:lvlText w:val="%1.%2.%3.%4.%5.%6"/>
      <w:lvlJc w:val="left"/>
      <w:pPr>
        <w:tabs>
          <w:tab w:val="num" w:pos="1152"/>
        </w:tabs>
        <w:ind w:left="1152" w:hanging="1152"/>
      </w:pPr>
      <w:rPr>
        <w:rFonts w:hint="default"/>
      </w:rPr>
    </w:lvl>
    <w:lvl w:ilvl="6">
      <w:start w:val="1"/>
      <w:numFmt w:val="decimal"/>
      <w:pStyle w:val="Heading7"/>
      <w:lvlText w:val="Table %1.%2.%3.%4.%7"/>
      <w:lvlJc w:val="left"/>
      <w:pPr>
        <w:ind w:left="1701" w:hanging="1701"/>
      </w:pPr>
      <w:rPr>
        <w:rFonts w:hint="default"/>
        <w:b/>
        <w:specVanish w:val="0"/>
      </w:rPr>
    </w:lvl>
    <w:lvl w:ilvl="7">
      <w:start w:val="1"/>
      <w:numFmt w:val="decimal"/>
      <w:lvlText w:val="Figure %1.%2.%3.%4.%8"/>
      <w:lvlJc w:val="left"/>
      <w:pPr>
        <w:tabs>
          <w:tab w:val="num" w:pos="1440"/>
        </w:tabs>
        <w:ind w:left="1440" w:hanging="1440"/>
      </w:pPr>
      <w:rPr>
        <w:rFonts w:ascii="Arial" w:hAnsi="Arial" w:hint="default"/>
        <w:b/>
        <w:i w:val="0"/>
        <w:sz w:val="20"/>
      </w:rPr>
    </w:lvl>
    <w:lvl w:ilvl="8">
      <w:start w:val="1"/>
      <w:numFmt w:val="upperLetter"/>
      <w:lvlText w:val="Table %1.%2.%3.%4.%5%9"/>
      <w:lvlJc w:val="left"/>
      <w:pPr>
        <w:tabs>
          <w:tab w:val="num" w:pos="1584"/>
        </w:tabs>
        <w:ind w:left="1584" w:hanging="1584"/>
      </w:pPr>
      <w:rPr>
        <w:rFonts w:ascii="Arial" w:hAnsi="Arial" w:hint="default"/>
        <w:b/>
        <w:i w:val="0"/>
        <w:sz w:val="18"/>
      </w:rPr>
    </w:lvl>
  </w:abstractNum>
  <w:abstractNum w:abstractNumId="48" w15:restartNumberingAfterBreak="0">
    <w:nsid w:val="7D3C32E8"/>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3"/>
  </w:num>
  <w:num w:numId="2">
    <w:abstractNumId w:val="30"/>
  </w:num>
  <w:num w:numId="3">
    <w:abstractNumId w:val="18"/>
  </w:num>
  <w:num w:numId="4">
    <w:abstractNumId w:val="21"/>
  </w:num>
  <w:num w:numId="5">
    <w:abstractNumId w:val="20"/>
  </w:num>
  <w:num w:numId="6">
    <w:abstractNumId w:val="7"/>
  </w:num>
  <w:num w:numId="7">
    <w:abstractNumId w:val="44"/>
  </w:num>
  <w:num w:numId="8">
    <w:abstractNumId w:val="2"/>
  </w:num>
  <w:num w:numId="9">
    <w:abstractNumId w:val="12"/>
  </w:num>
  <w:num w:numId="10">
    <w:abstractNumId w:val="23"/>
  </w:num>
  <w:num w:numId="11">
    <w:abstractNumId w:val="38"/>
  </w:num>
  <w:num w:numId="12">
    <w:abstractNumId w:val="0"/>
  </w:num>
  <w:num w:numId="13">
    <w:abstractNumId w:val="47"/>
  </w:num>
  <w:num w:numId="14">
    <w:abstractNumId w:val="28"/>
  </w:num>
  <w:num w:numId="15">
    <w:abstractNumId w:val="36"/>
  </w:num>
  <w:num w:numId="16">
    <w:abstractNumId w:val="42"/>
  </w:num>
  <w:num w:numId="17">
    <w:abstractNumId w:val="35"/>
  </w:num>
  <w:num w:numId="18">
    <w:abstractNumId w:val="37"/>
  </w:num>
  <w:num w:numId="19">
    <w:abstractNumId w:val="19"/>
  </w:num>
  <w:num w:numId="20">
    <w:abstractNumId w:val="46"/>
  </w:num>
  <w:num w:numId="21">
    <w:abstractNumId w:val="9"/>
  </w:num>
  <w:num w:numId="22">
    <w:abstractNumId w:val="41"/>
  </w:num>
  <w:num w:numId="23">
    <w:abstractNumId w:val="22"/>
  </w:num>
  <w:num w:numId="24">
    <w:abstractNumId w:val="45"/>
  </w:num>
  <w:num w:numId="25">
    <w:abstractNumId w:val="24"/>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5"/>
  </w:num>
  <w:num w:numId="29">
    <w:abstractNumId w:val="11"/>
  </w:num>
  <w:num w:numId="30">
    <w:abstractNumId w:val="29"/>
  </w:num>
  <w:num w:numId="31">
    <w:abstractNumId w:val="48"/>
  </w:num>
  <w:num w:numId="32">
    <w:abstractNumId w:val="39"/>
  </w:num>
  <w:num w:numId="33">
    <w:abstractNumId w:val="34"/>
  </w:num>
  <w:num w:numId="34">
    <w:abstractNumId w:val="15"/>
  </w:num>
  <w:num w:numId="35">
    <w:abstractNumId w:val="26"/>
  </w:num>
  <w:num w:numId="36">
    <w:abstractNumId w:val="17"/>
  </w:num>
  <w:num w:numId="37">
    <w:abstractNumId w:val="5"/>
  </w:num>
  <w:num w:numId="38">
    <w:abstractNumId w:val="31"/>
  </w:num>
  <w:num w:numId="39">
    <w:abstractNumId w:val="32"/>
  </w:num>
  <w:num w:numId="40">
    <w:abstractNumId w:val="40"/>
  </w:num>
  <w:num w:numId="41">
    <w:abstractNumId w:val="33"/>
  </w:num>
  <w:num w:numId="42">
    <w:abstractNumId w:val="3"/>
  </w:num>
  <w:num w:numId="43">
    <w:abstractNumId w:val="14"/>
  </w:num>
  <w:num w:numId="44">
    <w:abstractNumId w:val="43"/>
  </w:num>
  <w:num w:numId="45">
    <w:abstractNumId w:val="16"/>
  </w:num>
  <w:num w:numId="46">
    <w:abstractNumId w:val="4"/>
  </w:num>
  <w:num w:numId="47">
    <w:abstractNumId w:val="27"/>
  </w:num>
  <w:num w:numId="48">
    <w:abstractNumId w:val="1"/>
  </w:num>
  <w:num w:numId="4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evenAndOddHeaders/>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73E"/>
    <w:rsid w:val="00000A4A"/>
    <w:rsid w:val="000022DB"/>
    <w:rsid w:val="00006F37"/>
    <w:rsid w:val="0000741D"/>
    <w:rsid w:val="00007B5D"/>
    <w:rsid w:val="00013B88"/>
    <w:rsid w:val="00013F6C"/>
    <w:rsid w:val="00015C80"/>
    <w:rsid w:val="000163CE"/>
    <w:rsid w:val="0001744D"/>
    <w:rsid w:val="0002013F"/>
    <w:rsid w:val="0002084D"/>
    <w:rsid w:val="00022274"/>
    <w:rsid w:val="0002282B"/>
    <w:rsid w:val="000232E1"/>
    <w:rsid w:val="0002390B"/>
    <w:rsid w:val="000244B3"/>
    <w:rsid w:val="000257EC"/>
    <w:rsid w:val="000268FB"/>
    <w:rsid w:val="00026CF6"/>
    <w:rsid w:val="000274DB"/>
    <w:rsid w:val="00027C12"/>
    <w:rsid w:val="00035510"/>
    <w:rsid w:val="00035788"/>
    <w:rsid w:val="00036BB8"/>
    <w:rsid w:val="00036F5E"/>
    <w:rsid w:val="00037C00"/>
    <w:rsid w:val="000406C9"/>
    <w:rsid w:val="0004136C"/>
    <w:rsid w:val="000417F5"/>
    <w:rsid w:val="00042E86"/>
    <w:rsid w:val="00044A77"/>
    <w:rsid w:val="000467D6"/>
    <w:rsid w:val="00047A14"/>
    <w:rsid w:val="00050995"/>
    <w:rsid w:val="00050A26"/>
    <w:rsid w:val="00053284"/>
    <w:rsid w:val="000534FB"/>
    <w:rsid w:val="00053C1D"/>
    <w:rsid w:val="00053D5B"/>
    <w:rsid w:val="00053E09"/>
    <w:rsid w:val="00054294"/>
    <w:rsid w:val="00054D63"/>
    <w:rsid w:val="000557EA"/>
    <w:rsid w:val="00055A41"/>
    <w:rsid w:val="0005647C"/>
    <w:rsid w:val="00056E6E"/>
    <w:rsid w:val="0006008A"/>
    <w:rsid w:val="00063454"/>
    <w:rsid w:val="00065160"/>
    <w:rsid w:val="000677C2"/>
    <w:rsid w:val="00070018"/>
    <w:rsid w:val="000710FD"/>
    <w:rsid w:val="000716BF"/>
    <w:rsid w:val="00071735"/>
    <w:rsid w:val="000729DF"/>
    <w:rsid w:val="0007307D"/>
    <w:rsid w:val="00073A5B"/>
    <w:rsid w:val="00075C82"/>
    <w:rsid w:val="00076B60"/>
    <w:rsid w:val="00080568"/>
    <w:rsid w:val="00080CBC"/>
    <w:rsid w:val="00084699"/>
    <w:rsid w:val="000857D1"/>
    <w:rsid w:val="00086443"/>
    <w:rsid w:val="00086DAC"/>
    <w:rsid w:val="000871E9"/>
    <w:rsid w:val="00087D0E"/>
    <w:rsid w:val="00091EF7"/>
    <w:rsid w:val="0009349E"/>
    <w:rsid w:val="0009425B"/>
    <w:rsid w:val="00094357"/>
    <w:rsid w:val="000A00F9"/>
    <w:rsid w:val="000A03C0"/>
    <w:rsid w:val="000A040D"/>
    <w:rsid w:val="000A1B4D"/>
    <w:rsid w:val="000A26EF"/>
    <w:rsid w:val="000A6413"/>
    <w:rsid w:val="000A6D46"/>
    <w:rsid w:val="000A7CE0"/>
    <w:rsid w:val="000B0D3E"/>
    <w:rsid w:val="000B1CCC"/>
    <w:rsid w:val="000B20E1"/>
    <w:rsid w:val="000B2156"/>
    <w:rsid w:val="000B2D22"/>
    <w:rsid w:val="000B2F1A"/>
    <w:rsid w:val="000B4345"/>
    <w:rsid w:val="000B4612"/>
    <w:rsid w:val="000B7029"/>
    <w:rsid w:val="000C08AB"/>
    <w:rsid w:val="000C1F5D"/>
    <w:rsid w:val="000C65C9"/>
    <w:rsid w:val="000C694C"/>
    <w:rsid w:val="000C74EE"/>
    <w:rsid w:val="000D0608"/>
    <w:rsid w:val="000D1294"/>
    <w:rsid w:val="000D16B6"/>
    <w:rsid w:val="000D4BAA"/>
    <w:rsid w:val="000D57E9"/>
    <w:rsid w:val="000D6A2A"/>
    <w:rsid w:val="000D7226"/>
    <w:rsid w:val="000E151B"/>
    <w:rsid w:val="000E1E31"/>
    <w:rsid w:val="000E28A5"/>
    <w:rsid w:val="000E3330"/>
    <w:rsid w:val="000E4C98"/>
    <w:rsid w:val="000E4D39"/>
    <w:rsid w:val="000E4DE7"/>
    <w:rsid w:val="000E50E7"/>
    <w:rsid w:val="000E50F4"/>
    <w:rsid w:val="000E53A1"/>
    <w:rsid w:val="000E6A5A"/>
    <w:rsid w:val="000E6F6B"/>
    <w:rsid w:val="000E7C94"/>
    <w:rsid w:val="000F01C4"/>
    <w:rsid w:val="000F19EA"/>
    <w:rsid w:val="000F1BBE"/>
    <w:rsid w:val="000F46BF"/>
    <w:rsid w:val="000F4FEF"/>
    <w:rsid w:val="000F5930"/>
    <w:rsid w:val="000F7560"/>
    <w:rsid w:val="001005AD"/>
    <w:rsid w:val="00100C13"/>
    <w:rsid w:val="0010139D"/>
    <w:rsid w:val="001014AC"/>
    <w:rsid w:val="00103DAC"/>
    <w:rsid w:val="00103E4F"/>
    <w:rsid w:val="00103E5E"/>
    <w:rsid w:val="00104D38"/>
    <w:rsid w:val="00105140"/>
    <w:rsid w:val="0010655B"/>
    <w:rsid w:val="001065EE"/>
    <w:rsid w:val="00110398"/>
    <w:rsid w:val="00113D15"/>
    <w:rsid w:val="00114A6A"/>
    <w:rsid w:val="00114C1B"/>
    <w:rsid w:val="00114DFD"/>
    <w:rsid w:val="00115128"/>
    <w:rsid w:val="001173FB"/>
    <w:rsid w:val="00117A96"/>
    <w:rsid w:val="001200B9"/>
    <w:rsid w:val="001202C8"/>
    <w:rsid w:val="001250FC"/>
    <w:rsid w:val="001251DE"/>
    <w:rsid w:val="00125EB8"/>
    <w:rsid w:val="00126324"/>
    <w:rsid w:val="0013106C"/>
    <w:rsid w:val="00131638"/>
    <w:rsid w:val="00133DCA"/>
    <w:rsid w:val="00134D41"/>
    <w:rsid w:val="00135FA4"/>
    <w:rsid w:val="0013621B"/>
    <w:rsid w:val="001367A3"/>
    <w:rsid w:val="001374EA"/>
    <w:rsid w:val="0014015A"/>
    <w:rsid w:val="00140919"/>
    <w:rsid w:val="00142C54"/>
    <w:rsid w:val="00142EB3"/>
    <w:rsid w:val="00145702"/>
    <w:rsid w:val="0014687A"/>
    <w:rsid w:val="00146D88"/>
    <w:rsid w:val="001519FF"/>
    <w:rsid w:val="00152DB0"/>
    <w:rsid w:val="0015337A"/>
    <w:rsid w:val="00154636"/>
    <w:rsid w:val="00154FD0"/>
    <w:rsid w:val="00157453"/>
    <w:rsid w:val="00162C75"/>
    <w:rsid w:val="00162ED4"/>
    <w:rsid w:val="0016487A"/>
    <w:rsid w:val="00165BBC"/>
    <w:rsid w:val="00166442"/>
    <w:rsid w:val="001675A7"/>
    <w:rsid w:val="00167972"/>
    <w:rsid w:val="00167E45"/>
    <w:rsid w:val="00170544"/>
    <w:rsid w:val="00171CCE"/>
    <w:rsid w:val="00174EC2"/>
    <w:rsid w:val="001754A3"/>
    <w:rsid w:val="001766B1"/>
    <w:rsid w:val="001807C2"/>
    <w:rsid w:val="00180F4E"/>
    <w:rsid w:val="0018108B"/>
    <w:rsid w:val="00182007"/>
    <w:rsid w:val="00182860"/>
    <w:rsid w:val="0018358C"/>
    <w:rsid w:val="00184282"/>
    <w:rsid w:val="00185561"/>
    <w:rsid w:val="00186EEC"/>
    <w:rsid w:val="00187697"/>
    <w:rsid w:val="00187847"/>
    <w:rsid w:val="001879F9"/>
    <w:rsid w:val="001923C2"/>
    <w:rsid w:val="00194174"/>
    <w:rsid w:val="00194CB5"/>
    <w:rsid w:val="00194E5E"/>
    <w:rsid w:val="00195AFC"/>
    <w:rsid w:val="001A09C9"/>
    <w:rsid w:val="001A0B97"/>
    <w:rsid w:val="001A1EA3"/>
    <w:rsid w:val="001A3EA1"/>
    <w:rsid w:val="001A5305"/>
    <w:rsid w:val="001A542C"/>
    <w:rsid w:val="001A5551"/>
    <w:rsid w:val="001A5A8A"/>
    <w:rsid w:val="001A5D7D"/>
    <w:rsid w:val="001A67FE"/>
    <w:rsid w:val="001A6C08"/>
    <w:rsid w:val="001A7B2A"/>
    <w:rsid w:val="001B03A6"/>
    <w:rsid w:val="001B166D"/>
    <w:rsid w:val="001B2D05"/>
    <w:rsid w:val="001B6AFC"/>
    <w:rsid w:val="001B6F93"/>
    <w:rsid w:val="001C0185"/>
    <w:rsid w:val="001C166E"/>
    <w:rsid w:val="001C1EFA"/>
    <w:rsid w:val="001C1F8C"/>
    <w:rsid w:val="001C3953"/>
    <w:rsid w:val="001C7A00"/>
    <w:rsid w:val="001D1D8B"/>
    <w:rsid w:val="001D1DDB"/>
    <w:rsid w:val="001D1E0C"/>
    <w:rsid w:val="001D1EC0"/>
    <w:rsid w:val="001D25F5"/>
    <w:rsid w:val="001D2B76"/>
    <w:rsid w:val="001D2DED"/>
    <w:rsid w:val="001D4424"/>
    <w:rsid w:val="001D5E6F"/>
    <w:rsid w:val="001D671E"/>
    <w:rsid w:val="001E00CC"/>
    <w:rsid w:val="001E01FC"/>
    <w:rsid w:val="001E10FD"/>
    <w:rsid w:val="001E1485"/>
    <w:rsid w:val="001E1DD9"/>
    <w:rsid w:val="001E29BF"/>
    <w:rsid w:val="001E3C23"/>
    <w:rsid w:val="001E4030"/>
    <w:rsid w:val="001E41B6"/>
    <w:rsid w:val="001E53DB"/>
    <w:rsid w:val="001E6147"/>
    <w:rsid w:val="001E65F3"/>
    <w:rsid w:val="001E664F"/>
    <w:rsid w:val="001E67DF"/>
    <w:rsid w:val="001E69A0"/>
    <w:rsid w:val="001E6D13"/>
    <w:rsid w:val="001E7AEF"/>
    <w:rsid w:val="001E7C12"/>
    <w:rsid w:val="001E7EFC"/>
    <w:rsid w:val="001F0DDE"/>
    <w:rsid w:val="001F19DB"/>
    <w:rsid w:val="001F2830"/>
    <w:rsid w:val="001F31C4"/>
    <w:rsid w:val="001F3346"/>
    <w:rsid w:val="001F4B8B"/>
    <w:rsid w:val="001F57CB"/>
    <w:rsid w:val="001F59F4"/>
    <w:rsid w:val="001F60E4"/>
    <w:rsid w:val="001F661D"/>
    <w:rsid w:val="001F67D5"/>
    <w:rsid w:val="001F77FE"/>
    <w:rsid w:val="001F7FC8"/>
    <w:rsid w:val="00200C43"/>
    <w:rsid w:val="0020114D"/>
    <w:rsid w:val="00204059"/>
    <w:rsid w:val="00204334"/>
    <w:rsid w:val="0020499D"/>
    <w:rsid w:val="00205B60"/>
    <w:rsid w:val="00207410"/>
    <w:rsid w:val="00207CF1"/>
    <w:rsid w:val="00211B8B"/>
    <w:rsid w:val="00213374"/>
    <w:rsid w:val="0021349F"/>
    <w:rsid w:val="002134DF"/>
    <w:rsid w:val="00213F95"/>
    <w:rsid w:val="00215851"/>
    <w:rsid w:val="002160C0"/>
    <w:rsid w:val="0021715C"/>
    <w:rsid w:val="00221A10"/>
    <w:rsid w:val="00222D42"/>
    <w:rsid w:val="00223CF3"/>
    <w:rsid w:val="00223F0C"/>
    <w:rsid w:val="00225BCA"/>
    <w:rsid w:val="00231521"/>
    <w:rsid w:val="0023403C"/>
    <w:rsid w:val="002346F1"/>
    <w:rsid w:val="002349D5"/>
    <w:rsid w:val="00234E2B"/>
    <w:rsid w:val="00237891"/>
    <w:rsid w:val="00243416"/>
    <w:rsid w:val="00243839"/>
    <w:rsid w:val="00244071"/>
    <w:rsid w:val="002448F6"/>
    <w:rsid w:val="00245007"/>
    <w:rsid w:val="00245F94"/>
    <w:rsid w:val="00246141"/>
    <w:rsid w:val="0025081E"/>
    <w:rsid w:val="0025091F"/>
    <w:rsid w:val="00251362"/>
    <w:rsid w:val="00251CF9"/>
    <w:rsid w:val="00253A1D"/>
    <w:rsid w:val="00254093"/>
    <w:rsid w:val="002545A8"/>
    <w:rsid w:val="00254913"/>
    <w:rsid w:val="00254ECA"/>
    <w:rsid w:val="00255605"/>
    <w:rsid w:val="00256724"/>
    <w:rsid w:val="00260677"/>
    <w:rsid w:val="00260F40"/>
    <w:rsid w:val="00261F80"/>
    <w:rsid w:val="00262234"/>
    <w:rsid w:val="00262574"/>
    <w:rsid w:val="0026321C"/>
    <w:rsid w:val="002632E2"/>
    <w:rsid w:val="00263A19"/>
    <w:rsid w:val="00263C62"/>
    <w:rsid w:val="00265218"/>
    <w:rsid w:val="002653C6"/>
    <w:rsid w:val="00265BAF"/>
    <w:rsid w:val="00265E85"/>
    <w:rsid w:val="00266226"/>
    <w:rsid w:val="0027107C"/>
    <w:rsid w:val="0027206F"/>
    <w:rsid w:val="002722C8"/>
    <w:rsid w:val="002730EF"/>
    <w:rsid w:val="002741F2"/>
    <w:rsid w:val="00276BBD"/>
    <w:rsid w:val="00276FB0"/>
    <w:rsid w:val="0028002B"/>
    <w:rsid w:val="002813CB"/>
    <w:rsid w:val="0028384D"/>
    <w:rsid w:val="00283B77"/>
    <w:rsid w:val="00283B87"/>
    <w:rsid w:val="00283FFA"/>
    <w:rsid w:val="00284142"/>
    <w:rsid w:val="002858F2"/>
    <w:rsid w:val="00285E94"/>
    <w:rsid w:val="00290A00"/>
    <w:rsid w:val="00291408"/>
    <w:rsid w:val="0029199A"/>
    <w:rsid w:val="002926B5"/>
    <w:rsid w:val="0029292F"/>
    <w:rsid w:val="00293B6C"/>
    <w:rsid w:val="002946B5"/>
    <w:rsid w:val="002951B0"/>
    <w:rsid w:val="00295204"/>
    <w:rsid w:val="00296432"/>
    <w:rsid w:val="002964A2"/>
    <w:rsid w:val="002A087B"/>
    <w:rsid w:val="002A0F3A"/>
    <w:rsid w:val="002A12F8"/>
    <w:rsid w:val="002A3297"/>
    <w:rsid w:val="002A4F90"/>
    <w:rsid w:val="002A575F"/>
    <w:rsid w:val="002A6691"/>
    <w:rsid w:val="002A6B19"/>
    <w:rsid w:val="002A7E71"/>
    <w:rsid w:val="002B109B"/>
    <w:rsid w:val="002B21DE"/>
    <w:rsid w:val="002B2D03"/>
    <w:rsid w:val="002B2DD2"/>
    <w:rsid w:val="002B3147"/>
    <w:rsid w:val="002B386A"/>
    <w:rsid w:val="002B38F1"/>
    <w:rsid w:val="002B59E7"/>
    <w:rsid w:val="002B6745"/>
    <w:rsid w:val="002B79DB"/>
    <w:rsid w:val="002C04F5"/>
    <w:rsid w:val="002C1D6A"/>
    <w:rsid w:val="002C1FA3"/>
    <w:rsid w:val="002C23EA"/>
    <w:rsid w:val="002C35BF"/>
    <w:rsid w:val="002C534E"/>
    <w:rsid w:val="002C5728"/>
    <w:rsid w:val="002C6550"/>
    <w:rsid w:val="002C69D9"/>
    <w:rsid w:val="002D0BDB"/>
    <w:rsid w:val="002D144C"/>
    <w:rsid w:val="002D1FE8"/>
    <w:rsid w:val="002D2105"/>
    <w:rsid w:val="002D4472"/>
    <w:rsid w:val="002D559E"/>
    <w:rsid w:val="002D55AE"/>
    <w:rsid w:val="002D5DA7"/>
    <w:rsid w:val="002D6A88"/>
    <w:rsid w:val="002E1832"/>
    <w:rsid w:val="002E27A7"/>
    <w:rsid w:val="002E3DFE"/>
    <w:rsid w:val="002E44DC"/>
    <w:rsid w:val="002E5A01"/>
    <w:rsid w:val="002E7ABC"/>
    <w:rsid w:val="002E7C94"/>
    <w:rsid w:val="002F1CDC"/>
    <w:rsid w:val="002F3CBA"/>
    <w:rsid w:val="002F3FE4"/>
    <w:rsid w:val="002F40BD"/>
    <w:rsid w:val="002F5CBD"/>
    <w:rsid w:val="002F681F"/>
    <w:rsid w:val="002F7F3D"/>
    <w:rsid w:val="0030180D"/>
    <w:rsid w:val="00301C79"/>
    <w:rsid w:val="00302513"/>
    <w:rsid w:val="00303420"/>
    <w:rsid w:val="00305A3F"/>
    <w:rsid w:val="00306743"/>
    <w:rsid w:val="00307190"/>
    <w:rsid w:val="003072EA"/>
    <w:rsid w:val="00311023"/>
    <w:rsid w:val="00311134"/>
    <w:rsid w:val="00311371"/>
    <w:rsid w:val="00311D21"/>
    <w:rsid w:val="00312208"/>
    <w:rsid w:val="00312F27"/>
    <w:rsid w:val="00313114"/>
    <w:rsid w:val="00314699"/>
    <w:rsid w:val="00314921"/>
    <w:rsid w:val="00314949"/>
    <w:rsid w:val="00314E11"/>
    <w:rsid w:val="0031571A"/>
    <w:rsid w:val="00315902"/>
    <w:rsid w:val="0032051A"/>
    <w:rsid w:val="00320AD2"/>
    <w:rsid w:val="0032129D"/>
    <w:rsid w:val="00322099"/>
    <w:rsid w:val="00322881"/>
    <w:rsid w:val="0032295B"/>
    <w:rsid w:val="00322E83"/>
    <w:rsid w:val="00323AFE"/>
    <w:rsid w:val="003242C8"/>
    <w:rsid w:val="003258F8"/>
    <w:rsid w:val="00325A3C"/>
    <w:rsid w:val="003264DE"/>
    <w:rsid w:val="003272C6"/>
    <w:rsid w:val="00330F32"/>
    <w:rsid w:val="00330F82"/>
    <w:rsid w:val="0033157A"/>
    <w:rsid w:val="00331F60"/>
    <w:rsid w:val="003323FE"/>
    <w:rsid w:val="00334FB9"/>
    <w:rsid w:val="00335B63"/>
    <w:rsid w:val="003370D6"/>
    <w:rsid w:val="0034231C"/>
    <w:rsid w:val="00342356"/>
    <w:rsid w:val="0034420F"/>
    <w:rsid w:val="003445D1"/>
    <w:rsid w:val="00345471"/>
    <w:rsid w:val="00345900"/>
    <w:rsid w:val="00345ABF"/>
    <w:rsid w:val="00350862"/>
    <w:rsid w:val="00351061"/>
    <w:rsid w:val="00353654"/>
    <w:rsid w:val="00354413"/>
    <w:rsid w:val="0035442C"/>
    <w:rsid w:val="00354A08"/>
    <w:rsid w:val="00354B74"/>
    <w:rsid w:val="00354D7A"/>
    <w:rsid w:val="00357CF0"/>
    <w:rsid w:val="00360F76"/>
    <w:rsid w:val="00361260"/>
    <w:rsid w:val="00361BDB"/>
    <w:rsid w:val="0036301E"/>
    <w:rsid w:val="00363B5F"/>
    <w:rsid w:val="00365673"/>
    <w:rsid w:val="00366A81"/>
    <w:rsid w:val="003700BA"/>
    <w:rsid w:val="00372F6C"/>
    <w:rsid w:val="00373A0E"/>
    <w:rsid w:val="00374A28"/>
    <w:rsid w:val="0037500C"/>
    <w:rsid w:val="00375C4C"/>
    <w:rsid w:val="003828F7"/>
    <w:rsid w:val="00382FD7"/>
    <w:rsid w:val="00384D7D"/>
    <w:rsid w:val="00384D84"/>
    <w:rsid w:val="00384F9F"/>
    <w:rsid w:val="0038513F"/>
    <w:rsid w:val="00385826"/>
    <w:rsid w:val="00386080"/>
    <w:rsid w:val="00386340"/>
    <w:rsid w:val="00386C93"/>
    <w:rsid w:val="00392DB7"/>
    <w:rsid w:val="003A060D"/>
    <w:rsid w:val="003A0618"/>
    <w:rsid w:val="003A0C67"/>
    <w:rsid w:val="003A0FC1"/>
    <w:rsid w:val="003A1EC3"/>
    <w:rsid w:val="003A2579"/>
    <w:rsid w:val="003A54D4"/>
    <w:rsid w:val="003A58BA"/>
    <w:rsid w:val="003A6207"/>
    <w:rsid w:val="003B0CE4"/>
    <w:rsid w:val="003B0ECE"/>
    <w:rsid w:val="003B1A21"/>
    <w:rsid w:val="003B1ABF"/>
    <w:rsid w:val="003B3A7A"/>
    <w:rsid w:val="003B5784"/>
    <w:rsid w:val="003B5D07"/>
    <w:rsid w:val="003B5E93"/>
    <w:rsid w:val="003C1309"/>
    <w:rsid w:val="003C19DF"/>
    <w:rsid w:val="003C245E"/>
    <w:rsid w:val="003C3411"/>
    <w:rsid w:val="003C3585"/>
    <w:rsid w:val="003C398B"/>
    <w:rsid w:val="003C4B60"/>
    <w:rsid w:val="003C597F"/>
    <w:rsid w:val="003C5D43"/>
    <w:rsid w:val="003C5DB2"/>
    <w:rsid w:val="003C644E"/>
    <w:rsid w:val="003D057D"/>
    <w:rsid w:val="003D15CA"/>
    <w:rsid w:val="003D1CC7"/>
    <w:rsid w:val="003D20BE"/>
    <w:rsid w:val="003D2F76"/>
    <w:rsid w:val="003D4DAF"/>
    <w:rsid w:val="003D5316"/>
    <w:rsid w:val="003D6228"/>
    <w:rsid w:val="003D7184"/>
    <w:rsid w:val="003E09DA"/>
    <w:rsid w:val="003E18DC"/>
    <w:rsid w:val="003E2F0F"/>
    <w:rsid w:val="003E3A36"/>
    <w:rsid w:val="003E4AE1"/>
    <w:rsid w:val="003E4EFD"/>
    <w:rsid w:val="003E5F7D"/>
    <w:rsid w:val="003E6F06"/>
    <w:rsid w:val="003E7C07"/>
    <w:rsid w:val="003F0198"/>
    <w:rsid w:val="003F0B75"/>
    <w:rsid w:val="003F191F"/>
    <w:rsid w:val="003F1AE9"/>
    <w:rsid w:val="003F1BB7"/>
    <w:rsid w:val="003F2F0F"/>
    <w:rsid w:val="003F39D0"/>
    <w:rsid w:val="003F42F4"/>
    <w:rsid w:val="003F5080"/>
    <w:rsid w:val="003F5802"/>
    <w:rsid w:val="003F5ADD"/>
    <w:rsid w:val="003F7A6A"/>
    <w:rsid w:val="0040009D"/>
    <w:rsid w:val="00400FA7"/>
    <w:rsid w:val="00401957"/>
    <w:rsid w:val="00401AE5"/>
    <w:rsid w:val="0040292D"/>
    <w:rsid w:val="004113F8"/>
    <w:rsid w:val="0041158C"/>
    <w:rsid w:val="00413D28"/>
    <w:rsid w:val="00414056"/>
    <w:rsid w:val="004158DF"/>
    <w:rsid w:val="00416D95"/>
    <w:rsid w:val="004214CC"/>
    <w:rsid w:val="0042188A"/>
    <w:rsid w:val="00422911"/>
    <w:rsid w:val="00423DEC"/>
    <w:rsid w:val="00424698"/>
    <w:rsid w:val="00424D27"/>
    <w:rsid w:val="00424F61"/>
    <w:rsid w:val="00425FAC"/>
    <w:rsid w:val="0042617C"/>
    <w:rsid w:val="00426411"/>
    <w:rsid w:val="004268BB"/>
    <w:rsid w:val="00426DA0"/>
    <w:rsid w:val="00427956"/>
    <w:rsid w:val="00430C49"/>
    <w:rsid w:val="00431BFF"/>
    <w:rsid w:val="00433EF4"/>
    <w:rsid w:val="00434414"/>
    <w:rsid w:val="00434967"/>
    <w:rsid w:val="00435002"/>
    <w:rsid w:val="004358AB"/>
    <w:rsid w:val="00436D53"/>
    <w:rsid w:val="004413C8"/>
    <w:rsid w:val="00442EAA"/>
    <w:rsid w:val="00443FEC"/>
    <w:rsid w:val="00444881"/>
    <w:rsid w:val="004448DE"/>
    <w:rsid w:val="00447904"/>
    <w:rsid w:val="00447E95"/>
    <w:rsid w:val="00447E9D"/>
    <w:rsid w:val="004500A9"/>
    <w:rsid w:val="0045023E"/>
    <w:rsid w:val="004503A7"/>
    <w:rsid w:val="00450D83"/>
    <w:rsid w:val="00450DA7"/>
    <w:rsid w:val="004511DC"/>
    <w:rsid w:val="00453314"/>
    <w:rsid w:val="00453BD6"/>
    <w:rsid w:val="004549D0"/>
    <w:rsid w:val="00456F08"/>
    <w:rsid w:val="00457608"/>
    <w:rsid w:val="00457BCC"/>
    <w:rsid w:val="00460932"/>
    <w:rsid w:val="00463FD1"/>
    <w:rsid w:val="00465BB3"/>
    <w:rsid w:val="004663F5"/>
    <w:rsid w:val="004675C4"/>
    <w:rsid w:val="00467DBC"/>
    <w:rsid w:val="00470A87"/>
    <w:rsid w:val="00470E0B"/>
    <w:rsid w:val="00471B2B"/>
    <w:rsid w:val="00473020"/>
    <w:rsid w:val="004733AD"/>
    <w:rsid w:val="004737F4"/>
    <w:rsid w:val="004771F5"/>
    <w:rsid w:val="004774DA"/>
    <w:rsid w:val="00480409"/>
    <w:rsid w:val="004808C7"/>
    <w:rsid w:val="00480A4B"/>
    <w:rsid w:val="00480CDB"/>
    <w:rsid w:val="00481BBD"/>
    <w:rsid w:val="00482EDE"/>
    <w:rsid w:val="004833EB"/>
    <w:rsid w:val="0048445A"/>
    <w:rsid w:val="004845B3"/>
    <w:rsid w:val="00485BED"/>
    <w:rsid w:val="00485C6C"/>
    <w:rsid w:val="00485E08"/>
    <w:rsid w:val="0048626E"/>
    <w:rsid w:val="004918DA"/>
    <w:rsid w:val="00491C5D"/>
    <w:rsid w:val="00492932"/>
    <w:rsid w:val="00493097"/>
    <w:rsid w:val="00494C1A"/>
    <w:rsid w:val="00495A5E"/>
    <w:rsid w:val="00495EE3"/>
    <w:rsid w:val="00496DBE"/>
    <w:rsid w:val="00497F62"/>
    <w:rsid w:val="004A0211"/>
    <w:rsid w:val="004A1965"/>
    <w:rsid w:val="004A2BA3"/>
    <w:rsid w:val="004A3E35"/>
    <w:rsid w:val="004A4CB0"/>
    <w:rsid w:val="004B3CDC"/>
    <w:rsid w:val="004B4D52"/>
    <w:rsid w:val="004B5381"/>
    <w:rsid w:val="004B7103"/>
    <w:rsid w:val="004B7156"/>
    <w:rsid w:val="004B7775"/>
    <w:rsid w:val="004B7A2F"/>
    <w:rsid w:val="004B7A5F"/>
    <w:rsid w:val="004B7B34"/>
    <w:rsid w:val="004C01DD"/>
    <w:rsid w:val="004C0488"/>
    <w:rsid w:val="004C0547"/>
    <w:rsid w:val="004C0E84"/>
    <w:rsid w:val="004C2812"/>
    <w:rsid w:val="004C482D"/>
    <w:rsid w:val="004C64DA"/>
    <w:rsid w:val="004C6561"/>
    <w:rsid w:val="004C76AA"/>
    <w:rsid w:val="004D0778"/>
    <w:rsid w:val="004D2C29"/>
    <w:rsid w:val="004D42B9"/>
    <w:rsid w:val="004D4A58"/>
    <w:rsid w:val="004D4D27"/>
    <w:rsid w:val="004D5CCB"/>
    <w:rsid w:val="004D7205"/>
    <w:rsid w:val="004E1CCE"/>
    <w:rsid w:val="004E1DD6"/>
    <w:rsid w:val="004E207F"/>
    <w:rsid w:val="004E29E5"/>
    <w:rsid w:val="004E3576"/>
    <w:rsid w:val="004E40DA"/>
    <w:rsid w:val="004E57FC"/>
    <w:rsid w:val="004E5A5D"/>
    <w:rsid w:val="004E71C5"/>
    <w:rsid w:val="004E76B3"/>
    <w:rsid w:val="004F06B3"/>
    <w:rsid w:val="004F1087"/>
    <w:rsid w:val="004F1176"/>
    <w:rsid w:val="004F1B62"/>
    <w:rsid w:val="004F2805"/>
    <w:rsid w:val="004F2E02"/>
    <w:rsid w:val="004F3CA1"/>
    <w:rsid w:val="004F545B"/>
    <w:rsid w:val="004F5937"/>
    <w:rsid w:val="004F6728"/>
    <w:rsid w:val="004F7256"/>
    <w:rsid w:val="004F7887"/>
    <w:rsid w:val="004F7C8B"/>
    <w:rsid w:val="005016A3"/>
    <w:rsid w:val="005026B3"/>
    <w:rsid w:val="00502FA5"/>
    <w:rsid w:val="00503101"/>
    <w:rsid w:val="0050340B"/>
    <w:rsid w:val="00503B74"/>
    <w:rsid w:val="00503F10"/>
    <w:rsid w:val="00504642"/>
    <w:rsid w:val="00505A18"/>
    <w:rsid w:val="00505C4C"/>
    <w:rsid w:val="00506F46"/>
    <w:rsid w:val="005106BA"/>
    <w:rsid w:val="00510CB6"/>
    <w:rsid w:val="00512784"/>
    <w:rsid w:val="00513293"/>
    <w:rsid w:val="00513ABC"/>
    <w:rsid w:val="00514F13"/>
    <w:rsid w:val="005164E7"/>
    <w:rsid w:val="00516EDE"/>
    <w:rsid w:val="005202E0"/>
    <w:rsid w:val="00522702"/>
    <w:rsid w:val="005229B0"/>
    <w:rsid w:val="00522AA4"/>
    <w:rsid w:val="005235F6"/>
    <w:rsid w:val="00523770"/>
    <w:rsid w:val="0052378C"/>
    <w:rsid w:val="00524A2A"/>
    <w:rsid w:val="0052525B"/>
    <w:rsid w:val="00526A21"/>
    <w:rsid w:val="005272E6"/>
    <w:rsid w:val="00531247"/>
    <w:rsid w:val="00532E15"/>
    <w:rsid w:val="00533227"/>
    <w:rsid w:val="00533E76"/>
    <w:rsid w:val="005354BA"/>
    <w:rsid w:val="00535CB3"/>
    <w:rsid w:val="00535F65"/>
    <w:rsid w:val="005363C1"/>
    <w:rsid w:val="00536A79"/>
    <w:rsid w:val="0053762A"/>
    <w:rsid w:val="00541061"/>
    <w:rsid w:val="0054423A"/>
    <w:rsid w:val="00545B51"/>
    <w:rsid w:val="00546BAD"/>
    <w:rsid w:val="00550644"/>
    <w:rsid w:val="00550E7E"/>
    <w:rsid w:val="005512E5"/>
    <w:rsid w:val="005523BF"/>
    <w:rsid w:val="00557887"/>
    <w:rsid w:val="005600F6"/>
    <w:rsid w:val="005601BF"/>
    <w:rsid w:val="005601F1"/>
    <w:rsid w:val="005610EE"/>
    <w:rsid w:val="00562961"/>
    <w:rsid w:val="00564A19"/>
    <w:rsid w:val="005651B0"/>
    <w:rsid w:val="005663CC"/>
    <w:rsid w:val="005665FC"/>
    <w:rsid w:val="0056752C"/>
    <w:rsid w:val="00567726"/>
    <w:rsid w:val="00567BA4"/>
    <w:rsid w:val="00567F65"/>
    <w:rsid w:val="005702FA"/>
    <w:rsid w:val="00572AC3"/>
    <w:rsid w:val="0057396B"/>
    <w:rsid w:val="00573DC2"/>
    <w:rsid w:val="00574674"/>
    <w:rsid w:val="005754F9"/>
    <w:rsid w:val="0057614D"/>
    <w:rsid w:val="00576A2E"/>
    <w:rsid w:val="005772FE"/>
    <w:rsid w:val="005777DE"/>
    <w:rsid w:val="00580C59"/>
    <w:rsid w:val="00580DF3"/>
    <w:rsid w:val="00581466"/>
    <w:rsid w:val="00581CE9"/>
    <w:rsid w:val="00581E40"/>
    <w:rsid w:val="00581F3A"/>
    <w:rsid w:val="0058213D"/>
    <w:rsid w:val="005863CE"/>
    <w:rsid w:val="0058649E"/>
    <w:rsid w:val="00586626"/>
    <w:rsid w:val="00586AE6"/>
    <w:rsid w:val="0058779F"/>
    <w:rsid w:val="00587CE5"/>
    <w:rsid w:val="00590710"/>
    <w:rsid w:val="0059191B"/>
    <w:rsid w:val="00591BEF"/>
    <w:rsid w:val="00591ECB"/>
    <w:rsid w:val="005924B1"/>
    <w:rsid w:val="005939B0"/>
    <w:rsid w:val="00593B7D"/>
    <w:rsid w:val="005941B4"/>
    <w:rsid w:val="00594596"/>
    <w:rsid w:val="00596139"/>
    <w:rsid w:val="005962A0"/>
    <w:rsid w:val="00597382"/>
    <w:rsid w:val="00597699"/>
    <w:rsid w:val="00597D9D"/>
    <w:rsid w:val="005A107A"/>
    <w:rsid w:val="005A15F5"/>
    <w:rsid w:val="005A33DF"/>
    <w:rsid w:val="005A35F4"/>
    <w:rsid w:val="005A41FE"/>
    <w:rsid w:val="005A6541"/>
    <w:rsid w:val="005A7543"/>
    <w:rsid w:val="005A7F19"/>
    <w:rsid w:val="005B0125"/>
    <w:rsid w:val="005B01A2"/>
    <w:rsid w:val="005B0D1F"/>
    <w:rsid w:val="005B1C46"/>
    <w:rsid w:val="005B3593"/>
    <w:rsid w:val="005B385C"/>
    <w:rsid w:val="005B3C83"/>
    <w:rsid w:val="005B3DE1"/>
    <w:rsid w:val="005B4309"/>
    <w:rsid w:val="005B563F"/>
    <w:rsid w:val="005B701C"/>
    <w:rsid w:val="005B70DA"/>
    <w:rsid w:val="005C032E"/>
    <w:rsid w:val="005C16E7"/>
    <w:rsid w:val="005C227B"/>
    <w:rsid w:val="005C2392"/>
    <w:rsid w:val="005C3A25"/>
    <w:rsid w:val="005C3F97"/>
    <w:rsid w:val="005C47B6"/>
    <w:rsid w:val="005C49D3"/>
    <w:rsid w:val="005C6121"/>
    <w:rsid w:val="005C6E32"/>
    <w:rsid w:val="005C76BC"/>
    <w:rsid w:val="005D111D"/>
    <w:rsid w:val="005D4F36"/>
    <w:rsid w:val="005D51DF"/>
    <w:rsid w:val="005D5FF1"/>
    <w:rsid w:val="005D6DA0"/>
    <w:rsid w:val="005E07B1"/>
    <w:rsid w:val="005E2943"/>
    <w:rsid w:val="005E3147"/>
    <w:rsid w:val="005E4C63"/>
    <w:rsid w:val="005E65E8"/>
    <w:rsid w:val="005E6BFA"/>
    <w:rsid w:val="005F016A"/>
    <w:rsid w:val="005F08D5"/>
    <w:rsid w:val="005F0F3D"/>
    <w:rsid w:val="005F127E"/>
    <w:rsid w:val="005F13A4"/>
    <w:rsid w:val="005F3022"/>
    <w:rsid w:val="005F432E"/>
    <w:rsid w:val="005F449F"/>
    <w:rsid w:val="005F4675"/>
    <w:rsid w:val="006009B3"/>
    <w:rsid w:val="00601A14"/>
    <w:rsid w:val="006025B7"/>
    <w:rsid w:val="00602AE8"/>
    <w:rsid w:val="00602B7F"/>
    <w:rsid w:val="006032BF"/>
    <w:rsid w:val="00603E57"/>
    <w:rsid w:val="00604868"/>
    <w:rsid w:val="0060569A"/>
    <w:rsid w:val="00606373"/>
    <w:rsid w:val="00610523"/>
    <w:rsid w:val="00611D86"/>
    <w:rsid w:val="0061227D"/>
    <w:rsid w:val="006131EF"/>
    <w:rsid w:val="00613A2E"/>
    <w:rsid w:val="00614376"/>
    <w:rsid w:val="00614761"/>
    <w:rsid w:val="006149A7"/>
    <w:rsid w:val="00614D26"/>
    <w:rsid w:val="0061556A"/>
    <w:rsid w:val="00617258"/>
    <w:rsid w:val="006210BB"/>
    <w:rsid w:val="006213DC"/>
    <w:rsid w:val="0062376B"/>
    <w:rsid w:val="00623938"/>
    <w:rsid w:val="00624295"/>
    <w:rsid w:val="006249AC"/>
    <w:rsid w:val="00624CEB"/>
    <w:rsid w:val="00625B64"/>
    <w:rsid w:val="00625C8E"/>
    <w:rsid w:val="00626C4E"/>
    <w:rsid w:val="00631E87"/>
    <w:rsid w:val="0063244B"/>
    <w:rsid w:val="0063353C"/>
    <w:rsid w:val="00633F10"/>
    <w:rsid w:val="006347B5"/>
    <w:rsid w:val="006354A3"/>
    <w:rsid w:val="006365B7"/>
    <w:rsid w:val="00636BC6"/>
    <w:rsid w:val="00640C97"/>
    <w:rsid w:val="00640F90"/>
    <w:rsid w:val="00640FF8"/>
    <w:rsid w:val="00641F61"/>
    <w:rsid w:val="00642111"/>
    <w:rsid w:val="00643B6B"/>
    <w:rsid w:val="00643B79"/>
    <w:rsid w:val="00643C8F"/>
    <w:rsid w:val="006449AA"/>
    <w:rsid w:val="00644BC2"/>
    <w:rsid w:val="00645197"/>
    <w:rsid w:val="00645CDC"/>
    <w:rsid w:val="00646A6E"/>
    <w:rsid w:val="00647055"/>
    <w:rsid w:val="00647449"/>
    <w:rsid w:val="00650750"/>
    <w:rsid w:val="006518AB"/>
    <w:rsid w:val="00651927"/>
    <w:rsid w:val="00653236"/>
    <w:rsid w:val="006533F9"/>
    <w:rsid w:val="00654BA0"/>
    <w:rsid w:val="00654C7E"/>
    <w:rsid w:val="00654CB4"/>
    <w:rsid w:val="006605EC"/>
    <w:rsid w:val="00660A4F"/>
    <w:rsid w:val="00660D67"/>
    <w:rsid w:val="0066260B"/>
    <w:rsid w:val="00662FB2"/>
    <w:rsid w:val="00663DF2"/>
    <w:rsid w:val="006646A8"/>
    <w:rsid w:val="00664FA9"/>
    <w:rsid w:val="0066700E"/>
    <w:rsid w:val="00670851"/>
    <w:rsid w:val="00672901"/>
    <w:rsid w:val="006729A8"/>
    <w:rsid w:val="00677A80"/>
    <w:rsid w:val="00680649"/>
    <w:rsid w:val="00681AB7"/>
    <w:rsid w:val="00681C2C"/>
    <w:rsid w:val="00681D15"/>
    <w:rsid w:val="006839B6"/>
    <w:rsid w:val="006840E6"/>
    <w:rsid w:val="006846DA"/>
    <w:rsid w:val="00684DB2"/>
    <w:rsid w:val="0068512A"/>
    <w:rsid w:val="00685346"/>
    <w:rsid w:val="00685DF5"/>
    <w:rsid w:val="006912A1"/>
    <w:rsid w:val="006922E4"/>
    <w:rsid w:val="0069463C"/>
    <w:rsid w:val="0069610A"/>
    <w:rsid w:val="00696F4B"/>
    <w:rsid w:val="006A13A1"/>
    <w:rsid w:val="006A2047"/>
    <w:rsid w:val="006A3635"/>
    <w:rsid w:val="006A449B"/>
    <w:rsid w:val="006A59F6"/>
    <w:rsid w:val="006A5AB4"/>
    <w:rsid w:val="006A692E"/>
    <w:rsid w:val="006A7557"/>
    <w:rsid w:val="006B22FC"/>
    <w:rsid w:val="006B26CD"/>
    <w:rsid w:val="006B2CCD"/>
    <w:rsid w:val="006B2F21"/>
    <w:rsid w:val="006B41A4"/>
    <w:rsid w:val="006B47FF"/>
    <w:rsid w:val="006B5AA1"/>
    <w:rsid w:val="006C0016"/>
    <w:rsid w:val="006C13DA"/>
    <w:rsid w:val="006C1C39"/>
    <w:rsid w:val="006C4028"/>
    <w:rsid w:val="006C4580"/>
    <w:rsid w:val="006C45E4"/>
    <w:rsid w:val="006C4851"/>
    <w:rsid w:val="006C65F1"/>
    <w:rsid w:val="006C663E"/>
    <w:rsid w:val="006C7523"/>
    <w:rsid w:val="006C7DDB"/>
    <w:rsid w:val="006D0643"/>
    <w:rsid w:val="006D0D82"/>
    <w:rsid w:val="006D10AA"/>
    <w:rsid w:val="006D2B07"/>
    <w:rsid w:val="006D380F"/>
    <w:rsid w:val="006D3D48"/>
    <w:rsid w:val="006D4FB5"/>
    <w:rsid w:val="006D506A"/>
    <w:rsid w:val="006D6118"/>
    <w:rsid w:val="006D6B5C"/>
    <w:rsid w:val="006D79F5"/>
    <w:rsid w:val="006E046E"/>
    <w:rsid w:val="006E09C3"/>
    <w:rsid w:val="006E2E83"/>
    <w:rsid w:val="006E2FAF"/>
    <w:rsid w:val="006E4220"/>
    <w:rsid w:val="006E47FC"/>
    <w:rsid w:val="006E51B0"/>
    <w:rsid w:val="006E5E44"/>
    <w:rsid w:val="006E7985"/>
    <w:rsid w:val="006E7ECB"/>
    <w:rsid w:val="006F069D"/>
    <w:rsid w:val="006F217E"/>
    <w:rsid w:val="006F3330"/>
    <w:rsid w:val="006F545F"/>
    <w:rsid w:val="006F5988"/>
    <w:rsid w:val="006F5CD5"/>
    <w:rsid w:val="007001A3"/>
    <w:rsid w:val="00701943"/>
    <w:rsid w:val="00702E32"/>
    <w:rsid w:val="00706698"/>
    <w:rsid w:val="007077BB"/>
    <w:rsid w:val="00707AE4"/>
    <w:rsid w:val="0071013B"/>
    <w:rsid w:val="0071130A"/>
    <w:rsid w:val="0071144C"/>
    <w:rsid w:val="00711DDF"/>
    <w:rsid w:val="00713821"/>
    <w:rsid w:val="00713D29"/>
    <w:rsid w:val="00715B77"/>
    <w:rsid w:val="0071655C"/>
    <w:rsid w:val="00720EEA"/>
    <w:rsid w:val="00721659"/>
    <w:rsid w:val="00721722"/>
    <w:rsid w:val="007217F0"/>
    <w:rsid w:val="00721E72"/>
    <w:rsid w:val="00722E0D"/>
    <w:rsid w:val="0072339D"/>
    <w:rsid w:val="00723DF3"/>
    <w:rsid w:val="007248B2"/>
    <w:rsid w:val="0072725F"/>
    <w:rsid w:val="007303ED"/>
    <w:rsid w:val="00730DFC"/>
    <w:rsid w:val="007319F1"/>
    <w:rsid w:val="0073215D"/>
    <w:rsid w:val="007323F1"/>
    <w:rsid w:val="00732849"/>
    <w:rsid w:val="0073390A"/>
    <w:rsid w:val="007348BB"/>
    <w:rsid w:val="007349B5"/>
    <w:rsid w:val="00734EE1"/>
    <w:rsid w:val="00735146"/>
    <w:rsid w:val="00737265"/>
    <w:rsid w:val="00737BB7"/>
    <w:rsid w:val="00740F35"/>
    <w:rsid w:val="0074201E"/>
    <w:rsid w:val="007442A4"/>
    <w:rsid w:val="00744858"/>
    <w:rsid w:val="0074580B"/>
    <w:rsid w:val="00746291"/>
    <w:rsid w:val="007465FE"/>
    <w:rsid w:val="0074676B"/>
    <w:rsid w:val="00750A3C"/>
    <w:rsid w:val="00753B8E"/>
    <w:rsid w:val="00754728"/>
    <w:rsid w:val="00754F48"/>
    <w:rsid w:val="007601A3"/>
    <w:rsid w:val="00761FCC"/>
    <w:rsid w:val="0076355C"/>
    <w:rsid w:val="007648B7"/>
    <w:rsid w:val="00764F49"/>
    <w:rsid w:val="0076688A"/>
    <w:rsid w:val="0076692C"/>
    <w:rsid w:val="007729C2"/>
    <w:rsid w:val="00772AAE"/>
    <w:rsid w:val="007736D5"/>
    <w:rsid w:val="007776A8"/>
    <w:rsid w:val="00782206"/>
    <w:rsid w:val="00782B98"/>
    <w:rsid w:val="0078543D"/>
    <w:rsid w:val="007862B9"/>
    <w:rsid w:val="007866A8"/>
    <w:rsid w:val="007866FB"/>
    <w:rsid w:val="007874C4"/>
    <w:rsid w:val="00787C97"/>
    <w:rsid w:val="00787DE8"/>
    <w:rsid w:val="00791BB3"/>
    <w:rsid w:val="007920CF"/>
    <w:rsid w:val="007921BC"/>
    <w:rsid w:val="007925CE"/>
    <w:rsid w:val="00793B30"/>
    <w:rsid w:val="007941A7"/>
    <w:rsid w:val="007963E0"/>
    <w:rsid w:val="00797D9C"/>
    <w:rsid w:val="007A0ADB"/>
    <w:rsid w:val="007A3690"/>
    <w:rsid w:val="007A37CA"/>
    <w:rsid w:val="007A4792"/>
    <w:rsid w:val="007A5FF1"/>
    <w:rsid w:val="007A6660"/>
    <w:rsid w:val="007A6D75"/>
    <w:rsid w:val="007A6E4F"/>
    <w:rsid w:val="007B2A01"/>
    <w:rsid w:val="007B3A97"/>
    <w:rsid w:val="007B47CB"/>
    <w:rsid w:val="007B747A"/>
    <w:rsid w:val="007B759A"/>
    <w:rsid w:val="007B77F8"/>
    <w:rsid w:val="007B7B99"/>
    <w:rsid w:val="007C0DCA"/>
    <w:rsid w:val="007C1A08"/>
    <w:rsid w:val="007C2B1D"/>
    <w:rsid w:val="007C2EE6"/>
    <w:rsid w:val="007C3814"/>
    <w:rsid w:val="007C53B5"/>
    <w:rsid w:val="007C5A3A"/>
    <w:rsid w:val="007C5EFB"/>
    <w:rsid w:val="007C64F0"/>
    <w:rsid w:val="007C6F2B"/>
    <w:rsid w:val="007C7F3E"/>
    <w:rsid w:val="007D029B"/>
    <w:rsid w:val="007D0C02"/>
    <w:rsid w:val="007D124B"/>
    <w:rsid w:val="007D2E39"/>
    <w:rsid w:val="007D2F3A"/>
    <w:rsid w:val="007D3356"/>
    <w:rsid w:val="007D54E1"/>
    <w:rsid w:val="007D5B73"/>
    <w:rsid w:val="007E059C"/>
    <w:rsid w:val="007E20F6"/>
    <w:rsid w:val="007E2FEC"/>
    <w:rsid w:val="007E439C"/>
    <w:rsid w:val="007E5568"/>
    <w:rsid w:val="007E69D7"/>
    <w:rsid w:val="007E6F37"/>
    <w:rsid w:val="007E74ED"/>
    <w:rsid w:val="007F10EE"/>
    <w:rsid w:val="007F253B"/>
    <w:rsid w:val="007F273C"/>
    <w:rsid w:val="007F2E24"/>
    <w:rsid w:val="007F48F9"/>
    <w:rsid w:val="007F7134"/>
    <w:rsid w:val="007F76D3"/>
    <w:rsid w:val="007F7DF0"/>
    <w:rsid w:val="007F7E98"/>
    <w:rsid w:val="00800827"/>
    <w:rsid w:val="008016EB"/>
    <w:rsid w:val="00802CB7"/>
    <w:rsid w:val="00803D71"/>
    <w:rsid w:val="0080478D"/>
    <w:rsid w:val="00804E99"/>
    <w:rsid w:val="0080589D"/>
    <w:rsid w:val="008079FB"/>
    <w:rsid w:val="00810755"/>
    <w:rsid w:val="00810D72"/>
    <w:rsid w:val="00811310"/>
    <w:rsid w:val="00811E2E"/>
    <w:rsid w:val="00812EF9"/>
    <w:rsid w:val="008136FE"/>
    <w:rsid w:val="00813966"/>
    <w:rsid w:val="00813FA0"/>
    <w:rsid w:val="008140AF"/>
    <w:rsid w:val="008148A9"/>
    <w:rsid w:val="0081674E"/>
    <w:rsid w:val="00816AF7"/>
    <w:rsid w:val="00816E78"/>
    <w:rsid w:val="00816EF7"/>
    <w:rsid w:val="00820025"/>
    <w:rsid w:val="00821157"/>
    <w:rsid w:val="00822711"/>
    <w:rsid w:val="00824669"/>
    <w:rsid w:val="00824ACC"/>
    <w:rsid w:val="00826824"/>
    <w:rsid w:val="0082792A"/>
    <w:rsid w:val="00832DF1"/>
    <w:rsid w:val="00835ADB"/>
    <w:rsid w:val="008379F2"/>
    <w:rsid w:val="00837CED"/>
    <w:rsid w:val="008416A8"/>
    <w:rsid w:val="008419FD"/>
    <w:rsid w:val="0084418C"/>
    <w:rsid w:val="00844B75"/>
    <w:rsid w:val="00845A12"/>
    <w:rsid w:val="00847E7A"/>
    <w:rsid w:val="00847EF9"/>
    <w:rsid w:val="00850217"/>
    <w:rsid w:val="008505C0"/>
    <w:rsid w:val="0085108D"/>
    <w:rsid w:val="008521CA"/>
    <w:rsid w:val="00855428"/>
    <w:rsid w:val="00857586"/>
    <w:rsid w:val="008577E1"/>
    <w:rsid w:val="00860425"/>
    <w:rsid w:val="008605A8"/>
    <w:rsid w:val="00861542"/>
    <w:rsid w:val="008616DD"/>
    <w:rsid w:val="0086184D"/>
    <w:rsid w:val="008637FF"/>
    <w:rsid w:val="00865CB5"/>
    <w:rsid w:val="00865F8D"/>
    <w:rsid w:val="00866C99"/>
    <w:rsid w:val="00866D26"/>
    <w:rsid w:val="00867839"/>
    <w:rsid w:val="00870174"/>
    <w:rsid w:val="008722EE"/>
    <w:rsid w:val="00872E96"/>
    <w:rsid w:val="008734B1"/>
    <w:rsid w:val="00874355"/>
    <w:rsid w:val="00874EDF"/>
    <w:rsid w:val="008759FD"/>
    <w:rsid w:val="00876BA7"/>
    <w:rsid w:val="00876BCF"/>
    <w:rsid w:val="00876BF2"/>
    <w:rsid w:val="00877057"/>
    <w:rsid w:val="00877C25"/>
    <w:rsid w:val="00880440"/>
    <w:rsid w:val="008806D1"/>
    <w:rsid w:val="00880A29"/>
    <w:rsid w:val="008835E5"/>
    <w:rsid w:val="0088412F"/>
    <w:rsid w:val="00884B3D"/>
    <w:rsid w:val="008854B0"/>
    <w:rsid w:val="00885B18"/>
    <w:rsid w:val="008861BC"/>
    <w:rsid w:val="00892FE0"/>
    <w:rsid w:val="008945A7"/>
    <w:rsid w:val="00894907"/>
    <w:rsid w:val="00894C04"/>
    <w:rsid w:val="008971A4"/>
    <w:rsid w:val="008A063E"/>
    <w:rsid w:val="008A18BC"/>
    <w:rsid w:val="008A1CFA"/>
    <w:rsid w:val="008A26C7"/>
    <w:rsid w:val="008A3029"/>
    <w:rsid w:val="008A356D"/>
    <w:rsid w:val="008A3FB3"/>
    <w:rsid w:val="008A5FA1"/>
    <w:rsid w:val="008A6C75"/>
    <w:rsid w:val="008A76BB"/>
    <w:rsid w:val="008A7D97"/>
    <w:rsid w:val="008B0481"/>
    <w:rsid w:val="008B0FC6"/>
    <w:rsid w:val="008B1459"/>
    <w:rsid w:val="008B2640"/>
    <w:rsid w:val="008B267D"/>
    <w:rsid w:val="008B455C"/>
    <w:rsid w:val="008B5A4F"/>
    <w:rsid w:val="008C036E"/>
    <w:rsid w:val="008C1C4C"/>
    <w:rsid w:val="008C1DCF"/>
    <w:rsid w:val="008C1E43"/>
    <w:rsid w:val="008C22E4"/>
    <w:rsid w:val="008C2E65"/>
    <w:rsid w:val="008C3C13"/>
    <w:rsid w:val="008C599B"/>
    <w:rsid w:val="008C62A7"/>
    <w:rsid w:val="008C649F"/>
    <w:rsid w:val="008C65BD"/>
    <w:rsid w:val="008C668D"/>
    <w:rsid w:val="008C767C"/>
    <w:rsid w:val="008C7AE9"/>
    <w:rsid w:val="008C7CA2"/>
    <w:rsid w:val="008C7F00"/>
    <w:rsid w:val="008D034B"/>
    <w:rsid w:val="008D0644"/>
    <w:rsid w:val="008D0E7D"/>
    <w:rsid w:val="008D2672"/>
    <w:rsid w:val="008D30F3"/>
    <w:rsid w:val="008D3611"/>
    <w:rsid w:val="008D3B92"/>
    <w:rsid w:val="008D5AB3"/>
    <w:rsid w:val="008D6778"/>
    <w:rsid w:val="008D6927"/>
    <w:rsid w:val="008D6F6A"/>
    <w:rsid w:val="008D721A"/>
    <w:rsid w:val="008E04FE"/>
    <w:rsid w:val="008E0BCD"/>
    <w:rsid w:val="008E27FA"/>
    <w:rsid w:val="008E3AAB"/>
    <w:rsid w:val="008E474F"/>
    <w:rsid w:val="008E6F10"/>
    <w:rsid w:val="008E7FFB"/>
    <w:rsid w:val="008F0F87"/>
    <w:rsid w:val="008F1627"/>
    <w:rsid w:val="008F16BA"/>
    <w:rsid w:val="008F21F0"/>
    <w:rsid w:val="008F39E0"/>
    <w:rsid w:val="008F3BE5"/>
    <w:rsid w:val="008F7AD4"/>
    <w:rsid w:val="008F7EF6"/>
    <w:rsid w:val="00903DBB"/>
    <w:rsid w:val="0091123F"/>
    <w:rsid w:val="009113C8"/>
    <w:rsid w:val="00912C51"/>
    <w:rsid w:val="00913FE1"/>
    <w:rsid w:val="00914A2B"/>
    <w:rsid w:val="00914A72"/>
    <w:rsid w:val="0091519F"/>
    <w:rsid w:val="00915EA6"/>
    <w:rsid w:val="009160B9"/>
    <w:rsid w:val="00916168"/>
    <w:rsid w:val="00916335"/>
    <w:rsid w:val="00917B0C"/>
    <w:rsid w:val="00917C65"/>
    <w:rsid w:val="00920D7E"/>
    <w:rsid w:val="00921D67"/>
    <w:rsid w:val="00922B74"/>
    <w:rsid w:val="0092316A"/>
    <w:rsid w:val="00924C78"/>
    <w:rsid w:val="00925524"/>
    <w:rsid w:val="00925B4A"/>
    <w:rsid w:val="0092652D"/>
    <w:rsid w:val="00926E46"/>
    <w:rsid w:val="00930BD4"/>
    <w:rsid w:val="009328DD"/>
    <w:rsid w:val="00932E54"/>
    <w:rsid w:val="009355E2"/>
    <w:rsid w:val="0093663B"/>
    <w:rsid w:val="00936678"/>
    <w:rsid w:val="0093731D"/>
    <w:rsid w:val="0093759D"/>
    <w:rsid w:val="00937EB6"/>
    <w:rsid w:val="0094092E"/>
    <w:rsid w:val="009415B1"/>
    <w:rsid w:val="00941AD0"/>
    <w:rsid w:val="00942928"/>
    <w:rsid w:val="00942ACE"/>
    <w:rsid w:val="00943031"/>
    <w:rsid w:val="009437BA"/>
    <w:rsid w:val="00944503"/>
    <w:rsid w:val="009458C9"/>
    <w:rsid w:val="009465E0"/>
    <w:rsid w:val="00952D3A"/>
    <w:rsid w:val="0095372B"/>
    <w:rsid w:val="00953CC5"/>
    <w:rsid w:val="00956D3F"/>
    <w:rsid w:val="009579D3"/>
    <w:rsid w:val="0096097E"/>
    <w:rsid w:val="0096113F"/>
    <w:rsid w:val="009623B1"/>
    <w:rsid w:val="009625CE"/>
    <w:rsid w:val="009627CB"/>
    <w:rsid w:val="009629A9"/>
    <w:rsid w:val="009631BB"/>
    <w:rsid w:val="009637B0"/>
    <w:rsid w:val="00963F8A"/>
    <w:rsid w:val="009641CD"/>
    <w:rsid w:val="0096468C"/>
    <w:rsid w:val="00964867"/>
    <w:rsid w:val="00964B84"/>
    <w:rsid w:val="009668F0"/>
    <w:rsid w:val="00967019"/>
    <w:rsid w:val="00967228"/>
    <w:rsid w:val="009675A4"/>
    <w:rsid w:val="0097039B"/>
    <w:rsid w:val="009704BA"/>
    <w:rsid w:val="00970F4E"/>
    <w:rsid w:val="00972783"/>
    <w:rsid w:val="00973DD6"/>
    <w:rsid w:val="00974834"/>
    <w:rsid w:val="00977B76"/>
    <w:rsid w:val="0098011D"/>
    <w:rsid w:val="00980BD2"/>
    <w:rsid w:val="00980DBD"/>
    <w:rsid w:val="0098218E"/>
    <w:rsid w:val="0098249E"/>
    <w:rsid w:val="00982F07"/>
    <w:rsid w:val="009857A7"/>
    <w:rsid w:val="009858A5"/>
    <w:rsid w:val="009859F8"/>
    <w:rsid w:val="00985B52"/>
    <w:rsid w:val="00986106"/>
    <w:rsid w:val="00987C28"/>
    <w:rsid w:val="00987C5B"/>
    <w:rsid w:val="00991655"/>
    <w:rsid w:val="00991DD5"/>
    <w:rsid w:val="0099260F"/>
    <w:rsid w:val="009944C0"/>
    <w:rsid w:val="009945FB"/>
    <w:rsid w:val="00994B34"/>
    <w:rsid w:val="00995007"/>
    <w:rsid w:val="00996AD7"/>
    <w:rsid w:val="00996E49"/>
    <w:rsid w:val="00997A4D"/>
    <w:rsid w:val="009A02F0"/>
    <w:rsid w:val="009A37DC"/>
    <w:rsid w:val="009A3FCD"/>
    <w:rsid w:val="009A4969"/>
    <w:rsid w:val="009A4D9A"/>
    <w:rsid w:val="009A4FD8"/>
    <w:rsid w:val="009A5012"/>
    <w:rsid w:val="009A647D"/>
    <w:rsid w:val="009A6C2D"/>
    <w:rsid w:val="009A6DE5"/>
    <w:rsid w:val="009A7A2D"/>
    <w:rsid w:val="009B0589"/>
    <w:rsid w:val="009B1445"/>
    <w:rsid w:val="009B1CBC"/>
    <w:rsid w:val="009B1D1C"/>
    <w:rsid w:val="009B4E30"/>
    <w:rsid w:val="009B555F"/>
    <w:rsid w:val="009B603D"/>
    <w:rsid w:val="009B6481"/>
    <w:rsid w:val="009B6966"/>
    <w:rsid w:val="009B70F0"/>
    <w:rsid w:val="009C0142"/>
    <w:rsid w:val="009C17B3"/>
    <w:rsid w:val="009C1F58"/>
    <w:rsid w:val="009C2A67"/>
    <w:rsid w:val="009C3B65"/>
    <w:rsid w:val="009C5FB7"/>
    <w:rsid w:val="009C64FA"/>
    <w:rsid w:val="009C7CA6"/>
    <w:rsid w:val="009D0353"/>
    <w:rsid w:val="009D1CDC"/>
    <w:rsid w:val="009D21F4"/>
    <w:rsid w:val="009D3E2A"/>
    <w:rsid w:val="009D62C0"/>
    <w:rsid w:val="009D6DF4"/>
    <w:rsid w:val="009D75FB"/>
    <w:rsid w:val="009E0BE0"/>
    <w:rsid w:val="009E2531"/>
    <w:rsid w:val="009E26F6"/>
    <w:rsid w:val="009E2E40"/>
    <w:rsid w:val="009E2F8B"/>
    <w:rsid w:val="009E39B3"/>
    <w:rsid w:val="009E4623"/>
    <w:rsid w:val="009E51B9"/>
    <w:rsid w:val="009E6366"/>
    <w:rsid w:val="009E6DB3"/>
    <w:rsid w:val="009F14A8"/>
    <w:rsid w:val="009F14C4"/>
    <w:rsid w:val="009F1767"/>
    <w:rsid w:val="009F1BD4"/>
    <w:rsid w:val="009F2D15"/>
    <w:rsid w:val="009F36BF"/>
    <w:rsid w:val="009F5004"/>
    <w:rsid w:val="009F7373"/>
    <w:rsid w:val="009F7F96"/>
    <w:rsid w:val="00A0390F"/>
    <w:rsid w:val="00A06492"/>
    <w:rsid w:val="00A06870"/>
    <w:rsid w:val="00A1031D"/>
    <w:rsid w:val="00A114BC"/>
    <w:rsid w:val="00A1175F"/>
    <w:rsid w:val="00A11FC6"/>
    <w:rsid w:val="00A1631D"/>
    <w:rsid w:val="00A16678"/>
    <w:rsid w:val="00A16EB9"/>
    <w:rsid w:val="00A17EF7"/>
    <w:rsid w:val="00A20346"/>
    <w:rsid w:val="00A21487"/>
    <w:rsid w:val="00A21790"/>
    <w:rsid w:val="00A2444E"/>
    <w:rsid w:val="00A244A3"/>
    <w:rsid w:val="00A24D31"/>
    <w:rsid w:val="00A262BB"/>
    <w:rsid w:val="00A2709D"/>
    <w:rsid w:val="00A3097A"/>
    <w:rsid w:val="00A3133E"/>
    <w:rsid w:val="00A32C3D"/>
    <w:rsid w:val="00A336CC"/>
    <w:rsid w:val="00A33810"/>
    <w:rsid w:val="00A33D0A"/>
    <w:rsid w:val="00A34A30"/>
    <w:rsid w:val="00A35B05"/>
    <w:rsid w:val="00A35B63"/>
    <w:rsid w:val="00A36E36"/>
    <w:rsid w:val="00A37189"/>
    <w:rsid w:val="00A3736F"/>
    <w:rsid w:val="00A3752E"/>
    <w:rsid w:val="00A40143"/>
    <w:rsid w:val="00A4128F"/>
    <w:rsid w:val="00A42944"/>
    <w:rsid w:val="00A436F6"/>
    <w:rsid w:val="00A45470"/>
    <w:rsid w:val="00A461FA"/>
    <w:rsid w:val="00A46793"/>
    <w:rsid w:val="00A46A11"/>
    <w:rsid w:val="00A46B4A"/>
    <w:rsid w:val="00A47866"/>
    <w:rsid w:val="00A5080F"/>
    <w:rsid w:val="00A51AF4"/>
    <w:rsid w:val="00A52A67"/>
    <w:rsid w:val="00A531FC"/>
    <w:rsid w:val="00A57FBE"/>
    <w:rsid w:val="00A608E1"/>
    <w:rsid w:val="00A6565A"/>
    <w:rsid w:val="00A658DF"/>
    <w:rsid w:val="00A725D2"/>
    <w:rsid w:val="00A7289E"/>
    <w:rsid w:val="00A730D9"/>
    <w:rsid w:val="00A750A6"/>
    <w:rsid w:val="00A75D61"/>
    <w:rsid w:val="00A77C1B"/>
    <w:rsid w:val="00A80668"/>
    <w:rsid w:val="00A80EA6"/>
    <w:rsid w:val="00A81F3F"/>
    <w:rsid w:val="00A83250"/>
    <w:rsid w:val="00A83B8D"/>
    <w:rsid w:val="00A8429D"/>
    <w:rsid w:val="00A84C42"/>
    <w:rsid w:val="00A84D0C"/>
    <w:rsid w:val="00A85A7A"/>
    <w:rsid w:val="00A85AAB"/>
    <w:rsid w:val="00A860F7"/>
    <w:rsid w:val="00A86E5A"/>
    <w:rsid w:val="00A8787F"/>
    <w:rsid w:val="00A9115E"/>
    <w:rsid w:val="00A91359"/>
    <w:rsid w:val="00A91754"/>
    <w:rsid w:val="00A918F2"/>
    <w:rsid w:val="00A91B07"/>
    <w:rsid w:val="00A91B75"/>
    <w:rsid w:val="00A93B80"/>
    <w:rsid w:val="00A93F05"/>
    <w:rsid w:val="00A948D7"/>
    <w:rsid w:val="00A94FDB"/>
    <w:rsid w:val="00A97800"/>
    <w:rsid w:val="00A97B8F"/>
    <w:rsid w:val="00AA03A6"/>
    <w:rsid w:val="00AA0C68"/>
    <w:rsid w:val="00AA0D16"/>
    <w:rsid w:val="00AA1B43"/>
    <w:rsid w:val="00AA2AE3"/>
    <w:rsid w:val="00AA2FB6"/>
    <w:rsid w:val="00AA68BE"/>
    <w:rsid w:val="00AB0CEC"/>
    <w:rsid w:val="00AB1901"/>
    <w:rsid w:val="00AB2961"/>
    <w:rsid w:val="00AB5234"/>
    <w:rsid w:val="00AB6020"/>
    <w:rsid w:val="00AC03D1"/>
    <w:rsid w:val="00AC3646"/>
    <w:rsid w:val="00AC3812"/>
    <w:rsid w:val="00AC3C84"/>
    <w:rsid w:val="00AC5017"/>
    <w:rsid w:val="00AC6DC6"/>
    <w:rsid w:val="00AD2172"/>
    <w:rsid w:val="00AD22C5"/>
    <w:rsid w:val="00AD3425"/>
    <w:rsid w:val="00AD4506"/>
    <w:rsid w:val="00AD79FE"/>
    <w:rsid w:val="00AD7F81"/>
    <w:rsid w:val="00AE24C5"/>
    <w:rsid w:val="00AE3079"/>
    <w:rsid w:val="00AE34D0"/>
    <w:rsid w:val="00AE35E2"/>
    <w:rsid w:val="00AE379E"/>
    <w:rsid w:val="00AE4696"/>
    <w:rsid w:val="00AE5163"/>
    <w:rsid w:val="00AE5439"/>
    <w:rsid w:val="00AE59A0"/>
    <w:rsid w:val="00AE671A"/>
    <w:rsid w:val="00AE7991"/>
    <w:rsid w:val="00AF0604"/>
    <w:rsid w:val="00AF0B1A"/>
    <w:rsid w:val="00AF2954"/>
    <w:rsid w:val="00AF36D8"/>
    <w:rsid w:val="00AF3961"/>
    <w:rsid w:val="00AF5981"/>
    <w:rsid w:val="00AF65C7"/>
    <w:rsid w:val="00AF7306"/>
    <w:rsid w:val="00B0060C"/>
    <w:rsid w:val="00B00A8F"/>
    <w:rsid w:val="00B01A96"/>
    <w:rsid w:val="00B01CF2"/>
    <w:rsid w:val="00B01F98"/>
    <w:rsid w:val="00B01FEB"/>
    <w:rsid w:val="00B023D6"/>
    <w:rsid w:val="00B040E3"/>
    <w:rsid w:val="00B05048"/>
    <w:rsid w:val="00B115B8"/>
    <w:rsid w:val="00B1176C"/>
    <w:rsid w:val="00B11EA9"/>
    <w:rsid w:val="00B12ABF"/>
    <w:rsid w:val="00B131B7"/>
    <w:rsid w:val="00B134DE"/>
    <w:rsid w:val="00B13E3A"/>
    <w:rsid w:val="00B143EB"/>
    <w:rsid w:val="00B14ACE"/>
    <w:rsid w:val="00B14DB7"/>
    <w:rsid w:val="00B14F4A"/>
    <w:rsid w:val="00B14F96"/>
    <w:rsid w:val="00B15EC1"/>
    <w:rsid w:val="00B1669C"/>
    <w:rsid w:val="00B1763E"/>
    <w:rsid w:val="00B178C5"/>
    <w:rsid w:val="00B21028"/>
    <w:rsid w:val="00B210EE"/>
    <w:rsid w:val="00B215FC"/>
    <w:rsid w:val="00B2235D"/>
    <w:rsid w:val="00B22F8F"/>
    <w:rsid w:val="00B23CCB"/>
    <w:rsid w:val="00B23D96"/>
    <w:rsid w:val="00B24A8D"/>
    <w:rsid w:val="00B24DA2"/>
    <w:rsid w:val="00B259BD"/>
    <w:rsid w:val="00B269CA"/>
    <w:rsid w:val="00B26A88"/>
    <w:rsid w:val="00B27704"/>
    <w:rsid w:val="00B30883"/>
    <w:rsid w:val="00B311E5"/>
    <w:rsid w:val="00B3262A"/>
    <w:rsid w:val="00B335C1"/>
    <w:rsid w:val="00B346A5"/>
    <w:rsid w:val="00B34948"/>
    <w:rsid w:val="00B349B7"/>
    <w:rsid w:val="00B3698E"/>
    <w:rsid w:val="00B3705C"/>
    <w:rsid w:val="00B379D5"/>
    <w:rsid w:val="00B40DAB"/>
    <w:rsid w:val="00B41846"/>
    <w:rsid w:val="00B421E7"/>
    <w:rsid w:val="00B424D9"/>
    <w:rsid w:val="00B42688"/>
    <w:rsid w:val="00B432A6"/>
    <w:rsid w:val="00B43DFE"/>
    <w:rsid w:val="00B452B2"/>
    <w:rsid w:val="00B4642F"/>
    <w:rsid w:val="00B46EB9"/>
    <w:rsid w:val="00B47004"/>
    <w:rsid w:val="00B47152"/>
    <w:rsid w:val="00B47CA0"/>
    <w:rsid w:val="00B47F3C"/>
    <w:rsid w:val="00B47F53"/>
    <w:rsid w:val="00B50258"/>
    <w:rsid w:val="00B51E7B"/>
    <w:rsid w:val="00B52297"/>
    <w:rsid w:val="00B5272C"/>
    <w:rsid w:val="00B53006"/>
    <w:rsid w:val="00B53FA2"/>
    <w:rsid w:val="00B54294"/>
    <w:rsid w:val="00B56E64"/>
    <w:rsid w:val="00B62D17"/>
    <w:rsid w:val="00B63144"/>
    <w:rsid w:val="00B63167"/>
    <w:rsid w:val="00B63BED"/>
    <w:rsid w:val="00B63DEF"/>
    <w:rsid w:val="00B64544"/>
    <w:rsid w:val="00B648DB"/>
    <w:rsid w:val="00B65432"/>
    <w:rsid w:val="00B65F23"/>
    <w:rsid w:val="00B67234"/>
    <w:rsid w:val="00B67958"/>
    <w:rsid w:val="00B700D7"/>
    <w:rsid w:val="00B70564"/>
    <w:rsid w:val="00B70A38"/>
    <w:rsid w:val="00B73D5E"/>
    <w:rsid w:val="00B77BFB"/>
    <w:rsid w:val="00B80758"/>
    <w:rsid w:val="00B8172F"/>
    <w:rsid w:val="00B82EAE"/>
    <w:rsid w:val="00B8361B"/>
    <w:rsid w:val="00B8362F"/>
    <w:rsid w:val="00B839E1"/>
    <w:rsid w:val="00B84A24"/>
    <w:rsid w:val="00B8539D"/>
    <w:rsid w:val="00B85957"/>
    <w:rsid w:val="00B926B2"/>
    <w:rsid w:val="00B92F2B"/>
    <w:rsid w:val="00B930B8"/>
    <w:rsid w:val="00B9456C"/>
    <w:rsid w:val="00B95468"/>
    <w:rsid w:val="00BA07B6"/>
    <w:rsid w:val="00BA0C63"/>
    <w:rsid w:val="00BA16CF"/>
    <w:rsid w:val="00BA2656"/>
    <w:rsid w:val="00BA2C49"/>
    <w:rsid w:val="00BA35CF"/>
    <w:rsid w:val="00BA3FCF"/>
    <w:rsid w:val="00BA699F"/>
    <w:rsid w:val="00BA6DBB"/>
    <w:rsid w:val="00BA72E6"/>
    <w:rsid w:val="00BA7D5A"/>
    <w:rsid w:val="00BB182F"/>
    <w:rsid w:val="00BB2F76"/>
    <w:rsid w:val="00BB35F5"/>
    <w:rsid w:val="00BB4299"/>
    <w:rsid w:val="00BB501C"/>
    <w:rsid w:val="00BB50B4"/>
    <w:rsid w:val="00BB574D"/>
    <w:rsid w:val="00BB5820"/>
    <w:rsid w:val="00BB682E"/>
    <w:rsid w:val="00BB7236"/>
    <w:rsid w:val="00BB7B0D"/>
    <w:rsid w:val="00BB7FF0"/>
    <w:rsid w:val="00BC2388"/>
    <w:rsid w:val="00BC2B8E"/>
    <w:rsid w:val="00BC347D"/>
    <w:rsid w:val="00BC463C"/>
    <w:rsid w:val="00BC4F8A"/>
    <w:rsid w:val="00BC6C3D"/>
    <w:rsid w:val="00BC6F2B"/>
    <w:rsid w:val="00BC6FB5"/>
    <w:rsid w:val="00BD087C"/>
    <w:rsid w:val="00BD0DFD"/>
    <w:rsid w:val="00BD19D3"/>
    <w:rsid w:val="00BD67CC"/>
    <w:rsid w:val="00BD79DE"/>
    <w:rsid w:val="00BE0FE3"/>
    <w:rsid w:val="00BE1946"/>
    <w:rsid w:val="00BE1DB3"/>
    <w:rsid w:val="00BE27B3"/>
    <w:rsid w:val="00BE3049"/>
    <w:rsid w:val="00BE40DF"/>
    <w:rsid w:val="00BE412D"/>
    <w:rsid w:val="00BE6C65"/>
    <w:rsid w:val="00BE7742"/>
    <w:rsid w:val="00BF01E5"/>
    <w:rsid w:val="00BF08E4"/>
    <w:rsid w:val="00BF12D2"/>
    <w:rsid w:val="00BF14E7"/>
    <w:rsid w:val="00BF1D7C"/>
    <w:rsid w:val="00BF1E88"/>
    <w:rsid w:val="00BF4523"/>
    <w:rsid w:val="00BF6100"/>
    <w:rsid w:val="00BF646D"/>
    <w:rsid w:val="00BF65DD"/>
    <w:rsid w:val="00BF66E9"/>
    <w:rsid w:val="00C00DBD"/>
    <w:rsid w:val="00C02666"/>
    <w:rsid w:val="00C02E7A"/>
    <w:rsid w:val="00C02EEC"/>
    <w:rsid w:val="00C03088"/>
    <w:rsid w:val="00C0412E"/>
    <w:rsid w:val="00C04CA3"/>
    <w:rsid w:val="00C05DF0"/>
    <w:rsid w:val="00C10CE7"/>
    <w:rsid w:val="00C12413"/>
    <w:rsid w:val="00C13418"/>
    <w:rsid w:val="00C13E8A"/>
    <w:rsid w:val="00C142B7"/>
    <w:rsid w:val="00C157C8"/>
    <w:rsid w:val="00C16430"/>
    <w:rsid w:val="00C16E0E"/>
    <w:rsid w:val="00C1757E"/>
    <w:rsid w:val="00C1761E"/>
    <w:rsid w:val="00C1777C"/>
    <w:rsid w:val="00C202F4"/>
    <w:rsid w:val="00C2105B"/>
    <w:rsid w:val="00C2136F"/>
    <w:rsid w:val="00C21CE3"/>
    <w:rsid w:val="00C22291"/>
    <w:rsid w:val="00C22833"/>
    <w:rsid w:val="00C22AFD"/>
    <w:rsid w:val="00C25FCA"/>
    <w:rsid w:val="00C26362"/>
    <w:rsid w:val="00C272C0"/>
    <w:rsid w:val="00C27B4A"/>
    <w:rsid w:val="00C30BCC"/>
    <w:rsid w:val="00C310EC"/>
    <w:rsid w:val="00C31B0E"/>
    <w:rsid w:val="00C32064"/>
    <w:rsid w:val="00C320D3"/>
    <w:rsid w:val="00C323CA"/>
    <w:rsid w:val="00C332B8"/>
    <w:rsid w:val="00C3358B"/>
    <w:rsid w:val="00C33903"/>
    <w:rsid w:val="00C345E1"/>
    <w:rsid w:val="00C35137"/>
    <w:rsid w:val="00C426F9"/>
    <w:rsid w:val="00C42E69"/>
    <w:rsid w:val="00C43D7E"/>
    <w:rsid w:val="00C444BE"/>
    <w:rsid w:val="00C445CF"/>
    <w:rsid w:val="00C450BC"/>
    <w:rsid w:val="00C45340"/>
    <w:rsid w:val="00C45E06"/>
    <w:rsid w:val="00C463E4"/>
    <w:rsid w:val="00C4699B"/>
    <w:rsid w:val="00C4703E"/>
    <w:rsid w:val="00C501E7"/>
    <w:rsid w:val="00C51415"/>
    <w:rsid w:val="00C52F8D"/>
    <w:rsid w:val="00C57717"/>
    <w:rsid w:val="00C60776"/>
    <w:rsid w:val="00C621DD"/>
    <w:rsid w:val="00C63790"/>
    <w:rsid w:val="00C63895"/>
    <w:rsid w:val="00C6496E"/>
    <w:rsid w:val="00C6580A"/>
    <w:rsid w:val="00C659C2"/>
    <w:rsid w:val="00C664E8"/>
    <w:rsid w:val="00C709A5"/>
    <w:rsid w:val="00C70AAE"/>
    <w:rsid w:val="00C71AEA"/>
    <w:rsid w:val="00C7272C"/>
    <w:rsid w:val="00C72C4B"/>
    <w:rsid w:val="00C72C66"/>
    <w:rsid w:val="00C73B91"/>
    <w:rsid w:val="00C73FFB"/>
    <w:rsid w:val="00C7405B"/>
    <w:rsid w:val="00C743D0"/>
    <w:rsid w:val="00C7520E"/>
    <w:rsid w:val="00C753A8"/>
    <w:rsid w:val="00C7711D"/>
    <w:rsid w:val="00C772A9"/>
    <w:rsid w:val="00C77569"/>
    <w:rsid w:val="00C810E0"/>
    <w:rsid w:val="00C81106"/>
    <w:rsid w:val="00C8181C"/>
    <w:rsid w:val="00C81C0D"/>
    <w:rsid w:val="00C839D6"/>
    <w:rsid w:val="00C853F9"/>
    <w:rsid w:val="00C857F0"/>
    <w:rsid w:val="00C85EDB"/>
    <w:rsid w:val="00C90522"/>
    <w:rsid w:val="00C923B5"/>
    <w:rsid w:val="00C92BA6"/>
    <w:rsid w:val="00C92DDF"/>
    <w:rsid w:val="00C974F5"/>
    <w:rsid w:val="00C97F1E"/>
    <w:rsid w:val="00CA4BC5"/>
    <w:rsid w:val="00CA5A66"/>
    <w:rsid w:val="00CA7502"/>
    <w:rsid w:val="00CA75F6"/>
    <w:rsid w:val="00CA7614"/>
    <w:rsid w:val="00CB0722"/>
    <w:rsid w:val="00CB0978"/>
    <w:rsid w:val="00CB0A92"/>
    <w:rsid w:val="00CB1BE9"/>
    <w:rsid w:val="00CB243A"/>
    <w:rsid w:val="00CB38B7"/>
    <w:rsid w:val="00CB4155"/>
    <w:rsid w:val="00CB574C"/>
    <w:rsid w:val="00CB58A5"/>
    <w:rsid w:val="00CB750F"/>
    <w:rsid w:val="00CC02D5"/>
    <w:rsid w:val="00CC07E7"/>
    <w:rsid w:val="00CC3C32"/>
    <w:rsid w:val="00CC632D"/>
    <w:rsid w:val="00CC65B2"/>
    <w:rsid w:val="00CD1E76"/>
    <w:rsid w:val="00CD462F"/>
    <w:rsid w:val="00CD52E5"/>
    <w:rsid w:val="00CD615B"/>
    <w:rsid w:val="00CD67DE"/>
    <w:rsid w:val="00CD7152"/>
    <w:rsid w:val="00CE65A8"/>
    <w:rsid w:val="00CF0E53"/>
    <w:rsid w:val="00CF13C3"/>
    <w:rsid w:val="00CF1738"/>
    <w:rsid w:val="00CF1D0D"/>
    <w:rsid w:val="00CF2D84"/>
    <w:rsid w:val="00CF3718"/>
    <w:rsid w:val="00CF6DDA"/>
    <w:rsid w:val="00CF7D97"/>
    <w:rsid w:val="00D00E0D"/>
    <w:rsid w:val="00D0165C"/>
    <w:rsid w:val="00D04115"/>
    <w:rsid w:val="00D04A98"/>
    <w:rsid w:val="00D05E88"/>
    <w:rsid w:val="00D05F20"/>
    <w:rsid w:val="00D07ABD"/>
    <w:rsid w:val="00D10E71"/>
    <w:rsid w:val="00D10F21"/>
    <w:rsid w:val="00D110F3"/>
    <w:rsid w:val="00D12D3F"/>
    <w:rsid w:val="00D1592C"/>
    <w:rsid w:val="00D16105"/>
    <w:rsid w:val="00D1710C"/>
    <w:rsid w:val="00D17D1D"/>
    <w:rsid w:val="00D200DC"/>
    <w:rsid w:val="00D20EEC"/>
    <w:rsid w:val="00D233C6"/>
    <w:rsid w:val="00D24618"/>
    <w:rsid w:val="00D250CD"/>
    <w:rsid w:val="00D251DC"/>
    <w:rsid w:val="00D2564A"/>
    <w:rsid w:val="00D25784"/>
    <w:rsid w:val="00D25ADF"/>
    <w:rsid w:val="00D262EA"/>
    <w:rsid w:val="00D2671B"/>
    <w:rsid w:val="00D30C49"/>
    <w:rsid w:val="00D3119D"/>
    <w:rsid w:val="00D31A14"/>
    <w:rsid w:val="00D322B8"/>
    <w:rsid w:val="00D323B1"/>
    <w:rsid w:val="00D3484E"/>
    <w:rsid w:val="00D35369"/>
    <w:rsid w:val="00D355A8"/>
    <w:rsid w:val="00D36CCA"/>
    <w:rsid w:val="00D37387"/>
    <w:rsid w:val="00D43CF8"/>
    <w:rsid w:val="00D443E8"/>
    <w:rsid w:val="00D459DD"/>
    <w:rsid w:val="00D460DB"/>
    <w:rsid w:val="00D468D4"/>
    <w:rsid w:val="00D47042"/>
    <w:rsid w:val="00D4726F"/>
    <w:rsid w:val="00D47981"/>
    <w:rsid w:val="00D50EC5"/>
    <w:rsid w:val="00D513AE"/>
    <w:rsid w:val="00D524F7"/>
    <w:rsid w:val="00D52748"/>
    <w:rsid w:val="00D530BF"/>
    <w:rsid w:val="00D53582"/>
    <w:rsid w:val="00D53CFC"/>
    <w:rsid w:val="00D54490"/>
    <w:rsid w:val="00D54514"/>
    <w:rsid w:val="00D54D21"/>
    <w:rsid w:val="00D5577A"/>
    <w:rsid w:val="00D559B1"/>
    <w:rsid w:val="00D56CB4"/>
    <w:rsid w:val="00D56E6C"/>
    <w:rsid w:val="00D576A6"/>
    <w:rsid w:val="00D57E7C"/>
    <w:rsid w:val="00D603CD"/>
    <w:rsid w:val="00D629A3"/>
    <w:rsid w:val="00D63032"/>
    <w:rsid w:val="00D63994"/>
    <w:rsid w:val="00D63E87"/>
    <w:rsid w:val="00D65D0C"/>
    <w:rsid w:val="00D65FC5"/>
    <w:rsid w:val="00D6715A"/>
    <w:rsid w:val="00D67232"/>
    <w:rsid w:val="00D7032A"/>
    <w:rsid w:val="00D7173E"/>
    <w:rsid w:val="00D71BDB"/>
    <w:rsid w:val="00D71FA1"/>
    <w:rsid w:val="00D732C9"/>
    <w:rsid w:val="00D73574"/>
    <w:rsid w:val="00D74216"/>
    <w:rsid w:val="00D74980"/>
    <w:rsid w:val="00D74CF3"/>
    <w:rsid w:val="00D75A59"/>
    <w:rsid w:val="00D75E1C"/>
    <w:rsid w:val="00D83148"/>
    <w:rsid w:val="00D8487D"/>
    <w:rsid w:val="00D84AB8"/>
    <w:rsid w:val="00D8585F"/>
    <w:rsid w:val="00D85B1D"/>
    <w:rsid w:val="00D85E8E"/>
    <w:rsid w:val="00D8665C"/>
    <w:rsid w:val="00D87A01"/>
    <w:rsid w:val="00D87EE0"/>
    <w:rsid w:val="00D90257"/>
    <w:rsid w:val="00D916AF"/>
    <w:rsid w:val="00D916BD"/>
    <w:rsid w:val="00D91CE9"/>
    <w:rsid w:val="00D91D03"/>
    <w:rsid w:val="00D92A8B"/>
    <w:rsid w:val="00D92DC2"/>
    <w:rsid w:val="00D94827"/>
    <w:rsid w:val="00D955CF"/>
    <w:rsid w:val="00D96886"/>
    <w:rsid w:val="00D96910"/>
    <w:rsid w:val="00DA2581"/>
    <w:rsid w:val="00DA3CB1"/>
    <w:rsid w:val="00DA4D58"/>
    <w:rsid w:val="00DA4E81"/>
    <w:rsid w:val="00DA5BB5"/>
    <w:rsid w:val="00DA5F60"/>
    <w:rsid w:val="00DA61C8"/>
    <w:rsid w:val="00DB09BF"/>
    <w:rsid w:val="00DB4F1A"/>
    <w:rsid w:val="00DB6BF3"/>
    <w:rsid w:val="00DB7971"/>
    <w:rsid w:val="00DC00EB"/>
    <w:rsid w:val="00DC0726"/>
    <w:rsid w:val="00DC086F"/>
    <w:rsid w:val="00DC08B0"/>
    <w:rsid w:val="00DC4771"/>
    <w:rsid w:val="00DC49A1"/>
    <w:rsid w:val="00DC5661"/>
    <w:rsid w:val="00DC5C4F"/>
    <w:rsid w:val="00DC65FE"/>
    <w:rsid w:val="00DC6887"/>
    <w:rsid w:val="00DC6AF5"/>
    <w:rsid w:val="00DC7163"/>
    <w:rsid w:val="00DD24E1"/>
    <w:rsid w:val="00DD2535"/>
    <w:rsid w:val="00DD311B"/>
    <w:rsid w:val="00DD3407"/>
    <w:rsid w:val="00DD3473"/>
    <w:rsid w:val="00DD3DF1"/>
    <w:rsid w:val="00DD4EA5"/>
    <w:rsid w:val="00DD6BF5"/>
    <w:rsid w:val="00DD6DCB"/>
    <w:rsid w:val="00DE2881"/>
    <w:rsid w:val="00DE30BF"/>
    <w:rsid w:val="00DE361D"/>
    <w:rsid w:val="00DE43EB"/>
    <w:rsid w:val="00DE5A74"/>
    <w:rsid w:val="00DE5B04"/>
    <w:rsid w:val="00DE6027"/>
    <w:rsid w:val="00DE6A0A"/>
    <w:rsid w:val="00DE6F4C"/>
    <w:rsid w:val="00DF21A5"/>
    <w:rsid w:val="00DF33B6"/>
    <w:rsid w:val="00DF373D"/>
    <w:rsid w:val="00DF3B03"/>
    <w:rsid w:val="00DF4623"/>
    <w:rsid w:val="00DF4627"/>
    <w:rsid w:val="00DF5462"/>
    <w:rsid w:val="00DF661B"/>
    <w:rsid w:val="00DF6A16"/>
    <w:rsid w:val="00DF7BE0"/>
    <w:rsid w:val="00DF7C03"/>
    <w:rsid w:val="00E0286B"/>
    <w:rsid w:val="00E032F5"/>
    <w:rsid w:val="00E03A1B"/>
    <w:rsid w:val="00E070A3"/>
    <w:rsid w:val="00E0712B"/>
    <w:rsid w:val="00E13C81"/>
    <w:rsid w:val="00E13D78"/>
    <w:rsid w:val="00E14381"/>
    <w:rsid w:val="00E14CC3"/>
    <w:rsid w:val="00E170A9"/>
    <w:rsid w:val="00E172C7"/>
    <w:rsid w:val="00E17791"/>
    <w:rsid w:val="00E17B70"/>
    <w:rsid w:val="00E21292"/>
    <w:rsid w:val="00E21955"/>
    <w:rsid w:val="00E22EA1"/>
    <w:rsid w:val="00E2323E"/>
    <w:rsid w:val="00E2372B"/>
    <w:rsid w:val="00E24E27"/>
    <w:rsid w:val="00E255DC"/>
    <w:rsid w:val="00E27CA0"/>
    <w:rsid w:val="00E30D32"/>
    <w:rsid w:val="00E31025"/>
    <w:rsid w:val="00E3453F"/>
    <w:rsid w:val="00E400A8"/>
    <w:rsid w:val="00E415DE"/>
    <w:rsid w:val="00E4162C"/>
    <w:rsid w:val="00E42006"/>
    <w:rsid w:val="00E42738"/>
    <w:rsid w:val="00E4278D"/>
    <w:rsid w:val="00E42A79"/>
    <w:rsid w:val="00E430A1"/>
    <w:rsid w:val="00E444BE"/>
    <w:rsid w:val="00E4507D"/>
    <w:rsid w:val="00E45395"/>
    <w:rsid w:val="00E4690E"/>
    <w:rsid w:val="00E46CAA"/>
    <w:rsid w:val="00E51EB6"/>
    <w:rsid w:val="00E533A1"/>
    <w:rsid w:val="00E55900"/>
    <w:rsid w:val="00E568F7"/>
    <w:rsid w:val="00E57BA3"/>
    <w:rsid w:val="00E6285D"/>
    <w:rsid w:val="00E62CCE"/>
    <w:rsid w:val="00E62F07"/>
    <w:rsid w:val="00E63F12"/>
    <w:rsid w:val="00E64CEC"/>
    <w:rsid w:val="00E64D7C"/>
    <w:rsid w:val="00E66A4B"/>
    <w:rsid w:val="00E66B48"/>
    <w:rsid w:val="00E67684"/>
    <w:rsid w:val="00E67C13"/>
    <w:rsid w:val="00E70A99"/>
    <w:rsid w:val="00E7127C"/>
    <w:rsid w:val="00E7177A"/>
    <w:rsid w:val="00E71813"/>
    <w:rsid w:val="00E735C6"/>
    <w:rsid w:val="00E73974"/>
    <w:rsid w:val="00E74E69"/>
    <w:rsid w:val="00E75227"/>
    <w:rsid w:val="00E765D9"/>
    <w:rsid w:val="00E777AC"/>
    <w:rsid w:val="00E82FDD"/>
    <w:rsid w:val="00E83154"/>
    <w:rsid w:val="00E8448E"/>
    <w:rsid w:val="00E84FA2"/>
    <w:rsid w:val="00E851DD"/>
    <w:rsid w:val="00E91763"/>
    <w:rsid w:val="00E930FF"/>
    <w:rsid w:val="00E93E13"/>
    <w:rsid w:val="00E94578"/>
    <w:rsid w:val="00E96A96"/>
    <w:rsid w:val="00E97284"/>
    <w:rsid w:val="00E9790D"/>
    <w:rsid w:val="00EA08D9"/>
    <w:rsid w:val="00EA1054"/>
    <w:rsid w:val="00EA19F3"/>
    <w:rsid w:val="00EA1BB9"/>
    <w:rsid w:val="00EA3565"/>
    <w:rsid w:val="00EA40BE"/>
    <w:rsid w:val="00EA6CF5"/>
    <w:rsid w:val="00EA6DED"/>
    <w:rsid w:val="00EA77BC"/>
    <w:rsid w:val="00EB28D9"/>
    <w:rsid w:val="00EB3F4F"/>
    <w:rsid w:val="00EB632D"/>
    <w:rsid w:val="00EC0736"/>
    <w:rsid w:val="00EC0AB1"/>
    <w:rsid w:val="00EC231B"/>
    <w:rsid w:val="00EC40F8"/>
    <w:rsid w:val="00EC4D51"/>
    <w:rsid w:val="00EC4D9A"/>
    <w:rsid w:val="00EC634E"/>
    <w:rsid w:val="00EC7A80"/>
    <w:rsid w:val="00EC7BDD"/>
    <w:rsid w:val="00ED01A4"/>
    <w:rsid w:val="00ED67A4"/>
    <w:rsid w:val="00ED6F0F"/>
    <w:rsid w:val="00ED7E1D"/>
    <w:rsid w:val="00EE00B4"/>
    <w:rsid w:val="00EE044B"/>
    <w:rsid w:val="00EE1353"/>
    <w:rsid w:val="00EE1B24"/>
    <w:rsid w:val="00EE33DD"/>
    <w:rsid w:val="00EE3EAF"/>
    <w:rsid w:val="00EE4A18"/>
    <w:rsid w:val="00EE53EB"/>
    <w:rsid w:val="00EF1B1D"/>
    <w:rsid w:val="00EF2E5F"/>
    <w:rsid w:val="00EF3C4D"/>
    <w:rsid w:val="00EF6E6B"/>
    <w:rsid w:val="00EF6E8E"/>
    <w:rsid w:val="00F00036"/>
    <w:rsid w:val="00F00599"/>
    <w:rsid w:val="00F009A1"/>
    <w:rsid w:val="00F00C9F"/>
    <w:rsid w:val="00F01EB8"/>
    <w:rsid w:val="00F02223"/>
    <w:rsid w:val="00F0352D"/>
    <w:rsid w:val="00F04ADE"/>
    <w:rsid w:val="00F05034"/>
    <w:rsid w:val="00F06292"/>
    <w:rsid w:val="00F06895"/>
    <w:rsid w:val="00F06E35"/>
    <w:rsid w:val="00F07D48"/>
    <w:rsid w:val="00F102C0"/>
    <w:rsid w:val="00F10660"/>
    <w:rsid w:val="00F10AC4"/>
    <w:rsid w:val="00F10BB4"/>
    <w:rsid w:val="00F11A46"/>
    <w:rsid w:val="00F11BCD"/>
    <w:rsid w:val="00F125AB"/>
    <w:rsid w:val="00F12B4E"/>
    <w:rsid w:val="00F138F9"/>
    <w:rsid w:val="00F1421C"/>
    <w:rsid w:val="00F14EAD"/>
    <w:rsid w:val="00F15A15"/>
    <w:rsid w:val="00F15F3D"/>
    <w:rsid w:val="00F1630D"/>
    <w:rsid w:val="00F16CEF"/>
    <w:rsid w:val="00F1707D"/>
    <w:rsid w:val="00F1791B"/>
    <w:rsid w:val="00F17CEA"/>
    <w:rsid w:val="00F21738"/>
    <w:rsid w:val="00F22488"/>
    <w:rsid w:val="00F23282"/>
    <w:rsid w:val="00F243F7"/>
    <w:rsid w:val="00F24A4D"/>
    <w:rsid w:val="00F260FC"/>
    <w:rsid w:val="00F27507"/>
    <w:rsid w:val="00F279A4"/>
    <w:rsid w:val="00F27A49"/>
    <w:rsid w:val="00F30CB7"/>
    <w:rsid w:val="00F312B7"/>
    <w:rsid w:val="00F351A2"/>
    <w:rsid w:val="00F355AF"/>
    <w:rsid w:val="00F46AB9"/>
    <w:rsid w:val="00F47C91"/>
    <w:rsid w:val="00F506F1"/>
    <w:rsid w:val="00F51078"/>
    <w:rsid w:val="00F51CE8"/>
    <w:rsid w:val="00F5213C"/>
    <w:rsid w:val="00F53AEF"/>
    <w:rsid w:val="00F53DFE"/>
    <w:rsid w:val="00F55544"/>
    <w:rsid w:val="00F55552"/>
    <w:rsid w:val="00F55EF9"/>
    <w:rsid w:val="00F57DF8"/>
    <w:rsid w:val="00F610A3"/>
    <w:rsid w:val="00F63657"/>
    <w:rsid w:val="00F64845"/>
    <w:rsid w:val="00F64CD9"/>
    <w:rsid w:val="00F64F11"/>
    <w:rsid w:val="00F66756"/>
    <w:rsid w:val="00F667E4"/>
    <w:rsid w:val="00F67426"/>
    <w:rsid w:val="00F67A44"/>
    <w:rsid w:val="00F70E40"/>
    <w:rsid w:val="00F717A7"/>
    <w:rsid w:val="00F71B2B"/>
    <w:rsid w:val="00F71C52"/>
    <w:rsid w:val="00F723E5"/>
    <w:rsid w:val="00F72651"/>
    <w:rsid w:val="00F726B6"/>
    <w:rsid w:val="00F755FA"/>
    <w:rsid w:val="00F75DF1"/>
    <w:rsid w:val="00F77E19"/>
    <w:rsid w:val="00F80659"/>
    <w:rsid w:val="00F807B4"/>
    <w:rsid w:val="00F81117"/>
    <w:rsid w:val="00F81E2B"/>
    <w:rsid w:val="00F84406"/>
    <w:rsid w:val="00F84F16"/>
    <w:rsid w:val="00F8579E"/>
    <w:rsid w:val="00F86D24"/>
    <w:rsid w:val="00F86EF9"/>
    <w:rsid w:val="00F86F56"/>
    <w:rsid w:val="00F871FA"/>
    <w:rsid w:val="00F903CB"/>
    <w:rsid w:val="00F905BB"/>
    <w:rsid w:val="00F908FA"/>
    <w:rsid w:val="00F912F6"/>
    <w:rsid w:val="00F917A2"/>
    <w:rsid w:val="00F95129"/>
    <w:rsid w:val="00F95AB2"/>
    <w:rsid w:val="00F968B6"/>
    <w:rsid w:val="00FA038E"/>
    <w:rsid w:val="00FA0B9A"/>
    <w:rsid w:val="00FA0E5E"/>
    <w:rsid w:val="00FA2B6E"/>
    <w:rsid w:val="00FA2E1B"/>
    <w:rsid w:val="00FA2FFD"/>
    <w:rsid w:val="00FA3159"/>
    <w:rsid w:val="00FA5385"/>
    <w:rsid w:val="00FA5ADF"/>
    <w:rsid w:val="00FA67CF"/>
    <w:rsid w:val="00FA79E9"/>
    <w:rsid w:val="00FB0E41"/>
    <w:rsid w:val="00FB325F"/>
    <w:rsid w:val="00FB3BC9"/>
    <w:rsid w:val="00FB43F6"/>
    <w:rsid w:val="00FB4573"/>
    <w:rsid w:val="00FB5C9E"/>
    <w:rsid w:val="00FB6480"/>
    <w:rsid w:val="00FB7E64"/>
    <w:rsid w:val="00FC0DB8"/>
    <w:rsid w:val="00FC1BD1"/>
    <w:rsid w:val="00FC1C53"/>
    <w:rsid w:val="00FC487A"/>
    <w:rsid w:val="00FC57CF"/>
    <w:rsid w:val="00FD06BA"/>
    <w:rsid w:val="00FD1AF3"/>
    <w:rsid w:val="00FD5207"/>
    <w:rsid w:val="00FD6044"/>
    <w:rsid w:val="00FD6CC7"/>
    <w:rsid w:val="00FD75BD"/>
    <w:rsid w:val="00FD7796"/>
    <w:rsid w:val="00FD79F8"/>
    <w:rsid w:val="00FD7C3F"/>
    <w:rsid w:val="00FE0389"/>
    <w:rsid w:val="00FE03B9"/>
    <w:rsid w:val="00FE10AD"/>
    <w:rsid w:val="00FE2E23"/>
    <w:rsid w:val="00FE38BA"/>
    <w:rsid w:val="00FE42D7"/>
    <w:rsid w:val="00FE4479"/>
    <w:rsid w:val="00FE7DB9"/>
    <w:rsid w:val="00FF0181"/>
    <w:rsid w:val="00FF11AF"/>
    <w:rsid w:val="00FF1319"/>
    <w:rsid w:val="00FF1C9A"/>
    <w:rsid w:val="00FF2E4B"/>
    <w:rsid w:val="00FF3551"/>
    <w:rsid w:val="00FF42AD"/>
    <w:rsid w:val="00FF4813"/>
    <w:rsid w:val="00FF547E"/>
    <w:rsid w:val="00FF54D7"/>
    <w:rsid w:val="00FF64AD"/>
    <w:rsid w:val="00FF6664"/>
    <w:rsid w:val="00FF7293"/>
    <w:rsid w:val="00FF7A6D"/>
    <w:rsid w:val="00FF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3538F82"/>
  <w15:docId w15:val="{BD59D64D-E3D3-493E-A6C0-82550478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173E"/>
    <w:rPr>
      <w:rFonts w:ascii="Arial" w:hAnsi="Arial"/>
      <w:szCs w:val="24"/>
      <w:lang w:val="en-AU" w:eastAsia="en-AU"/>
    </w:rPr>
  </w:style>
  <w:style w:type="paragraph" w:styleId="Heading1">
    <w:name w:val="heading 1"/>
    <w:basedOn w:val="Normal"/>
    <w:next w:val="Normal"/>
    <w:qFormat/>
    <w:rsid w:val="00D65D0C"/>
    <w:pPr>
      <w:keepNext/>
      <w:numPr>
        <w:numId w:val="13"/>
      </w:numPr>
      <w:spacing w:before="100" w:after="200"/>
      <w:outlineLvl w:val="0"/>
    </w:pPr>
    <w:rPr>
      <w:rFonts w:cs="Arial"/>
      <w:b/>
      <w:bCs/>
      <w:kern w:val="32"/>
      <w:sz w:val="32"/>
      <w:szCs w:val="32"/>
    </w:rPr>
  </w:style>
  <w:style w:type="paragraph" w:styleId="Heading2">
    <w:name w:val="heading 2"/>
    <w:basedOn w:val="Normal"/>
    <w:next w:val="Normal"/>
    <w:qFormat/>
    <w:rsid w:val="00F871FA"/>
    <w:pPr>
      <w:keepNext/>
      <w:numPr>
        <w:ilvl w:val="1"/>
        <w:numId w:val="13"/>
      </w:numPr>
      <w:spacing w:before="100" w:after="200"/>
      <w:outlineLvl w:val="1"/>
    </w:pPr>
    <w:rPr>
      <w:rFonts w:cs="Arial"/>
      <w:b/>
      <w:bCs/>
      <w:iCs/>
      <w:sz w:val="28"/>
      <w:szCs w:val="28"/>
    </w:rPr>
  </w:style>
  <w:style w:type="paragraph" w:styleId="Heading3">
    <w:name w:val="heading 3"/>
    <w:basedOn w:val="Normal"/>
    <w:next w:val="Normal"/>
    <w:link w:val="Heading3Char"/>
    <w:qFormat/>
    <w:rsid w:val="00F871FA"/>
    <w:pPr>
      <w:keepNext/>
      <w:numPr>
        <w:ilvl w:val="2"/>
        <w:numId w:val="13"/>
      </w:numPr>
      <w:spacing w:before="100" w:after="200"/>
      <w:outlineLvl w:val="2"/>
    </w:pPr>
    <w:rPr>
      <w:b/>
      <w:bCs/>
      <w:sz w:val="24"/>
      <w:szCs w:val="26"/>
    </w:rPr>
  </w:style>
  <w:style w:type="paragraph" w:styleId="Heading4">
    <w:name w:val="heading 4"/>
    <w:basedOn w:val="Normal"/>
    <w:next w:val="Normal"/>
    <w:link w:val="Heading4Char"/>
    <w:qFormat/>
    <w:rsid w:val="00F871FA"/>
    <w:pPr>
      <w:keepNext/>
      <w:numPr>
        <w:ilvl w:val="3"/>
        <w:numId w:val="13"/>
      </w:numPr>
      <w:spacing w:before="100" w:after="200"/>
      <w:outlineLvl w:val="3"/>
    </w:pPr>
    <w:rPr>
      <w:b/>
      <w:bCs/>
      <w:sz w:val="22"/>
      <w:szCs w:val="28"/>
    </w:rPr>
  </w:style>
  <w:style w:type="paragraph" w:styleId="Heading5">
    <w:name w:val="heading 5"/>
    <w:basedOn w:val="Normal"/>
    <w:next w:val="Normal"/>
    <w:link w:val="Heading5Char"/>
    <w:qFormat/>
    <w:rsid w:val="00473020"/>
    <w:pPr>
      <w:numPr>
        <w:ilvl w:val="4"/>
        <w:numId w:val="13"/>
      </w:numPr>
      <w:spacing w:before="100" w:after="200"/>
      <w:outlineLvl w:val="4"/>
    </w:pPr>
    <w:rPr>
      <w:b/>
      <w:bCs/>
      <w:iCs/>
      <w:szCs w:val="26"/>
    </w:rPr>
  </w:style>
  <w:style w:type="paragraph" w:styleId="Heading6">
    <w:name w:val="heading 6"/>
    <w:basedOn w:val="Normal"/>
    <w:next w:val="Normal"/>
    <w:qFormat/>
    <w:rsid w:val="00473020"/>
    <w:pPr>
      <w:numPr>
        <w:ilvl w:val="5"/>
        <w:numId w:val="1"/>
      </w:numPr>
      <w:tabs>
        <w:tab w:val="left" w:pos="1418"/>
      </w:tabs>
      <w:spacing w:before="100" w:after="200"/>
      <w:outlineLvl w:val="5"/>
    </w:pPr>
    <w:rPr>
      <w:bCs/>
      <w:szCs w:val="22"/>
    </w:rPr>
  </w:style>
  <w:style w:type="paragraph" w:styleId="Heading7">
    <w:name w:val="heading 7"/>
    <w:basedOn w:val="Normal"/>
    <w:next w:val="Normal"/>
    <w:link w:val="Heading7Char"/>
    <w:qFormat/>
    <w:rsid w:val="005601BF"/>
    <w:pPr>
      <w:numPr>
        <w:ilvl w:val="6"/>
        <w:numId w:val="13"/>
      </w:numPr>
      <w:spacing w:before="100" w:after="200"/>
      <w:outlineLvl w:val="6"/>
    </w:pPr>
    <w:rPr>
      <w:b/>
      <w:bCs/>
      <w:iCs/>
    </w:rPr>
  </w:style>
  <w:style w:type="paragraph" w:styleId="Heading8">
    <w:name w:val="heading 8"/>
    <w:basedOn w:val="Normal"/>
    <w:next w:val="Normal"/>
    <w:qFormat/>
    <w:rsid w:val="004B7156"/>
    <w:pPr>
      <w:tabs>
        <w:tab w:val="left" w:pos="1187"/>
      </w:tabs>
      <w:spacing w:before="120" w:after="120"/>
      <w:ind w:left="1187" w:hanging="1187"/>
      <w:outlineLvl w:val="7"/>
    </w:pPr>
    <w:rPr>
      <w:b/>
      <w:iCs/>
      <w:sz w:val="16"/>
      <w:szCs w:val="16"/>
    </w:rPr>
  </w:style>
  <w:style w:type="paragraph" w:styleId="Heading9">
    <w:name w:val="heading 9"/>
    <w:basedOn w:val="Normal"/>
    <w:next w:val="Normal"/>
    <w:qFormat/>
    <w:rsid w:val="002730EF"/>
    <w:pPr>
      <w:spacing w:before="120" w:after="120"/>
      <w:ind w:left="1440" w:hanging="1440"/>
      <w:jc w:val="both"/>
      <w:outlineLvl w:val="8"/>
    </w:pPr>
    <w:rPr>
      <w:b/>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94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StyleNumbered">
    <w:name w:val="Style Numbered"/>
    <w:basedOn w:val="NoList"/>
    <w:rsid w:val="009D62C0"/>
  </w:style>
  <w:style w:type="numbering" w:customStyle="1" w:styleId="StyleNumbered1">
    <w:name w:val="Style Numbered1"/>
    <w:basedOn w:val="NoList"/>
    <w:rsid w:val="0040292D"/>
    <w:pPr>
      <w:numPr>
        <w:numId w:val="3"/>
      </w:numPr>
    </w:pPr>
  </w:style>
  <w:style w:type="numbering" w:customStyle="1" w:styleId="StyleStyleNumberedOutlinenumberedLeft127cmHanging">
    <w:name w:val="Style Style Numbered + Outline numbered Left:  1.27 cm Hanging:  ..."/>
    <w:basedOn w:val="NoList"/>
    <w:rsid w:val="00AA68BE"/>
    <w:pPr>
      <w:numPr>
        <w:numId w:val="7"/>
      </w:numPr>
    </w:pPr>
  </w:style>
  <w:style w:type="paragraph" w:styleId="ListParagraph">
    <w:name w:val="List Paragraph"/>
    <w:basedOn w:val="Normal"/>
    <w:link w:val="ListParagraphChar"/>
    <w:uiPriority w:val="34"/>
    <w:qFormat/>
    <w:rsid w:val="001519FF"/>
    <w:pPr>
      <w:ind w:left="720"/>
      <w:contextualSpacing/>
    </w:pPr>
  </w:style>
  <w:style w:type="paragraph" w:styleId="Header">
    <w:name w:val="header"/>
    <w:basedOn w:val="Normal"/>
    <w:link w:val="HeaderChar"/>
    <w:rsid w:val="00186EEC"/>
    <w:pPr>
      <w:tabs>
        <w:tab w:val="center" w:pos="4153"/>
        <w:tab w:val="right" w:pos="8306"/>
      </w:tabs>
    </w:pPr>
  </w:style>
  <w:style w:type="paragraph" w:styleId="Footer">
    <w:name w:val="footer"/>
    <w:basedOn w:val="Normal"/>
    <w:link w:val="FooterChar"/>
    <w:rsid w:val="00186EEC"/>
    <w:pPr>
      <w:tabs>
        <w:tab w:val="center" w:pos="4153"/>
        <w:tab w:val="right" w:pos="8306"/>
      </w:tabs>
    </w:pPr>
  </w:style>
  <w:style w:type="character" w:styleId="PageNumber">
    <w:name w:val="page number"/>
    <w:basedOn w:val="DefaultParagraphFont"/>
    <w:rsid w:val="00186EEC"/>
  </w:style>
  <w:style w:type="numbering" w:customStyle="1" w:styleId="StyleNumbered2">
    <w:name w:val="Style Numbered2"/>
    <w:basedOn w:val="NoList"/>
    <w:rsid w:val="008861BC"/>
    <w:pPr>
      <w:numPr>
        <w:numId w:val="4"/>
      </w:numPr>
    </w:pPr>
  </w:style>
  <w:style w:type="numbering" w:customStyle="1" w:styleId="StyleNumbered3">
    <w:name w:val="Style Numbered3"/>
    <w:basedOn w:val="NoList"/>
    <w:rsid w:val="001014AC"/>
    <w:pPr>
      <w:numPr>
        <w:numId w:val="5"/>
      </w:numPr>
    </w:pPr>
  </w:style>
  <w:style w:type="numbering" w:customStyle="1" w:styleId="StyleStyleNumberedOutlinenumbered">
    <w:name w:val="Style Style Numbered + Outline numbered"/>
    <w:basedOn w:val="NoList"/>
    <w:rsid w:val="009D62C0"/>
    <w:pPr>
      <w:numPr>
        <w:numId w:val="6"/>
      </w:numPr>
    </w:pPr>
  </w:style>
  <w:style w:type="paragraph" w:styleId="TOC1">
    <w:name w:val="toc 1"/>
    <w:basedOn w:val="Normal"/>
    <w:next w:val="Normal"/>
    <w:autoRedefine/>
    <w:uiPriority w:val="39"/>
    <w:rsid w:val="00AC3812"/>
    <w:pPr>
      <w:spacing w:before="100" w:after="200"/>
      <w:ind w:left="851" w:hanging="851"/>
    </w:pPr>
    <w:rPr>
      <w:b/>
      <w:noProof/>
      <w:sz w:val="22"/>
      <w:szCs w:val="22"/>
    </w:rPr>
  </w:style>
  <w:style w:type="paragraph" w:styleId="TOC2">
    <w:name w:val="toc 2"/>
    <w:basedOn w:val="Normal"/>
    <w:next w:val="Normal"/>
    <w:autoRedefine/>
    <w:uiPriority w:val="39"/>
    <w:rsid w:val="00AC3812"/>
    <w:pPr>
      <w:spacing w:before="60" w:after="60"/>
      <w:ind w:left="851" w:hanging="851"/>
    </w:pPr>
    <w:rPr>
      <w:b/>
    </w:rPr>
  </w:style>
  <w:style w:type="paragraph" w:styleId="TOC5">
    <w:name w:val="toc 5"/>
    <w:basedOn w:val="Normal"/>
    <w:next w:val="Normal"/>
    <w:autoRedefine/>
    <w:semiHidden/>
    <w:rsid w:val="00473020"/>
    <w:pPr>
      <w:tabs>
        <w:tab w:val="left" w:pos="1418"/>
        <w:tab w:val="right" w:leader="dot" w:pos="8301"/>
      </w:tabs>
      <w:ind w:left="1418" w:hanging="1418"/>
    </w:pPr>
  </w:style>
  <w:style w:type="paragraph" w:styleId="TOC6">
    <w:name w:val="toc 6"/>
    <w:basedOn w:val="Normal"/>
    <w:next w:val="Normal"/>
    <w:autoRedefine/>
    <w:semiHidden/>
    <w:rsid w:val="004C01DD"/>
    <w:pPr>
      <w:tabs>
        <w:tab w:val="left" w:pos="1418"/>
        <w:tab w:val="right" w:leader="dot" w:pos="8301"/>
      </w:tabs>
      <w:ind w:left="1418" w:hanging="1418"/>
    </w:pPr>
  </w:style>
  <w:style w:type="character" w:styleId="Emphasis">
    <w:name w:val="Emphasis"/>
    <w:qFormat/>
    <w:rsid w:val="006131EF"/>
    <w:rPr>
      <w:i/>
      <w:iCs/>
    </w:rPr>
  </w:style>
  <w:style w:type="paragraph" w:styleId="TOC7">
    <w:name w:val="toc 7"/>
    <w:basedOn w:val="Normal"/>
    <w:next w:val="Normal"/>
    <w:autoRedefine/>
    <w:uiPriority w:val="39"/>
    <w:rsid w:val="00AC3812"/>
    <w:pPr>
      <w:ind w:left="1531" w:right="851" w:hanging="1531"/>
    </w:pPr>
    <w:rPr>
      <w:sz w:val="18"/>
    </w:rPr>
  </w:style>
  <w:style w:type="character" w:styleId="CommentReference">
    <w:name w:val="annotation reference"/>
    <w:rsid w:val="00BA6DBB"/>
    <w:rPr>
      <w:sz w:val="16"/>
      <w:szCs w:val="16"/>
    </w:rPr>
  </w:style>
  <w:style w:type="paragraph" w:styleId="TOC3">
    <w:name w:val="toc 3"/>
    <w:basedOn w:val="Normal"/>
    <w:next w:val="Normal"/>
    <w:autoRedefine/>
    <w:uiPriority w:val="39"/>
    <w:rsid w:val="003D15CA"/>
    <w:pPr>
      <w:tabs>
        <w:tab w:val="left" w:pos="1702"/>
        <w:tab w:val="right" w:leader="dot" w:pos="8494"/>
      </w:tabs>
      <w:ind w:left="1702" w:right="851" w:hanging="851"/>
    </w:pPr>
    <w:rPr>
      <w:noProof/>
      <w:sz w:val="18"/>
    </w:rPr>
  </w:style>
  <w:style w:type="paragraph" w:styleId="TOC9">
    <w:name w:val="toc 9"/>
    <w:basedOn w:val="Normal"/>
    <w:next w:val="Normal"/>
    <w:autoRedefine/>
    <w:uiPriority w:val="39"/>
    <w:rsid w:val="0032129D"/>
    <w:pPr>
      <w:tabs>
        <w:tab w:val="right" w:leader="dot" w:pos="8296"/>
      </w:tabs>
      <w:ind w:left="1418" w:hanging="1418"/>
    </w:pPr>
  </w:style>
  <w:style w:type="paragraph" w:styleId="TOC8">
    <w:name w:val="toc 8"/>
    <w:basedOn w:val="Normal"/>
    <w:next w:val="Normal"/>
    <w:autoRedefine/>
    <w:uiPriority w:val="39"/>
    <w:rsid w:val="00AC3812"/>
    <w:pPr>
      <w:ind w:left="1418" w:hanging="1418"/>
    </w:pPr>
    <w:rPr>
      <w:sz w:val="18"/>
    </w:rPr>
  </w:style>
  <w:style w:type="paragraph" w:styleId="TOC4">
    <w:name w:val="toc 4"/>
    <w:basedOn w:val="Normal"/>
    <w:next w:val="Normal"/>
    <w:autoRedefine/>
    <w:uiPriority w:val="39"/>
    <w:rsid w:val="001E29BF"/>
    <w:pPr>
      <w:tabs>
        <w:tab w:val="left" w:pos="2694"/>
        <w:tab w:val="right" w:leader="dot" w:pos="8296"/>
      </w:tabs>
      <w:ind w:left="1701"/>
    </w:pPr>
    <w:rPr>
      <w:sz w:val="18"/>
    </w:rPr>
  </w:style>
  <w:style w:type="paragraph" w:styleId="CommentText">
    <w:name w:val="annotation text"/>
    <w:basedOn w:val="Normal"/>
    <w:link w:val="CommentTextChar"/>
    <w:uiPriority w:val="99"/>
    <w:rsid w:val="00BA6DBB"/>
    <w:rPr>
      <w:szCs w:val="20"/>
    </w:rPr>
  </w:style>
  <w:style w:type="character" w:customStyle="1" w:styleId="CommentTextChar">
    <w:name w:val="Comment Text Char"/>
    <w:link w:val="CommentText"/>
    <w:uiPriority w:val="99"/>
    <w:rsid w:val="00BA6DBB"/>
    <w:rPr>
      <w:rFonts w:ascii="Arial" w:hAnsi="Arial"/>
    </w:rPr>
  </w:style>
  <w:style w:type="paragraph" w:styleId="CommentSubject">
    <w:name w:val="annotation subject"/>
    <w:basedOn w:val="CommentText"/>
    <w:next w:val="CommentText"/>
    <w:link w:val="CommentSubjectChar"/>
    <w:rsid w:val="00BA6DBB"/>
    <w:rPr>
      <w:b/>
      <w:bCs/>
    </w:rPr>
  </w:style>
  <w:style w:type="character" w:customStyle="1" w:styleId="CommentSubjectChar">
    <w:name w:val="Comment Subject Char"/>
    <w:link w:val="CommentSubject"/>
    <w:rsid w:val="00BA6DBB"/>
    <w:rPr>
      <w:rFonts w:ascii="Arial" w:hAnsi="Arial"/>
      <w:b/>
      <w:bCs/>
    </w:rPr>
  </w:style>
  <w:style w:type="paragraph" w:styleId="BalloonText">
    <w:name w:val="Balloon Text"/>
    <w:basedOn w:val="Normal"/>
    <w:link w:val="BalloonTextChar"/>
    <w:rsid w:val="00BA6DBB"/>
    <w:rPr>
      <w:rFonts w:ascii="Tahoma" w:hAnsi="Tahoma"/>
      <w:sz w:val="16"/>
      <w:szCs w:val="16"/>
    </w:rPr>
  </w:style>
  <w:style w:type="character" w:customStyle="1" w:styleId="BalloonTextChar">
    <w:name w:val="Balloon Text Char"/>
    <w:link w:val="BalloonText"/>
    <w:rsid w:val="00BA6DBB"/>
    <w:rPr>
      <w:rFonts w:ascii="Tahoma" w:hAnsi="Tahoma" w:cs="Tahoma"/>
      <w:sz w:val="16"/>
      <w:szCs w:val="16"/>
    </w:rPr>
  </w:style>
  <w:style w:type="character" w:customStyle="1" w:styleId="Heading4Char">
    <w:name w:val="Heading 4 Char"/>
    <w:link w:val="Heading4"/>
    <w:rsid w:val="00F871FA"/>
    <w:rPr>
      <w:rFonts w:ascii="Arial" w:hAnsi="Arial"/>
      <w:b/>
      <w:bCs/>
      <w:sz w:val="22"/>
      <w:szCs w:val="28"/>
      <w:lang w:val="en-AU" w:eastAsia="en-AU"/>
    </w:rPr>
  </w:style>
  <w:style w:type="character" w:customStyle="1" w:styleId="Heading3Char">
    <w:name w:val="Heading 3 Char"/>
    <w:link w:val="Heading3"/>
    <w:rsid w:val="00F871FA"/>
    <w:rPr>
      <w:rFonts w:ascii="Arial" w:hAnsi="Arial"/>
      <w:b/>
      <w:bCs/>
      <w:sz w:val="24"/>
      <w:szCs w:val="26"/>
      <w:lang w:val="en-AU" w:eastAsia="en-AU"/>
    </w:rPr>
  </w:style>
  <w:style w:type="character" w:styleId="FootnoteReference">
    <w:name w:val="footnote reference"/>
    <w:rsid w:val="003F1BB7"/>
    <w:rPr>
      <w:vertAlign w:val="superscript"/>
    </w:rPr>
  </w:style>
  <w:style w:type="paragraph" w:styleId="FootnoteText">
    <w:name w:val="footnote text"/>
    <w:basedOn w:val="Normal"/>
    <w:link w:val="FootnoteTextChar"/>
    <w:rsid w:val="003F1BB7"/>
    <w:rPr>
      <w:szCs w:val="20"/>
    </w:rPr>
  </w:style>
  <w:style w:type="character" w:customStyle="1" w:styleId="FootnoteTextChar">
    <w:name w:val="Footnote Text Char"/>
    <w:link w:val="FootnoteText"/>
    <w:rsid w:val="003F1BB7"/>
    <w:rPr>
      <w:rFonts w:ascii="Arial" w:hAnsi="Arial" w:cs="Arial"/>
    </w:rPr>
  </w:style>
  <w:style w:type="numbering" w:customStyle="1" w:styleId="StyleBulleted9pt">
    <w:name w:val="Style Bulleted 9 pt"/>
    <w:basedOn w:val="NoList"/>
    <w:rsid w:val="00B5272C"/>
    <w:pPr>
      <w:numPr>
        <w:numId w:val="8"/>
      </w:numPr>
    </w:pPr>
  </w:style>
  <w:style w:type="paragraph" w:customStyle="1" w:styleId="Reportbodytext">
    <w:name w:val="Report body text"/>
    <w:basedOn w:val="Normal"/>
    <w:link w:val="ReportbodytextChar"/>
    <w:rsid w:val="00B5272C"/>
    <w:rPr>
      <w:szCs w:val="20"/>
      <w:lang w:eastAsia="en-US"/>
    </w:rPr>
  </w:style>
  <w:style w:type="character" w:customStyle="1" w:styleId="ReportbodytextChar">
    <w:name w:val="Report body text Char"/>
    <w:link w:val="Reportbodytext"/>
    <w:rsid w:val="00B5272C"/>
    <w:rPr>
      <w:rFonts w:ascii="Arial" w:hAnsi="Arial" w:cs="Arial"/>
      <w:lang w:eastAsia="en-US"/>
    </w:rPr>
  </w:style>
  <w:style w:type="paragraph" w:styleId="BodyText">
    <w:name w:val="Body Text"/>
    <w:basedOn w:val="Normal"/>
    <w:link w:val="BodyTextChar"/>
    <w:rsid w:val="00B5272C"/>
    <w:pPr>
      <w:jc w:val="both"/>
    </w:pPr>
    <w:rPr>
      <w:rFonts w:ascii="Humanst521 BT" w:hAnsi="Humanst521 BT"/>
      <w:sz w:val="18"/>
      <w:szCs w:val="20"/>
      <w:lang w:eastAsia="en-US"/>
    </w:rPr>
  </w:style>
  <w:style w:type="character" w:customStyle="1" w:styleId="BodyTextChar">
    <w:name w:val="Body Text Char"/>
    <w:link w:val="BodyText"/>
    <w:rsid w:val="00B5272C"/>
    <w:rPr>
      <w:rFonts w:ascii="Humanst521 BT" w:hAnsi="Humanst521 BT" w:cs="Arial"/>
      <w:sz w:val="18"/>
      <w:lang w:eastAsia="en-US"/>
    </w:rPr>
  </w:style>
  <w:style w:type="paragraph" w:styleId="BodyText2">
    <w:name w:val="Body Text 2"/>
    <w:aliases w:val="pr Side Comment Text"/>
    <w:basedOn w:val="Normal"/>
    <w:link w:val="BodyText2Char"/>
    <w:rsid w:val="00B5272C"/>
    <w:pPr>
      <w:spacing w:after="120" w:line="480" w:lineRule="auto"/>
    </w:pPr>
    <w:rPr>
      <w:szCs w:val="20"/>
    </w:rPr>
  </w:style>
  <w:style w:type="character" w:customStyle="1" w:styleId="BodyText2Char">
    <w:name w:val="Body Text 2 Char"/>
    <w:aliases w:val="pr Side Comment Text Char"/>
    <w:link w:val="BodyText2"/>
    <w:rsid w:val="00B5272C"/>
    <w:rPr>
      <w:rFonts w:ascii="Arial" w:hAnsi="Arial" w:cs="Arial"/>
    </w:rPr>
  </w:style>
  <w:style w:type="paragraph" w:customStyle="1" w:styleId="Style7ptBoldJustified">
    <w:name w:val="Style 7 pt Bold Justified"/>
    <w:basedOn w:val="Normal"/>
    <w:rsid w:val="00B5272C"/>
    <w:pPr>
      <w:ind w:left="907" w:hanging="907"/>
      <w:jc w:val="both"/>
    </w:pPr>
    <w:rPr>
      <w:b/>
      <w:bCs/>
      <w:sz w:val="14"/>
      <w:szCs w:val="20"/>
    </w:rPr>
  </w:style>
  <w:style w:type="paragraph" w:customStyle="1" w:styleId="tableindent">
    <w:name w:val="table indent"/>
    <w:basedOn w:val="Normal"/>
    <w:rsid w:val="00B5272C"/>
    <w:pPr>
      <w:numPr>
        <w:numId w:val="9"/>
      </w:numPr>
    </w:pPr>
    <w:rPr>
      <w:rFonts w:ascii="Humanst521 BT" w:hAnsi="Humanst521 BT" w:cs="Arial"/>
      <w:szCs w:val="20"/>
      <w:lang w:eastAsia="en-US"/>
    </w:rPr>
  </w:style>
  <w:style w:type="character" w:styleId="Hyperlink">
    <w:name w:val="Hyperlink"/>
    <w:rsid w:val="00B5272C"/>
    <w:rPr>
      <w:color w:val="0000FF"/>
      <w:u w:val="single"/>
    </w:rPr>
  </w:style>
  <w:style w:type="paragraph" w:customStyle="1" w:styleId="Default">
    <w:name w:val="Default"/>
    <w:rsid w:val="00B5272C"/>
    <w:pPr>
      <w:autoSpaceDE w:val="0"/>
      <w:autoSpaceDN w:val="0"/>
      <w:adjustRightInd w:val="0"/>
    </w:pPr>
    <w:rPr>
      <w:rFonts w:ascii="Humanst521 BT" w:hAnsi="Humanst521 BT" w:cs="Humanst521 BT"/>
      <w:color w:val="000000"/>
      <w:sz w:val="24"/>
      <w:szCs w:val="24"/>
      <w:lang w:val="en-AU" w:eastAsia="en-AU"/>
    </w:rPr>
  </w:style>
  <w:style w:type="paragraph" w:styleId="BodyText3">
    <w:name w:val="Body Text 3"/>
    <w:basedOn w:val="Normal"/>
    <w:link w:val="BodyText3Char"/>
    <w:rsid w:val="00B5272C"/>
    <w:pPr>
      <w:spacing w:after="120"/>
    </w:pPr>
    <w:rPr>
      <w:sz w:val="16"/>
      <w:szCs w:val="16"/>
    </w:rPr>
  </w:style>
  <w:style w:type="character" w:customStyle="1" w:styleId="BodyText3Char">
    <w:name w:val="Body Text 3 Char"/>
    <w:link w:val="BodyText3"/>
    <w:rsid w:val="00B5272C"/>
    <w:rPr>
      <w:rFonts w:ascii="Arial" w:hAnsi="Arial" w:cs="Arial"/>
      <w:sz w:val="16"/>
      <w:szCs w:val="16"/>
    </w:rPr>
  </w:style>
  <w:style w:type="paragraph" w:customStyle="1" w:styleId="StyleHeading57pt">
    <w:name w:val="Style Heading 5 + 7 pt"/>
    <w:basedOn w:val="Heading7"/>
    <w:link w:val="StyleHeading57ptChar"/>
    <w:rsid w:val="00B5272C"/>
    <w:pPr>
      <w:numPr>
        <w:ilvl w:val="0"/>
        <w:numId w:val="0"/>
      </w:numPr>
      <w:spacing w:before="0" w:after="0"/>
      <w:ind w:left="1134" w:hanging="1134"/>
    </w:pPr>
    <w:rPr>
      <w:iCs w:val="0"/>
      <w:sz w:val="14"/>
    </w:rPr>
  </w:style>
  <w:style w:type="character" w:customStyle="1" w:styleId="Heading5Char">
    <w:name w:val="Heading 5 Char"/>
    <w:link w:val="Heading5"/>
    <w:rsid w:val="00B5272C"/>
    <w:rPr>
      <w:rFonts w:ascii="Arial" w:hAnsi="Arial"/>
      <w:b/>
      <w:bCs/>
      <w:iCs/>
      <w:szCs w:val="26"/>
      <w:lang w:val="en-AU" w:eastAsia="en-AU"/>
    </w:rPr>
  </w:style>
  <w:style w:type="character" w:customStyle="1" w:styleId="StyleHeading57ptChar">
    <w:name w:val="Style Heading 5 + 7 pt Char"/>
    <w:link w:val="StyleHeading57pt"/>
    <w:rsid w:val="00B5272C"/>
    <w:rPr>
      <w:rFonts w:ascii="Arial" w:hAnsi="Arial"/>
      <w:b/>
      <w:bCs w:val="0"/>
      <w:iCs/>
      <w:sz w:val="14"/>
      <w:szCs w:val="24"/>
    </w:rPr>
  </w:style>
  <w:style w:type="paragraph" w:styleId="NoSpacing">
    <w:name w:val="No Spacing"/>
    <w:aliases w:val="Heading 8A"/>
    <w:basedOn w:val="Normal"/>
    <w:qFormat/>
    <w:rsid w:val="00AC3812"/>
    <w:pPr>
      <w:spacing w:before="120" w:after="120"/>
      <w:ind w:left="998" w:hanging="998"/>
      <w:outlineLvl w:val="7"/>
    </w:pPr>
    <w:rPr>
      <w:b/>
      <w:iCs/>
      <w:sz w:val="14"/>
      <w:szCs w:val="14"/>
    </w:rPr>
  </w:style>
  <w:style w:type="paragraph" w:customStyle="1" w:styleId="StyleHeading67pt">
    <w:name w:val="Style Heading 6 + 7 pt"/>
    <w:basedOn w:val="Heading6"/>
    <w:rsid w:val="00B5272C"/>
    <w:pPr>
      <w:numPr>
        <w:ilvl w:val="0"/>
        <w:numId w:val="0"/>
      </w:numPr>
      <w:tabs>
        <w:tab w:val="clear" w:pos="1418"/>
      </w:tabs>
      <w:spacing w:before="0" w:after="0"/>
      <w:ind w:left="1134" w:hanging="1134"/>
    </w:pPr>
    <w:rPr>
      <w:sz w:val="14"/>
    </w:rPr>
  </w:style>
  <w:style w:type="paragraph" w:customStyle="1" w:styleId="HRPTable">
    <w:name w:val="HRP Table"/>
    <w:rsid w:val="00B5272C"/>
    <w:pPr>
      <w:jc w:val="both"/>
    </w:pPr>
    <w:rPr>
      <w:rFonts w:ascii="Humanst521 BT" w:hAnsi="Humanst521 BT"/>
      <w:noProof/>
      <w:sz w:val="19"/>
      <w:lang w:val="en-AU"/>
    </w:rPr>
  </w:style>
  <w:style w:type="paragraph" w:customStyle="1" w:styleId="Outcomenumber">
    <w:name w:val="Outcome number"/>
    <w:basedOn w:val="Normal"/>
    <w:rsid w:val="00B5272C"/>
    <w:pPr>
      <w:numPr>
        <w:numId w:val="10"/>
      </w:numPr>
      <w:tabs>
        <w:tab w:val="left" w:pos="510"/>
      </w:tabs>
      <w:overflowPunct w:val="0"/>
      <w:autoSpaceDE w:val="0"/>
      <w:autoSpaceDN w:val="0"/>
      <w:adjustRightInd w:val="0"/>
      <w:textAlignment w:val="baseline"/>
    </w:pPr>
    <w:rPr>
      <w:szCs w:val="20"/>
      <w:lang w:eastAsia="en-US"/>
    </w:rPr>
  </w:style>
  <w:style w:type="paragraph" w:styleId="Caption">
    <w:name w:val="caption"/>
    <w:basedOn w:val="Normal"/>
    <w:next w:val="Normal"/>
    <w:qFormat/>
    <w:rsid w:val="00B5272C"/>
    <w:pPr>
      <w:overflowPunct w:val="0"/>
      <w:autoSpaceDE w:val="0"/>
      <w:autoSpaceDN w:val="0"/>
      <w:adjustRightInd w:val="0"/>
      <w:spacing w:before="120" w:after="120"/>
      <w:textAlignment w:val="baseline"/>
    </w:pPr>
    <w:rPr>
      <w:b/>
      <w:bCs/>
      <w:szCs w:val="20"/>
      <w:lang w:eastAsia="en-US"/>
    </w:rPr>
  </w:style>
  <w:style w:type="numbering" w:styleId="1ai">
    <w:name w:val="Outline List 1"/>
    <w:basedOn w:val="NoList"/>
    <w:rsid w:val="00B5272C"/>
    <w:pPr>
      <w:numPr>
        <w:numId w:val="11"/>
      </w:numPr>
    </w:pPr>
  </w:style>
  <w:style w:type="character" w:customStyle="1" w:styleId="CharChar2">
    <w:name w:val="Char Char2"/>
    <w:rsid w:val="00B5272C"/>
    <w:rPr>
      <w:rFonts w:ascii="Arial" w:eastAsia="Times New Roman" w:hAnsi="Arial" w:cs="Arial"/>
      <w:b/>
      <w:bCs/>
      <w:sz w:val="26"/>
      <w:szCs w:val="26"/>
      <w:lang w:eastAsia="en-AU"/>
    </w:rPr>
  </w:style>
  <w:style w:type="character" w:customStyle="1" w:styleId="CharChar">
    <w:name w:val="Char Char"/>
    <w:semiHidden/>
    <w:rsid w:val="00B5272C"/>
    <w:rPr>
      <w:rFonts w:ascii="Arial" w:eastAsia="Times New Roman" w:hAnsi="Arial" w:cs="Arial"/>
      <w:sz w:val="20"/>
      <w:szCs w:val="20"/>
      <w:lang w:eastAsia="en-AU"/>
    </w:rPr>
  </w:style>
  <w:style w:type="numbering" w:customStyle="1" w:styleId="StyleNumbered9pt">
    <w:name w:val="Style Numbered 9 pt"/>
    <w:basedOn w:val="NoList"/>
    <w:rsid w:val="00B5272C"/>
    <w:pPr>
      <w:numPr>
        <w:numId w:val="12"/>
      </w:numPr>
    </w:pPr>
  </w:style>
  <w:style w:type="character" w:customStyle="1" w:styleId="kicker">
    <w:name w:val="kicker"/>
    <w:basedOn w:val="DefaultParagraphFont"/>
    <w:rsid w:val="00B5272C"/>
  </w:style>
  <w:style w:type="character" w:customStyle="1" w:styleId="HeaderChar">
    <w:name w:val="Header Char"/>
    <w:link w:val="Header"/>
    <w:rsid w:val="00384D7D"/>
    <w:rPr>
      <w:rFonts w:ascii="Arial" w:hAnsi="Arial"/>
      <w:szCs w:val="24"/>
    </w:rPr>
  </w:style>
  <w:style w:type="character" w:customStyle="1" w:styleId="FooterChar">
    <w:name w:val="Footer Char"/>
    <w:link w:val="Footer"/>
    <w:rsid w:val="00384D7D"/>
    <w:rPr>
      <w:rFonts w:ascii="Arial" w:hAnsi="Arial"/>
      <w:szCs w:val="24"/>
    </w:rPr>
  </w:style>
  <w:style w:type="numbering" w:customStyle="1" w:styleId="StyleBulleted9pt1">
    <w:name w:val="Style Bulleted 9 pt1"/>
    <w:basedOn w:val="NoList"/>
    <w:rsid w:val="00384D7D"/>
    <w:pPr>
      <w:numPr>
        <w:numId w:val="2"/>
      </w:numPr>
    </w:pPr>
  </w:style>
  <w:style w:type="character" w:customStyle="1" w:styleId="CharChar21">
    <w:name w:val="Char Char21"/>
    <w:rsid w:val="00DC49A1"/>
    <w:rPr>
      <w:rFonts w:ascii="Arial" w:eastAsia="Times New Roman" w:hAnsi="Arial" w:cs="Arial"/>
      <w:b/>
      <w:bCs/>
      <w:sz w:val="26"/>
      <w:szCs w:val="26"/>
      <w:lang w:eastAsia="en-AU"/>
    </w:rPr>
  </w:style>
  <w:style w:type="character" w:customStyle="1" w:styleId="CharChar1">
    <w:name w:val="Char Char1"/>
    <w:semiHidden/>
    <w:rsid w:val="00DC49A1"/>
    <w:rPr>
      <w:rFonts w:ascii="Arial" w:eastAsia="Times New Roman" w:hAnsi="Arial" w:cs="Arial"/>
      <w:sz w:val="20"/>
      <w:szCs w:val="20"/>
      <w:lang w:eastAsia="en-AU"/>
    </w:rPr>
  </w:style>
  <w:style w:type="paragraph" w:styleId="Revision">
    <w:name w:val="Revision"/>
    <w:hidden/>
    <w:uiPriority w:val="99"/>
    <w:semiHidden/>
    <w:rsid w:val="00DC49A1"/>
    <w:rPr>
      <w:rFonts w:ascii="Arial" w:hAnsi="Arial"/>
      <w:szCs w:val="24"/>
      <w:lang w:val="en-AU" w:eastAsia="en-AU"/>
    </w:rPr>
  </w:style>
  <w:style w:type="paragraph" w:styleId="NormalWeb">
    <w:name w:val="Normal (Web)"/>
    <w:basedOn w:val="Normal"/>
    <w:uiPriority w:val="99"/>
    <w:semiHidden/>
    <w:unhideWhenUsed/>
    <w:rsid w:val="00720EEA"/>
    <w:pPr>
      <w:spacing w:before="100" w:beforeAutospacing="1" w:after="100" w:afterAutospacing="1"/>
    </w:pPr>
    <w:rPr>
      <w:rFonts w:ascii="Times New Roman" w:eastAsiaTheme="minorEastAsia" w:hAnsi="Times New Roman"/>
      <w:sz w:val="24"/>
    </w:rPr>
  </w:style>
  <w:style w:type="paragraph" w:customStyle="1" w:styleId="Style1">
    <w:name w:val="Style1"/>
    <w:basedOn w:val="Normal"/>
    <w:link w:val="Style1Char"/>
    <w:qFormat/>
    <w:rsid w:val="007C2EE6"/>
    <w:pPr>
      <w:keepNext/>
      <w:jc w:val="both"/>
    </w:pPr>
    <w:rPr>
      <w:b/>
      <w:sz w:val="18"/>
      <w:szCs w:val="18"/>
    </w:rPr>
  </w:style>
  <w:style w:type="character" w:customStyle="1" w:styleId="Style1Char">
    <w:name w:val="Style1 Char"/>
    <w:basedOn w:val="DefaultParagraphFont"/>
    <w:link w:val="Style1"/>
    <w:rsid w:val="007C2EE6"/>
    <w:rPr>
      <w:rFonts w:ascii="Arial" w:hAnsi="Arial"/>
      <w:b/>
      <w:sz w:val="18"/>
      <w:szCs w:val="18"/>
      <w:lang w:val="en-AU" w:eastAsia="en-AU"/>
    </w:rPr>
  </w:style>
  <w:style w:type="character" w:customStyle="1" w:styleId="ListParagraphChar">
    <w:name w:val="List Paragraph Char"/>
    <w:link w:val="ListParagraph"/>
    <w:uiPriority w:val="34"/>
    <w:rsid w:val="00BA2656"/>
    <w:rPr>
      <w:rFonts w:ascii="Arial" w:hAnsi="Arial"/>
      <w:szCs w:val="24"/>
      <w:lang w:val="en-AU" w:eastAsia="en-AU"/>
    </w:rPr>
  </w:style>
  <w:style w:type="paragraph" w:styleId="EndnoteText">
    <w:name w:val="endnote text"/>
    <w:basedOn w:val="Normal"/>
    <w:link w:val="EndnoteTextChar"/>
    <w:semiHidden/>
    <w:unhideWhenUsed/>
    <w:rsid w:val="00FC487A"/>
    <w:rPr>
      <w:szCs w:val="20"/>
    </w:rPr>
  </w:style>
  <w:style w:type="character" w:customStyle="1" w:styleId="EndnoteTextChar">
    <w:name w:val="Endnote Text Char"/>
    <w:basedOn w:val="DefaultParagraphFont"/>
    <w:link w:val="EndnoteText"/>
    <w:semiHidden/>
    <w:rsid w:val="00FC487A"/>
    <w:rPr>
      <w:rFonts w:ascii="Arial" w:hAnsi="Arial"/>
      <w:lang w:val="en-AU" w:eastAsia="en-AU"/>
    </w:rPr>
  </w:style>
  <w:style w:type="character" w:styleId="EndnoteReference">
    <w:name w:val="endnote reference"/>
    <w:basedOn w:val="DefaultParagraphFont"/>
    <w:semiHidden/>
    <w:unhideWhenUsed/>
    <w:rsid w:val="00FC487A"/>
    <w:rPr>
      <w:vertAlign w:val="superscript"/>
    </w:rPr>
  </w:style>
  <w:style w:type="character" w:customStyle="1" w:styleId="Heading7Char">
    <w:name w:val="Heading 7 Char"/>
    <w:basedOn w:val="DefaultParagraphFont"/>
    <w:link w:val="Heading7"/>
    <w:rsid w:val="00B0060C"/>
    <w:rPr>
      <w:rFonts w:ascii="Arial" w:hAnsi="Arial"/>
      <w:b/>
      <w:bCs/>
      <w:iCs/>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9770">
      <w:bodyDiv w:val="1"/>
      <w:marLeft w:val="0"/>
      <w:marRight w:val="0"/>
      <w:marTop w:val="0"/>
      <w:marBottom w:val="0"/>
      <w:divBdr>
        <w:top w:val="none" w:sz="0" w:space="0" w:color="auto"/>
        <w:left w:val="none" w:sz="0" w:space="0" w:color="auto"/>
        <w:bottom w:val="none" w:sz="0" w:space="0" w:color="auto"/>
        <w:right w:val="none" w:sz="0" w:space="0" w:color="auto"/>
      </w:divBdr>
    </w:div>
    <w:div w:id="221212807">
      <w:bodyDiv w:val="1"/>
      <w:marLeft w:val="0"/>
      <w:marRight w:val="0"/>
      <w:marTop w:val="0"/>
      <w:marBottom w:val="0"/>
      <w:divBdr>
        <w:top w:val="none" w:sz="0" w:space="0" w:color="auto"/>
        <w:left w:val="none" w:sz="0" w:space="0" w:color="auto"/>
        <w:bottom w:val="none" w:sz="0" w:space="0" w:color="auto"/>
        <w:right w:val="none" w:sz="0" w:space="0" w:color="auto"/>
      </w:divBdr>
    </w:div>
    <w:div w:id="290137835">
      <w:bodyDiv w:val="1"/>
      <w:marLeft w:val="0"/>
      <w:marRight w:val="0"/>
      <w:marTop w:val="0"/>
      <w:marBottom w:val="0"/>
      <w:divBdr>
        <w:top w:val="none" w:sz="0" w:space="0" w:color="auto"/>
        <w:left w:val="none" w:sz="0" w:space="0" w:color="auto"/>
        <w:bottom w:val="none" w:sz="0" w:space="0" w:color="auto"/>
        <w:right w:val="none" w:sz="0" w:space="0" w:color="auto"/>
      </w:divBdr>
    </w:div>
    <w:div w:id="313529594">
      <w:bodyDiv w:val="1"/>
      <w:marLeft w:val="0"/>
      <w:marRight w:val="0"/>
      <w:marTop w:val="0"/>
      <w:marBottom w:val="0"/>
      <w:divBdr>
        <w:top w:val="none" w:sz="0" w:space="0" w:color="auto"/>
        <w:left w:val="none" w:sz="0" w:space="0" w:color="auto"/>
        <w:bottom w:val="none" w:sz="0" w:space="0" w:color="auto"/>
        <w:right w:val="none" w:sz="0" w:space="0" w:color="auto"/>
      </w:divBdr>
    </w:div>
    <w:div w:id="342168419">
      <w:bodyDiv w:val="1"/>
      <w:marLeft w:val="0"/>
      <w:marRight w:val="0"/>
      <w:marTop w:val="0"/>
      <w:marBottom w:val="0"/>
      <w:divBdr>
        <w:top w:val="none" w:sz="0" w:space="0" w:color="auto"/>
        <w:left w:val="none" w:sz="0" w:space="0" w:color="auto"/>
        <w:bottom w:val="none" w:sz="0" w:space="0" w:color="auto"/>
        <w:right w:val="none" w:sz="0" w:space="0" w:color="auto"/>
      </w:divBdr>
    </w:div>
    <w:div w:id="469249306">
      <w:bodyDiv w:val="1"/>
      <w:marLeft w:val="0"/>
      <w:marRight w:val="0"/>
      <w:marTop w:val="0"/>
      <w:marBottom w:val="0"/>
      <w:divBdr>
        <w:top w:val="none" w:sz="0" w:space="0" w:color="auto"/>
        <w:left w:val="none" w:sz="0" w:space="0" w:color="auto"/>
        <w:bottom w:val="none" w:sz="0" w:space="0" w:color="auto"/>
        <w:right w:val="none" w:sz="0" w:space="0" w:color="auto"/>
      </w:divBdr>
    </w:div>
    <w:div w:id="688944245">
      <w:bodyDiv w:val="1"/>
      <w:marLeft w:val="0"/>
      <w:marRight w:val="0"/>
      <w:marTop w:val="0"/>
      <w:marBottom w:val="0"/>
      <w:divBdr>
        <w:top w:val="none" w:sz="0" w:space="0" w:color="auto"/>
        <w:left w:val="none" w:sz="0" w:space="0" w:color="auto"/>
        <w:bottom w:val="none" w:sz="0" w:space="0" w:color="auto"/>
        <w:right w:val="none" w:sz="0" w:space="0" w:color="auto"/>
      </w:divBdr>
    </w:div>
    <w:div w:id="757366681">
      <w:bodyDiv w:val="1"/>
      <w:marLeft w:val="0"/>
      <w:marRight w:val="0"/>
      <w:marTop w:val="0"/>
      <w:marBottom w:val="0"/>
      <w:divBdr>
        <w:top w:val="none" w:sz="0" w:space="0" w:color="auto"/>
        <w:left w:val="none" w:sz="0" w:space="0" w:color="auto"/>
        <w:bottom w:val="none" w:sz="0" w:space="0" w:color="auto"/>
        <w:right w:val="none" w:sz="0" w:space="0" w:color="auto"/>
      </w:divBdr>
    </w:div>
    <w:div w:id="1199314738">
      <w:bodyDiv w:val="1"/>
      <w:marLeft w:val="0"/>
      <w:marRight w:val="0"/>
      <w:marTop w:val="0"/>
      <w:marBottom w:val="0"/>
      <w:divBdr>
        <w:top w:val="none" w:sz="0" w:space="0" w:color="auto"/>
        <w:left w:val="none" w:sz="0" w:space="0" w:color="auto"/>
        <w:bottom w:val="none" w:sz="0" w:space="0" w:color="auto"/>
        <w:right w:val="none" w:sz="0" w:space="0" w:color="auto"/>
      </w:divBdr>
    </w:div>
    <w:div w:id="1365716354">
      <w:bodyDiv w:val="1"/>
      <w:marLeft w:val="0"/>
      <w:marRight w:val="0"/>
      <w:marTop w:val="0"/>
      <w:marBottom w:val="0"/>
      <w:divBdr>
        <w:top w:val="none" w:sz="0" w:space="0" w:color="auto"/>
        <w:left w:val="none" w:sz="0" w:space="0" w:color="auto"/>
        <w:bottom w:val="none" w:sz="0" w:space="0" w:color="auto"/>
        <w:right w:val="none" w:sz="0" w:space="0" w:color="auto"/>
      </w:divBdr>
    </w:div>
    <w:div w:id="1414665327">
      <w:bodyDiv w:val="1"/>
      <w:marLeft w:val="0"/>
      <w:marRight w:val="0"/>
      <w:marTop w:val="0"/>
      <w:marBottom w:val="0"/>
      <w:divBdr>
        <w:top w:val="none" w:sz="0" w:space="0" w:color="auto"/>
        <w:left w:val="none" w:sz="0" w:space="0" w:color="auto"/>
        <w:bottom w:val="none" w:sz="0" w:space="0" w:color="auto"/>
        <w:right w:val="none" w:sz="0" w:space="0" w:color="auto"/>
      </w:divBdr>
    </w:div>
    <w:div w:id="1470316081">
      <w:bodyDiv w:val="1"/>
      <w:marLeft w:val="0"/>
      <w:marRight w:val="0"/>
      <w:marTop w:val="0"/>
      <w:marBottom w:val="0"/>
      <w:divBdr>
        <w:top w:val="none" w:sz="0" w:space="0" w:color="auto"/>
        <w:left w:val="none" w:sz="0" w:space="0" w:color="auto"/>
        <w:bottom w:val="none" w:sz="0" w:space="0" w:color="auto"/>
        <w:right w:val="none" w:sz="0" w:space="0" w:color="auto"/>
      </w:divBdr>
    </w:div>
    <w:div w:id="1556888450">
      <w:bodyDiv w:val="1"/>
      <w:marLeft w:val="0"/>
      <w:marRight w:val="0"/>
      <w:marTop w:val="0"/>
      <w:marBottom w:val="0"/>
      <w:divBdr>
        <w:top w:val="none" w:sz="0" w:space="0" w:color="auto"/>
        <w:left w:val="none" w:sz="0" w:space="0" w:color="auto"/>
        <w:bottom w:val="none" w:sz="0" w:space="0" w:color="auto"/>
        <w:right w:val="none" w:sz="0" w:space="0" w:color="auto"/>
      </w:divBdr>
    </w:div>
    <w:div w:id="1578710970">
      <w:bodyDiv w:val="1"/>
      <w:marLeft w:val="0"/>
      <w:marRight w:val="0"/>
      <w:marTop w:val="0"/>
      <w:marBottom w:val="0"/>
      <w:divBdr>
        <w:top w:val="none" w:sz="0" w:space="0" w:color="auto"/>
        <w:left w:val="none" w:sz="0" w:space="0" w:color="auto"/>
        <w:bottom w:val="none" w:sz="0" w:space="0" w:color="auto"/>
        <w:right w:val="none" w:sz="0" w:space="0" w:color="auto"/>
      </w:divBdr>
    </w:div>
    <w:div w:id="1661694307">
      <w:bodyDiv w:val="1"/>
      <w:marLeft w:val="0"/>
      <w:marRight w:val="0"/>
      <w:marTop w:val="0"/>
      <w:marBottom w:val="0"/>
      <w:divBdr>
        <w:top w:val="none" w:sz="0" w:space="0" w:color="auto"/>
        <w:left w:val="none" w:sz="0" w:space="0" w:color="auto"/>
        <w:bottom w:val="none" w:sz="0" w:space="0" w:color="auto"/>
        <w:right w:val="none" w:sz="0" w:space="0" w:color="auto"/>
      </w:divBdr>
    </w:div>
    <w:div w:id="1914319575">
      <w:bodyDiv w:val="1"/>
      <w:marLeft w:val="0"/>
      <w:marRight w:val="0"/>
      <w:marTop w:val="0"/>
      <w:marBottom w:val="0"/>
      <w:divBdr>
        <w:top w:val="none" w:sz="0" w:space="0" w:color="auto"/>
        <w:left w:val="none" w:sz="0" w:space="0" w:color="auto"/>
        <w:bottom w:val="none" w:sz="0" w:space="0" w:color="auto"/>
        <w:right w:val="none" w:sz="0" w:space="0" w:color="auto"/>
      </w:divBdr>
    </w:div>
    <w:div w:id="1933469739">
      <w:bodyDiv w:val="1"/>
      <w:marLeft w:val="0"/>
      <w:marRight w:val="0"/>
      <w:marTop w:val="0"/>
      <w:marBottom w:val="0"/>
      <w:divBdr>
        <w:top w:val="none" w:sz="0" w:space="0" w:color="auto"/>
        <w:left w:val="none" w:sz="0" w:space="0" w:color="auto"/>
        <w:bottom w:val="none" w:sz="0" w:space="0" w:color="auto"/>
        <w:right w:val="none" w:sz="0" w:space="0" w:color="auto"/>
      </w:divBdr>
    </w:div>
    <w:div w:id="1951737959">
      <w:bodyDiv w:val="1"/>
      <w:marLeft w:val="0"/>
      <w:marRight w:val="0"/>
      <w:marTop w:val="0"/>
      <w:marBottom w:val="0"/>
      <w:divBdr>
        <w:top w:val="none" w:sz="0" w:space="0" w:color="auto"/>
        <w:left w:val="none" w:sz="0" w:space="0" w:color="auto"/>
        <w:bottom w:val="none" w:sz="0" w:space="0" w:color="auto"/>
        <w:right w:val="none" w:sz="0" w:space="0" w:color="auto"/>
      </w:divBdr>
    </w:div>
    <w:div w:id="2014801381">
      <w:bodyDiv w:val="1"/>
      <w:marLeft w:val="0"/>
      <w:marRight w:val="0"/>
      <w:marTop w:val="0"/>
      <w:marBottom w:val="0"/>
      <w:divBdr>
        <w:top w:val="none" w:sz="0" w:space="0" w:color="auto"/>
        <w:left w:val="none" w:sz="0" w:space="0" w:color="auto"/>
        <w:bottom w:val="none" w:sz="0" w:space="0" w:color="auto"/>
        <w:right w:val="none" w:sz="0" w:space="0" w:color="auto"/>
      </w:divBdr>
    </w:div>
    <w:div w:id="203714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1C36334CADD41E78FEF536D1E1DA2E9" version="1.0.0">
  <systemFields>
    <field name="Objective-Id">
      <value order="0">A4906183</value>
    </field>
    <field name="Objective-Title">
      <value order="0">BRPS Part 9 Development codes - Adopted Version 5.0</value>
    </field>
    <field name="Objective-Description">
      <value order="0"/>
    </field>
    <field name="Objective-CreationStamp">
      <value order="0">2019-12-06T03:06:42Z</value>
    </field>
    <field name="Objective-IsApproved">
      <value order="0">false</value>
    </field>
    <field name="Objective-IsPublished">
      <value order="0">true</value>
    </field>
    <field name="Objective-DatePublished">
      <value order="0">2020-01-21T04:05:46Z</value>
    </field>
    <field name="Objective-ModificationStamp">
      <value order="0">2020-01-21T04:05:46Z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vA5696052</value>
    </field>
    <field name="Objective-Version">
      <value order="0">3.0</value>
    </field>
    <field name="Objective-VersionNumber">
      <value order="0">8</value>
    </field>
    <field name="Objective-VersionComment">
      <value order="0">Minor formatng</value>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itemProps2.xml><?xml version="1.0" encoding="utf-8"?>
<ds:datastoreItem xmlns:ds="http://schemas.openxmlformats.org/officeDocument/2006/customXml" ds:itemID="{FDDF9D9F-5235-49B4-915C-80239AB0B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3450</Words>
  <Characters>18647</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Part 1</vt:lpstr>
    </vt:vector>
  </TitlesOfParts>
  <Company>MSC</Company>
  <LinksUpToDate>false</LinksUpToDate>
  <CharactersWithSpaces>22053</CharactersWithSpaces>
  <SharedDoc>false</SharedDoc>
  <HLinks>
    <vt:vector size="6" baseType="variant">
      <vt:variant>
        <vt:i4>8257656</vt:i4>
      </vt:variant>
      <vt:variant>
        <vt:i4>549</vt:i4>
      </vt:variant>
      <vt:variant>
        <vt:i4>0</vt:i4>
      </vt:variant>
      <vt:variant>
        <vt:i4>5</vt:i4>
      </vt:variant>
      <vt:variant>
        <vt:lpwstr>http://www.hpw.qld.gov.au/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Bundaberg Regional Council</dc:creator>
  <cp:lastModifiedBy>Hugh Byrnes</cp:lastModifiedBy>
  <cp:revision>2</cp:revision>
  <cp:lastPrinted>2020-01-21T03:32:00Z</cp:lastPrinted>
  <dcterms:created xsi:type="dcterms:W3CDTF">2020-02-07T06:06:00Z</dcterms:created>
  <dcterms:modified xsi:type="dcterms:W3CDTF">2020-02-07T06:06:00Z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A4906183</vt:lpwstr>
  </property>
  <property fmtid="{D5CDD505-2E9C-101B-9397-08002B2CF9AE}" pid="4" name="Objective-Title">
    <vt:lpwstr>BRPS Part 9 Development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2020-01-21T04:05:46Z</vt:filetime>
  </property>
  <property fmtid="{D5CDD505-2E9C-101B-9397-08002B2CF9AE}" pid="10" name="Objective-ModificationStamp">
    <vt:filetime>2020-01-21T04:05:46Z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8</vt:r8>
  </property>
  <property fmtid="{D5CDD505-2E9C-101B-9397-08002B2CF9AE}" pid="17" name="Objective-VersionComment">
    <vt:lpwstr>Minor formatng</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vA5696052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