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3C4E" w14:textId="77777777" w:rsidR="007874C4" w:rsidRPr="007874C4" w:rsidRDefault="007874C4" w:rsidP="007874C4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60"/>
    </w:p>
    <w:p w14:paraId="0F961F79" w14:textId="77777777" w:rsidR="007874C4" w:rsidRPr="007874C4" w:rsidRDefault="007874C4" w:rsidP="007874C4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3BC16B38" w14:textId="77777777" w:rsidR="007874C4" w:rsidRPr="007874C4" w:rsidRDefault="007874C4" w:rsidP="007874C4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0AFE2D06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00CC366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7CB1131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EBDB1B4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AD07EE9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7ADA066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C9D669F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F557120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D09AB16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581C90C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A3953F7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5C7EFB5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E49122E" w14:textId="77777777" w:rsidR="007874C4" w:rsidRPr="007874C4" w:rsidRDefault="007874C4" w:rsidP="007874C4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6C37884" w14:textId="5243CE2A" w:rsidR="007874C4" w:rsidRDefault="007874C4" w:rsidP="007874C4">
      <w:pPr>
        <w:pStyle w:val="Heading3"/>
      </w:pPr>
      <w:r>
        <w:t>Rural uses code</w:t>
      </w:r>
      <w:bookmarkEnd w:id="0"/>
    </w:p>
    <w:p w14:paraId="23F34EA0" w14:textId="77777777" w:rsidR="007874C4" w:rsidRDefault="007874C4" w:rsidP="007874C4">
      <w:pPr>
        <w:pStyle w:val="Heading4"/>
        <w:ind w:right="5951"/>
      </w:pPr>
      <w:r>
        <w:t>Application</w:t>
      </w:r>
    </w:p>
    <w:p w14:paraId="481C2578" w14:textId="77777777" w:rsidR="007874C4" w:rsidRPr="00D74980" w:rsidRDefault="007874C4" w:rsidP="007874C4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This code applies to development identified as requiring assessment against the Rural uses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7AD64229" w14:textId="77777777" w:rsidR="007874C4" w:rsidRPr="00D74980" w:rsidRDefault="007874C4" w:rsidP="007874C4">
      <w:pPr>
        <w:ind w:right="5951"/>
        <w:rPr>
          <w:sz w:val="18"/>
          <w:szCs w:val="18"/>
        </w:rPr>
      </w:pPr>
    </w:p>
    <w:p w14:paraId="08B5095F" w14:textId="77777777" w:rsidR="007874C4" w:rsidRDefault="007874C4" w:rsidP="007874C4">
      <w:pPr>
        <w:pStyle w:val="Heading4"/>
        <w:ind w:right="5951"/>
      </w:pPr>
      <w:r>
        <w:t>Purpose and overall outcomes</w:t>
      </w:r>
    </w:p>
    <w:p w14:paraId="24353956" w14:textId="77777777" w:rsidR="007874C4" w:rsidRPr="00D74980" w:rsidRDefault="007874C4" w:rsidP="007874C4">
      <w:pPr>
        <w:numPr>
          <w:ilvl w:val="0"/>
          <w:numId w:val="14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Rural uses code is to facilitate rural uses and ensure rural uses are developed in a sustainable manner which conserves the productive characteristics of rural land and protects environmental and landscape values and the amenity of surrounding premises. </w:t>
      </w:r>
    </w:p>
    <w:p w14:paraId="28E55815" w14:textId="77777777" w:rsidR="007874C4" w:rsidRPr="00D74980" w:rsidRDefault="007874C4" w:rsidP="007874C4">
      <w:pPr>
        <w:ind w:right="5951"/>
        <w:rPr>
          <w:sz w:val="18"/>
          <w:szCs w:val="18"/>
        </w:rPr>
      </w:pPr>
    </w:p>
    <w:p w14:paraId="0170EE2E" w14:textId="77777777" w:rsidR="007874C4" w:rsidRPr="00D74980" w:rsidRDefault="007874C4" w:rsidP="007874C4">
      <w:pPr>
        <w:numPr>
          <w:ilvl w:val="0"/>
          <w:numId w:val="14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Rural uses code will be achieved through the following overall </w:t>
      </w:r>
      <w:proofErr w:type="gramStart"/>
      <w:r w:rsidRPr="00D74980">
        <w:rPr>
          <w:sz w:val="18"/>
          <w:szCs w:val="18"/>
        </w:rPr>
        <w:t>outcomes:-</w:t>
      </w:r>
      <w:proofErr w:type="gramEnd"/>
    </w:p>
    <w:p w14:paraId="646E184D" w14:textId="77777777" w:rsidR="007874C4" w:rsidRPr="00D74980" w:rsidRDefault="007874C4" w:rsidP="007874C4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  </w:t>
      </w:r>
    </w:p>
    <w:p w14:paraId="6EA727A6" w14:textId="77777777" w:rsidR="007874C4" w:rsidRDefault="007874C4" w:rsidP="007874C4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rural uses are undertaken on a sustainable basis; </w:t>
      </w:r>
    </w:p>
    <w:p w14:paraId="1DA90344" w14:textId="77777777" w:rsidR="007874C4" w:rsidRDefault="007874C4" w:rsidP="007874C4">
      <w:pPr>
        <w:ind w:left="1134" w:right="5951"/>
        <w:rPr>
          <w:sz w:val="18"/>
          <w:szCs w:val="18"/>
        </w:rPr>
      </w:pPr>
    </w:p>
    <w:p w14:paraId="77EF1A32" w14:textId="77777777" w:rsidR="007874C4" w:rsidRPr="00A16678" w:rsidRDefault="007874C4" w:rsidP="007874C4">
      <w:pPr>
        <w:numPr>
          <w:ilvl w:val="1"/>
          <w:numId w:val="14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agricultural land classification (ALC) Class A and Class B land</w:t>
      </w:r>
      <w:r w:rsidRPr="00A16678">
        <w:rPr>
          <w:sz w:val="18"/>
          <w:szCs w:val="18"/>
        </w:rPr>
        <w:t xml:space="preserve"> is not alienated or encroached upon by incompatible land uses or development; </w:t>
      </w:r>
    </w:p>
    <w:p w14:paraId="2ACCEFD8" w14:textId="77777777" w:rsidR="007874C4" w:rsidRPr="00D74980" w:rsidRDefault="007874C4" w:rsidP="007874C4">
      <w:pPr>
        <w:ind w:right="5951"/>
        <w:rPr>
          <w:sz w:val="18"/>
          <w:szCs w:val="18"/>
        </w:rPr>
      </w:pPr>
    </w:p>
    <w:p w14:paraId="1319F8BB" w14:textId="77777777" w:rsidR="007874C4" w:rsidRPr="00D74980" w:rsidRDefault="007874C4" w:rsidP="007874C4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rural uses are established </w:t>
      </w:r>
      <w:r>
        <w:rPr>
          <w:sz w:val="18"/>
          <w:szCs w:val="18"/>
        </w:rPr>
        <w:t>in suitable locations</w:t>
      </w:r>
      <w:r w:rsidRPr="00D74980">
        <w:rPr>
          <w:sz w:val="18"/>
          <w:szCs w:val="18"/>
        </w:rPr>
        <w:t xml:space="preserve"> where </w:t>
      </w:r>
      <w:r>
        <w:rPr>
          <w:sz w:val="18"/>
          <w:szCs w:val="18"/>
        </w:rPr>
        <w:t xml:space="preserve">potential adverse </w:t>
      </w:r>
      <w:r w:rsidRPr="00D74980">
        <w:rPr>
          <w:sz w:val="18"/>
          <w:szCs w:val="18"/>
        </w:rPr>
        <w:t>environmental</w:t>
      </w:r>
      <w:r>
        <w:rPr>
          <w:sz w:val="18"/>
          <w:szCs w:val="18"/>
        </w:rPr>
        <w:t xml:space="preserve">, </w:t>
      </w:r>
      <w:r w:rsidRPr="00D74980">
        <w:rPr>
          <w:sz w:val="18"/>
          <w:szCs w:val="18"/>
        </w:rPr>
        <w:t>amenity</w:t>
      </w:r>
      <w:r>
        <w:rPr>
          <w:sz w:val="18"/>
          <w:szCs w:val="18"/>
        </w:rPr>
        <w:t xml:space="preserve"> and other</w:t>
      </w:r>
      <w:r w:rsidRPr="00D74980">
        <w:rPr>
          <w:sz w:val="18"/>
          <w:szCs w:val="18"/>
        </w:rPr>
        <w:t xml:space="preserve"> impacts can be effectively managed;</w:t>
      </w:r>
      <w:r>
        <w:rPr>
          <w:sz w:val="18"/>
          <w:szCs w:val="18"/>
        </w:rPr>
        <w:t xml:space="preserve"> and</w:t>
      </w:r>
    </w:p>
    <w:p w14:paraId="6667C771" w14:textId="77777777" w:rsidR="007874C4" w:rsidRPr="00D74980" w:rsidRDefault="007874C4" w:rsidP="007874C4">
      <w:pPr>
        <w:pStyle w:val="ListParagraph"/>
        <w:ind w:right="5951"/>
        <w:rPr>
          <w:sz w:val="18"/>
          <w:szCs w:val="18"/>
        </w:rPr>
      </w:pPr>
    </w:p>
    <w:p w14:paraId="365B2C05" w14:textId="77777777" w:rsidR="007874C4" w:rsidRPr="00D74980" w:rsidRDefault="007874C4" w:rsidP="007874C4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adverse impacts on the surrounding or downstream environments or natural environmental processes are avoided.</w:t>
      </w:r>
    </w:p>
    <w:p w14:paraId="62B479DB" w14:textId="77777777" w:rsidR="007874C4" w:rsidRPr="008E04FE" w:rsidRDefault="007874C4" w:rsidP="007874C4">
      <w:pPr>
        <w:pStyle w:val="Heading4"/>
        <w:ind w:right="5951"/>
      </w:pPr>
      <w:r>
        <w:t>Specific benchmarks for assessment</w:t>
      </w:r>
    </w:p>
    <w:p w14:paraId="40B3AFAF" w14:textId="77777777" w:rsidR="007874C4" w:rsidRPr="00D54514" w:rsidRDefault="007874C4" w:rsidP="007874C4">
      <w:pPr>
        <w:pStyle w:val="Heading7"/>
        <w:ind w:right="5951"/>
      </w:pPr>
      <w:bookmarkStart w:id="1" w:name="_Toc30080891"/>
      <w:r w:rsidRPr="00D54514">
        <w:t>Requirements for development accepted subject to requirements and benchmarks for assessable development</w:t>
      </w:r>
      <w:bookmarkEnd w:id="1"/>
    </w:p>
    <w:p w14:paraId="3FD0A8CE" w14:textId="77777777" w:rsidR="00E62F07" w:rsidRPr="008E04FE" w:rsidRDefault="00E62F07" w:rsidP="007874C4">
      <w:pPr>
        <w:pStyle w:val="Heading4"/>
        <w:ind w:right="5951"/>
      </w:pPr>
      <w:r>
        <w:t>Specific benchmarks for assessment</w:t>
      </w:r>
    </w:p>
    <w:p w14:paraId="42E8BF8D" w14:textId="77777777" w:rsidR="00E62F07" w:rsidRPr="008E04FE" w:rsidRDefault="00E62F07" w:rsidP="007874C4">
      <w:pPr>
        <w:pStyle w:val="Heading7"/>
        <w:keepNext/>
        <w:ind w:right="5951"/>
      </w:pPr>
      <w:bookmarkStart w:id="2" w:name="_Toc30080890"/>
      <w:r>
        <w:t>Benchmarks</w:t>
      </w:r>
      <w:r w:rsidRPr="008E04FE">
        <w:t xml:space="preserve"> for assessable development</w:t>
      </w:r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7874C4" w:rsidRPr="00FD1AF3" w14:paraId="25444C1A" w14:textId="4D7A6DFE" w:rsidTr="007874C4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39E372C3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65B67F73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6CDA8C07" w14:textId="5F2F7F54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7874C4" w:rsidRPr="00FD1AF3" w14:paraId="49973280" w14:textId="173AD1D2" w:rsidTr="007874C4">
        <w:tc>
          <w:tcPr>
            <w:tcW w:w="8505" w:type="dxa"/>
            <w:gridSpan w:val="2"/>
            <w:shd w:val="clear" w:color="auto" w:fill="D9D9D9"/>
          </w:tcPr>
          <w:p w14:paraId="48283572" w14:textId="77777777" w:rsidR="007874C4" w:rsidRPr="00FD1AF3" w:rsidRDefault="007874C4" w:rsidP="007874C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Requirements for animal husbandry, cropping, intensive horticulture, minor aquaculture and wholesale nursery</w:t>
            </w:r>
          </w:p>
        </w:tc>
        <w:tc>
          <w:tcPr>
            <w:tcW w:w="5439" w:type="dxa"/>
            <w:shd w:val="clear" w:color="auto" w:fill="D9D9D9"/>
          </w:tcPr>
          <w:p w14:paraId="469020B5" w14:textId="77777777" w:rsidR="007874C4" w:rsidRDefault="007874C4" w:rsidP="007874C4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598BE702" w14:textId="22439B2B" w:rsidTr="007874C4">
        <w:tc>
          <w:tcPr>
            <w:tcW w:w="4167" w:type="dxa"/>
            <w:shd w:val="clear" w:color="auto" w:fill="auto"/>
          </w:tcPr>
          <w:p w14:paraId="48793B68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</w:p>
          <w:p w14:paraId="6DE8D5A0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rural use is conducted on a lot that is of </w:t>
            </w:r>
            <w:proofErr w:type="gramStart"/>
            <w:r>
              <w:rPr>
                <w:sz w:val="18"/>
                <w:szCs w:val="18"/>
              </w:rPr>
              <w:t>sufficient</w:t>
            </w:r>
            <w:proofErr w:type="gramEnd"/>
            <w:r>
              <w:rPr>
                <w:sz w:val="18"/>
                <w:szCs w:val="18"/>
              </w:rPr>
              <w:t xml:space="preserve"> size to reasonably accommodate the use and mitigate potential nuisance arising from noise, dust, odour and other emissions or contaminants generated by the rural use.</w:t>
            </w:r>
          </w:p>
        </w:tc>
        <w:tc>
          <w:tcPr>
            <w:tcW w:w="4338" w:type="dxa"/>
            <w:shd w:val="clear" w:color="auto" w:fill="auto"/>
          </w:tcPr>
          <w:p w14:paraId="18585AF5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</w:t>
            </w:r>
          </w:p>
          <w:p w14:paraId="10A617FD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rural use is conducted on a site with an area of at least 4,000m</w:t>
            </w:r>
            <w:r w:rsidRPr="00306743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</w:p>
          <w:p w14:paraId="4EF2F41D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9" w:type="dxa"/>
          </w:tcPr>
          <w:p w14:paraId="16A48B2D" w14:textId="48F19120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532DF11C" w14:textId="417C0CEC" w:rsidTr="007874C4">
        <w:tc>
          <w:tcPr>
            <w:tcW w:w="4167" w:type="dxa"/>
            <w:shd w:val="clear" w:color="auto" w:fill="auto"/>
          </w:tcPr>
          <w:p w14:paraId="672A15D6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PO2</w:t>
            </w:r>
          </w:p>
          <w:p w14:paraId="549491FA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rural use is sited such that natural watercourses and wetlands are protected.</w:t>
            </w:r>
          </w:p>
        </w:tc>
        <w:tc>
          <w:tcPr>
            <w:tcW w:w="4338" w:type="dxa"/>
            <w:shd w:val="clear" w:color="auto" w:fill="auto"/>
          </w:tcPr>
          <w:p w14:paraId="62B0F87D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AO2</w:t>
            </w:r>
          </w:p>
          <w:p w14:paraId="3A39B6FE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the rural use is located on land adjoining a natural watercourse or wetland, as identified in the SPP interactive mapping system, the rural use is set back at least 10m from the high bank of the watercourse or wetland.  </w:t>
            </w:r>
          </w:p>
        </w:tc>
        <w:tc>
          <w:tcPr>
            <w:tcW w:w="5439" w:type="dxa"/>
          </w:tcPr>
          <w:p w14:paraId="4F088FD4" w14:textId="2028BC95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7920CF" w14:paraId="0DA756E9" w14:textId="1682868B" w:rsidTr="007874C4">
        <w:tc>
          <w:tcPr>
            <w:tcW w:w="4167" w:type="dxa"/>
            <w:shd w:val="clear" w:color="auto" w:fill="auto"/>
          </w:tcPr>
          <w:p w14:paraId="248799E9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PO3</w:t>
            </w:r>
          </w:p>
          <w:p w14:paraId="01285837" w14:textId="77777777" w:rsidR="007874C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Buildings and structures associated with the rural use are set well back from site boundaries so as </w:t>
            </w:r>
            <w:proofErr w:type="gramStart"/>
            <w:r>
              <w:rPr>
                <w:sz w:val="18"/>
                <w:szCs w:val="18"/>
              </w:rPr>
              <w:t>to:-</w:t>
            </w:r>
            <w:proofErr w:type="gramEnd"/>
          </w:p>
          <w:p w14:paraId="03CCDDEC" w14:textId="77777777" w:rsidR="007874C4" w:rsidRDefault="007874C4" w:rsidP="007874C4">
            <w:pPr>
              <w:numPr>
                <w:ilvl w:val="0"/>
                <w:numId w:val="20"/>
              </w:numPr>
              <w:tabs>
                <w:tab w:val="left" w:pos="-76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an open or mostly open rural landscape character;</w:t>
            </w:r>
          </w:p>
          <w:p w14:paraId="656A5317" w14:textId="77777777" w:rsidR="007874C4" w:rsidRDefault="007874C4" w:rsidP="007874C4">
            <w:pPr>
              <w:numPr>
                <w:ilvl w:val="0"/>
                <w:numId w:val="20"/>
              </w:numPr>
              <w:tabs>
                <w:tab w:val="left" w:pos="-76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 the visual amenity of scenic rural roads; </w:t>
            </w:r>
          </w:p>
          <w:p w14:paraId="3B029313" w14:textId="77777777" w:rsidR="007874C4" w:rsidRDefault="007874C4" w:rsidP="007874C4">
            <w:pPr>
              <w:numPr>
                <w:ilvl w:val="0"/>
                <w:numId w:val="20"/>
              </w:numPr>
              <w:tabs>
                <w:tab w:val="left" w:pos="-76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 the functional characteristics of the State and local road networks; and</w:t>
            </w:r>
          </w:p>
          <w:p w14:paraId="6CD101D6" w14:textId="77777777" w:rsidR="007874C4" w:rsidRDefault="007874C4" w:rsidP="007874C4">
            <w:pPr>
              <w:numPr>
                <w:ilvl w:val="0"/>
                <w:numId w:val="20"/>
              </w:numPr>
              <w:tabs>
                <w:tab w:val="left" w:pos="-76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adequate privacy and visual separation to adjoining properties. </w:t>
            </w:r>
          </w:p>
        </w:tc>
        <w:tc>
          <w:tcPr>
            <w:tcW w:w="4338" w:type="dxa"/>
            <w:shd w:val="clear" w:color="auto" w:fill="auto"/>
          </w:tcPr>
          <w:p w14:paraId="294068F4" w14:textId="77777777" w:rsidR="007874C4" w:rsidRDefault="007874C4" w:rsidP="007874C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AO3.1</w:t>
            </w:r>
          </w:p>
          <w:p w14:paraId="27071602" w14:textId="77777777" w:rsidR="007874C4" w:rsidRDefault="007874C4" w:rsidP="007874C4">
            <w:pPr>
              <w:tabs>
                <w:tab w:val="left" w:pos="170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Where located on a lot exceeding 2ha in area, buildings and structures </w:t>
            </w:r>
            <w:r>
              <w:rPr>
                <w:sz w:val="18"/>
                <w:szCs w:val="18"/>
              </w:rPr>
              <w:t xml:space="preserve">associated with the rural use have front boundary setbacks of at </w:t>
            </w:r>
            <w:proofErr w:type="gramStart"/>
            <w:r>
              <w:rPr>
                <w:sz w:val="18"/>
                <w:szCs w:val="18"/>
              </w:rPr>
              <w:t>least</w:t>
            </w:r>
            <w:r>
              <w:rPr>
                <w:rFonts w:cs="Arial"/>
                <w:sz w:val="18"/>
                <w:szCs w:val="18"/>
              </w:rPr>
              <w:t>:-</w:t>
            </w:r>
            <w:proofErr w:type="gramEnd"/>
          </w:p>
          <w:p w14:paraId="55E41B80" w14:textId="77777777" w:rsidR="007874C4" w:rsidRDefault="007874C4" w:rsidP="007874C4">
            <w:pPr>
              <w:numPr>
                <w:ilvl w:val="0"/>
                <w:numId w:val="18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40m from a State-controlled road; or</w:t>
            </w:r>
          </w:p>
          <w:p w14:paraId="2AFFCFFF" w14:textId="77777777" w:rsidR="007874C4" w:rsidRDefault="007874C4" w:rsidP="007874C4">
            <w:pPr>
              <w:numPr>
                <w:ilvl w:val="0"/>
                <w:numId w:val="18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20m from any other road; or</w:t>
            </w:r>
          </w:p>
          <w:p w14:paraId="32DB42F4" w14:textId="77777777" w:rsidR="007874C4" w:rsidRDefault="007874C4" w:rsidP="007874C4">
            <w:pPr>
              <w:numPr>
                <w:ilvl w:val="0"/>
                <w:numId w:val="18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there is an existing building or structure on the lot with a setback less than (a) or (b) above, the same setback as the existing building or structure.</w:t>
            </w:r>
          </w:p>
          <w:p w14:paraId="20A451E6" w14:textId="77777777" w:rsidR="007874C4" w:rsidRDefault="007874C4" w:rsidP="007874C4">
            <w:pPr>
              <w:tabs>
                <w:tab w:val="left" w:pos="-7618"/>
              </w:tabs>
              <w:ind w:left="360"/>
              <w:rPr>
                <w:rFonts w:cs="Arial"/>
                <w:sz w:val="18"/>
                <w:szCs w:val="18"/>
              </w:rPr>
            </w:pPr>
          </w:p>
          <w:p w14:paraId="5AE6B46D" w14:textId="77777777" w:rsidR="007874C4" w:rsidRPr="00B2235D" w:rsidRDefault="007874C4" w:rsidP="007874C4">
            <w:pPr>
              <w:tabs>
                <w:tab w:val="left" w:pos="-7618"/>
              </w:tabs>
              <w:rPr>
                <w:rFonts w:cs="Arial"/>
                <w:b/>
                <w:sz w:val="18"/>
                <w:szCs w:val="18"/>
              </w:rPr>
            </w:pPr>
            <w:r w:rsidRPr="00B2235D">
              <w:rPr>
                <w:rFonts w:cs="Arial"/>
                <w:b/>
                <w:sz w:val="18"/>
                <w:szCs w:val="18"/>
              </w:rPr>
              <w:t>AO3.2</w:t>
            </w:r>
          </w:p>
          <w:p w14:paraId="5FA4AB90" w14:textId="77777777" w:rsidR="007874C4" w:rsidRDefault="007874C4" w:rsidP="007874C4">
            <w:pPr>
              <w:tabs>
                <w:tab w:val="left" w:pos="170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Where located on a lot not exceeding 2ha in area, buildings or structures associated with the rural use have front boundary setbacks of at </w:t>
            </w:r>
            <w:proofErr w:type="gramStart"/>
            <w:r>
              <w:rPr>
                <w:rFonts w:cs="Arial"/>
                <w:sz w:val="18"/>
                <w:szCs w:val="18"/>
              </w:rPr>
              <w:t>least:-</w:t>
            </w:r>
            <w:proofErr w:type="gramEnd"/>
          </w:p>
          <w:p w14:paraId="4B5697B7" w14:textId="77777777" w:rsidR="007874C4" w:rsidRDefault="007874C4" w:rsidP="007874C4">
            <w:pPr>
              <w:numPr>
                <w:ilvl w:val="0"/>
                <w:numId w:val="19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10m; or</w:t>
            </w:r>
          </w:p>
          <w:p w14:paraId="5407309B" w14:textId="77777777" w:rsidR="007874C4" w:rsidRPr="007A6E4F" w:rsidRDefault="007874C4" w:rsidP="007874C4">
            <w:pPr>
              <w:numPr>
                <w:ilvl w:val="0"/>
                <w:numId w:val="19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there is an existing building or structure on the lot with a setback less than (a) above, the same setback as the existing building or structure.</w:t>
            </w:r>
          </w:p>
          <w:p w14:paraId="32E07E14" w14:textId="77777777" w:rsidR="007874C4" w:rsidRDefault="007874C4" w:rsidP="007874C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AO3.3</w:t>
            </w:r>
          </w:p>
          <w:p w14:paraId="6951A1F3" w14:textId="77777777" w:rsidR="007874C4" w:rsidRDefault="007874C4" w:rsidP="007874C4">
            <w:pPr>
              <w:tabs>
                <w:tab w:val="left" w:pos="170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Buildings and structures associated with the rural use are setback from side and rear boundaries in accordance with the </w:t>
            </w:r>
            <w:proofErr w:type="gramStart"/>
            <w:r>
              <w:rPr>
                <w:rFonts w:cs="Arial"/>
                <w:sz w:val="18"/>
                <w:szCs w:val="18"/>
              </w:rPr>
              <w:t>following:-</w:t>
            </w:r>
            <w:proofErr w:type="gramEnd"/>
          </w:p>
          <w:p w14:paraId="7BBEDB90" w14:textId="77777777" w:rsidR="007874C4" w:rsidRDefault="007874C4" w:rsidP="007874C4">
            <w:pPr>
              <w:numPr>
                <w:ilvl w:val="0"/>
                <w:numId w:val="21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minimum of 10m where the lot is more than 2ha in area; or</w:t>
            </w:r>
          </w:p>
          <w:p w14:paraId="63FA1FEB" w14:textId="77777777" w:rsidR="007874C4" w:rsidRPr="007920CF" w:rsidRDefault="007874C4" w:rsidP="007874C4">
            <w:pPr>
              <w:numPr>
                <w:ilvl w:val="0"/>
                <w:numId w:val="21"/>
              </w:numPr>
              <w:tabs>
                <w:tab w:val="left" w:pos="-76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minimum of 3m where the lot is not more than 2ha in area.</w:t>
            </w:r>
          </w:p>
        </w:tc>
        <w:tc>
          <w:tcPr>
            <w:tcW w:w="5439" w:type="dxa"/>
          </w:tcPr>
          <w:p w14:paraId="287043C3" w14:textId="74A554E7" w:rsidR="007874C4" w:rsidRDefault="007874C4" w:rsidP="007874C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7B926D55" w14:textId="75E44B54" w:rsidTr="007874C4">
        <w:tc>
          <w:tcPr>
            <w:tcW w:w="8505" w:type="dxa"/>
            <w:gridSpan w:val="2"/>
            <w:shd w:val="clear" w:color="auto" w:fill="D9D9D9"/>
          </w:tcPr>
          <w:p w14:paraId="67BDE8A2" w14:textId="77777777" w:rsidR="007874C4" w:rsidRPr="00FD1AF3" w:rsidRDefault="007874C4" w:rsidP="007874C4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Requirements for </w:t>
            </w:r>
            <w:r>
              <w:rPr>
                <w:b/>
                <w:i/>
                <w:sz w:val="18"/>
                <w:szCs w:val="18"/>
              </w:rPr>
              <w:t>permanent plantation</w:t>
            </w:r>
          </w:p>
        </w:tc>
        <w:tc>
          <w:tcPr>
            <w:tcW w:w="5439" w:type="dxa"/>
            <w:shd w:val="clear" w:color="auto" w:fill="D9D9D9"/>
          </w:tcPr>
          <w:p w14:paraId="522ADE42" w14:textId="77777777" w:rsidR="007874C4" w:rsidRPr="00FD1AF3" w:rsidRDefault="007874C4" w:rsidP="007874C4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A16678" w14:paraId="6ADB1111" w14:textId="519D76D9" w:rsidTr="007874C4">
        <w:tc>
          <w:tcPr>
            <w:tcW w:w="4167" w:type="dxa"/>
            <w:shd w:val="clear" w:color="auto" w:fill="auto"/>
          </w:tcPr>
          <w:p w14:paraId="3B7957F4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PO4</w:t>
            </w:r>
          </w:p>
          <w:p w14:paraId="39301211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permanent plantation is located such that it conserves the productive characteristics of agricultural land classification (ALC) Class A and Class B land.</w:t>
            </w:r>
          </w:p>
        </w:tc>
        <w:tc>
          <w:tcPr>
            <w:tcW w:w="4338" w:type="dxa"/>
            <w:shd w:val="clear" w:color="auto" w:fill="auto"/>
          </w:tcPr>
          <w:p w14:paraId="0431FBA2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AO4</w:t>
            </w:r>
          </w:p>
          <w:p w14:paraId="0C8F2715" w14:textId="77777777" w:rsidR="007874C4" w:rsidRPr="00A16678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part of the permanent plantation is located on land identified as ALC Class A or Class B land in the SPP interactive mapping system.</w:t>
            </w:r>
            <w:r w:rsidRPr="00E03A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39" w:type="dxa"/>
          </w:tcPr>
          <w:p w14:paraId="20E539C0" w14:textId="7F65BAAC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0A8D443C" w14:textId="14E54934" w:rsidTr="007874C4">
        <w:tc>
          <w:tcPr>
            <w:tcW w:w="8505" w:type="dxa"/>
            <w:gridSpan w:val="2"/>
            <w:shd w:val="clear" w:color="auto" w:fill="D9D9D9"/>
          </w:tcPr>
          <w:p w14:paraId="712A9B1B" w14:textId="77777777" w:rsidR="007874C4" w:rsidRPr="00FD1AF3" w:rsidRDefault="007874C4" w:rsidP="007874C4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Requirements for </w:t>
            </w:r>
            <w:r>
              <w:rPr>
                <w:b/>
                <w:i/>
                <w:sz w:val="18"/>
                <w:szCs w:val="18"/>
              </w:rPr>
              <w:t>roadside stall</w:t>
            </w:r>
          </w:p>
        </w:tc>
        <w:tc>
          <w:tcPr>
            <w:tcW w:w="5439" w:type="dxa"/>
            <w:shd w:val="clear" w:color="auto" w:fill="D9D9D9"/>
          </w:tcPr>
          <w:p w14:paraId="3B360A2F" w14:textId="77777777" w:rsidR="007874C4" w:rsidRPr="00FD1AF3" w:rsidRDefault="007874C4" w:rsidP="007874C4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3068444D" w14:textId="2331930E" w:rsidTr="007874C4">
        <w:tc>
          <w:tcPr>
            <w:tcW w:w="4167" w:type="dxa"/>
            <w:shd w:val="clear" w:color="auto" w:fill="auto"/>
          </w:tcPr>
          <w:p w14:paraId="687F7B26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PO5</w:t>
            </w:r>
          </w:p>
          <w:p w14:paraId="7DA45A56" w14:textId="77777777" w:rsidR="007874C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roadside </w:t>
            </w:r>
            <w:proofErr w:type="gramStart"/>
            <w:r>
              <w:rPr>
                <w:sz w:val="18"/>
                <w:szCs w:val="18"/>
              </w:rPr>
              <w:t>stall:-</w:t>
            </w:r>
            <w:proofErr w:type="gramEnd"/>
          </w:p>
          <w:p w14:paraId="252A86E9" w14:textId="77777777" w:rsidR="007874C4" w:rsidRDefault="007874C4" w:rsidP="007874C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displays and offers for sale local rural produce; and</w:t>
            </w:r>
          </w:p>
          <w:p w14:paraId="6B86613F" w14:textId="77777777" w:rsidR="007874C4" w:rsidRPr="00FD1AF3" w:rsidRDefault="007874C4" w:rsidP="007874C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has a scale and intensity that is appropriate to a rural area. </w:t>
            </w:r>
          </w:p>
        </w:tc>
        <w:tc>
          <w:tcPr>
            <w:tcW w:w="4338" w:type="dxa"/>
            <w:shd w:val="clear" w:color="auto" w:fill="auto"/>
          </w:tcPr>
          <w:p w14:paraId="1D4DAE77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AO5.1</w:t>
            </w:r>
          </w:p>
          <w:p w14:paraId="482AD961" w14:textId="77777777" w:rsidR="007874C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display and sale of goods at the roadside stall is limited to fresh or processed rural produce that is </w:t>
            </w:r>
            <w:r>
              <w:rPr>
                <w:sz w:val="18"/>
                <w:szCs w:val="18"/>
              </w:rPr>
              <w:lastRenderedPageBreak/>
              <w:t xml:space="preserve">grown, produced or manufactured on the site or an adjoining site. </w:t>
            </w:r>
          </w:p>
          <w:p w14:paraId="2EE24963" w14:textId="77777777" w:rsidR="007874C4" w:rsidRDefault="007874C4" w:rsidP="007874C4">
            <w:pPr>
              <w:rPr>
                <w:sz w:val="18"/>
                <w:szCs w:val="18"/>
              </w:rPr>
            </w:pPr>
          </w:p>
          <w:p w14:paraId="3A262B10" w14:textId="77777777" w:rsidR="007874C4" w:rsidRPr="00B2235D" w:rsidRDefault="007874C4" w:rsidP="007874C4">
            <w:pPr>
              <w:rPr>
                <w:b/>
                <w:sz w:val="18"/>
                <w:szCs w:val="18"/>
              </w:rPr>
            </w:pPr>
            <w:r w:rsidRPr="00B2235D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5</w:t>
            </w:r>
            <w:r w:rsidRPr="00B2235D">
              <w:rPr>
                <w:b/>
                <w:sz w:val="18"/>
                <w:szCs w:val="18"/>
              </w:rPr>
              <w:t>.2</w:t>
            </w:r>
          </w:p>
          <w:p w14:paraId="654EE551" w14:textId="77777777" w:rsidR="007874C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roadside stall has a GFA not exceeding 50m</w:t>
            </w:r>
            <w:r w:rsidRPr="00663DF2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and:-</w:t>
            </w:r>
            <w:proofErr w:type="gramEnd"/>
          </w:p>
          <w:p w14:paraId="1EC052D5" w14:textId="77777777" w:rsidR="007874C4" w:rsidRDefault="007874C4" w:rsidP="007874C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is located in</w:t>
            </w:r>
            <w:proofErr w:type="gramEnd"/>
            <w:r>
              <w:rPr>
                <w:sz w:val="18"/>
                <w:szCs w:val="18"/>
              </w:rPr>
              <w:t xml:space="preserve"> an existing building or part of an existing building; or</w:t>
            </w:r>
          </w:p>
          <w:p w14:paraId="53367943" w14:textId="77777777" w:rsidR="007874C4" w:rsidRDefault="007874C4" w:rsidP="007874C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buildings or structures used for the roadside stall are temporary or mobile or are constructed of materials that can easily be dismantled following cessation of the use.</w:t>
            </w:r>
          </w:p>
          <w:p w14:paraId="6BD6EEE8" w14:textId="77777777" w:rsidR="007874C4" w:rsidRDefault="007874C4" w:rsidP="007874C4">
            <w:pPr>
              <w:rPr>
                <w:sz w:val="18"/>
                <w:szCs w:val="18"/>
              </w:rPr>
            </w:pPr>
          </w:p>
          <w:p w14:paraId="2F9825E1" w14:textId="77777777" w:rsidR="007874C4" w:rsidRPr="00B2235D" w:rsidRDefault="007874C4" w:rsidP="007874C4">
            <w:pPr>
              <w:rPr>
                <w:b/>
                <w:sz w:val="18"/>
                <w:szCs w:val="18"/>
              </w:rPr>
            </w:pPr>
            <w:r w:rsidRPr="00B2235D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5</w:t>
            </w:r>
            <w:r w:rsidRPr="00B2235D">
              <w:rPr>
                <w:b/>
                <w:sz w:val="18"/>
                <w:szCs w:val="18"/>
              </w:rPr>
              <w:t>.3</w:t>
            </w:r>
          </w:p>
          <w:p w14:paraId="7AF1FC48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roadside stall is ancillary to a rural use occurring on the same site.</w:t>
            </w:r>
          </w:p>
        </w:tc>
        <w:tc>
          <w:tcPr>
            <w:tcW w:w="5439" w:type="dxa"/>
          </w:tcPr>
          <w:p w14:paraId="3FE33BBB" w14:textId="5AE40CF2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3CA03127" w14:textId="0B773EE4" w:rsidTr="007874C4">
        <w:tc>
          <w:tcPr>
            <w:tcW w:w="4167" w:type="dxa"/>
            <w:shd w:val="clear" w:color="auto" w:fill="auto"/>
          </w:tcPr>
          <w:p w14:paraId="2B11186A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PO6</w:t>
            </w:r>
          </w:p>
          <w:p w14:paraId="49E25733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roadside stall does not have an adverse impact on the safety or functioning of the road network.</w:t>
            </w:r>
          </w:p>
        </w:tc>
        <w:tc>
          <w:tcPr>
            <w:tcW w:w="4338" w:type="dxa"/>
            <w:shd w:val="clear" w:color="auto" w:fill="auto"/>
          </w:tcPr>
          <w:p w14:paraId="0B381E51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AO6.1</w:t>
            </w:r>
          </w:p>
          <w:p w14:paraId="02EFB44A" w14:textId="77777777" w:rsidR="007874C4" w:rsidRPr="00A51AF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roadside stall is located on a site adjoining a road other than a State-controlled road or a principal rural road identified in Council’s plans for trunk infrastructure in </w:t>
            </w:r>
            <w:r w:rsidRPr="00C05DF0">
              <w:rPr>
                <w:b/>
                <w:sz w:val="18"/>
                <w:szCs w:val="18"/>
              </w:rPr>
              <w:t>Schedule 3</w:t>
            </w:r>
            <w:r w:rsidRPr="00A51AF4">
              <w:rPr>
                <w:sz w:val="18"/>
                <w:szCs w:val="18"/>
              </w:rPr>
              <w:t xml:space="preserve">. </w:t>
            </w:r>
          </w:p>
          <w:p w14:paraId="40E42A76" w14:textId="77777777" w:rsidR="007874C4" w:rsidRDefault="007874C4" w:rsidP="007874C4">
            <w:pPr>
              <w:rPr>
                <w:sz w:val="18"/>
                <w:szCs w:val="18"/>
              </w:rPr>
            </w:pPr>
          </w:p>
          <w:p w14:paraId="0C3DD7D3" w14:textId="77777777" w:rsidR="007874C4" w:rsidRPr="00B2235D" w:rsidRDefault="007874C4" w:rsidP="007874C4">
            <w:pPr>
              <w:rPr>
                <w:b/>
                <w:sz w:val="18"/>
                <w:szCs w:val="18"/>
              </w:rPr>
            </w:pPr>
            <w:r w:rsidRPr="00B2235D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6</w:t>
            </w:r>
            <w:r w:rsidRPr="00B2235D">
              <w:rPr>
                <w:b/>
                <w:sz w:val="18"/>
                <w:szCs w:val="18"/>
              </w:rPr>
              <w:t>.2</w:t>
            </w:r>
          </w:p>
          <w:p w14:paraId="3B8D73CC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roadside stall is located on a site with </w:t>
            </w:r>
            <w:proofErr w:type="gramStart"/>
            <w:r>
              <w:rPr>
                <w:sz w:val="18"/>
                <w:szCs w:val="18"/>
              </w:rPr>
              <w:t>sufficient</w:t>
            </w:r>
            <w:proofErr w:type="gramEnd"/>
            <w:r>
              <w:rPr>
                <w:sz w:val="18"/>
                <w:szCs w:val="18"/>
              </w:rPr>
              <w:t xml:space="preserve"> area to park at least three (3) cars clear of the road reserve and within 20m of the roadside stall.</w:t>
            </w:r>
          </w:p>
        </w:tc>
        <w:tc>
          <w:tcPr>
            <w:tcW w:w="5439" w:type="dxa"/>
          </w:tcPr>
          <w:p w14:paraId="78B46F04" w14:textId="7E8782FA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1DD52230" w14:textId="3D13E384" w:rsidTr="007874C4">
        <w:tc>
          <w:tcPr>
            <w:tcW w:w="4167" w:type="dxa"/>
            <w:shd w:val="clear" w:color="auto" w:fill="auto"/>
          </w:tcPr>
          <w:p w14:paraId="688A690D" w14:textId="77777777" w:rsidR="007874C4" w:rsidRPr="00FD1AF3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PO7</w:t>
            </w:r>
          </w:p>
          <w:p w14:paraId="20ED074B" w14:textId="77777777" w:rsidR="007874C4" w:rsidRPr="00FD1AF3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Signage associated with the roadside stall is small, unobtrusive and appropriate to a rural location.</w:t>
            </w:r>
          </w:p>
        </w:tc>
        <w:tc>
          <w:tcPr>
            <w:tcW w:w="4338" w:type="dxa"/>
            <w:shd w:val="clear" w:color="auto" w:fill="auto"/>
          </w:tcPr>
          <w:p w14:paraId="403D8D7B" w14:textId="77777777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AO7</w:t>
            </w:r>
          </w:p>
          <w:p w14:paraId="14697B3B" w14:textId="77777777" w:rsidR="007874C4" w:rsidRDefault="007874C4" w:rsidP="0078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more than one (1) sign is placed on the premises and the </w:t>
            </w:r>
            <w:proofErr w:type="gramStart"/>
            <w:r>
              <w:rPr>
                <w:sz w:val="18"/>
                <w:szCs w:val="18"/>
              </w:rPr>
              <w:t>sign:-</w:t>
            </w:r>
            <w:proofErr w:type="gramEnd"/>
          </w:p>
          <w:p w14:paraId="2DA94E37" w14:textId="77777777" w:rsidR="007874C4" w:rsidRDefault="007874C4" w:rsidP="007874C4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 maximum sign face area of 0.5m</w:t>
            </w:r>
            <w:r w:rsidRPr="00A51AF4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per side; and</w:t>
            </w:r>
          </w:p>
          <w:p w14:paraId="532A6E45" w14:textId="77777777" w:rsidR="007874C4" w:rsidRPr="00FD1AF3" w:rsidRDefault="007874C4" w:rsidP="007874C4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not illuminated or in motion. </w:t>
            </w:r>
          </w:p>
        </w:tc>
        <w:tc>
          <w:tcPr>
            <w:tcW w:w="5439" w:type="dxa"/>
          </w:tcPr>
          <w:p w14:paraId="3F0C0A8E" w14:textId="2E7AA78E" w:rsidR="007874C4" w:rsidRDefault="007874C4" w:rsidP="007874C4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6121EFBA" w14:textId="19FE9C2A" w:rsidR="00B47004" w:rsidRDefault="00B47004" w:rsidP="00AD79FE"/>
    <w:p w14:paraId="07FD49CD" w14:textId="77777777" w:rsidR="007874C4" w:rsidRPr="008E04FE" w:rsidRDefault="007874C4" w:rsidP="007874C4">
      <w:pPr>
        <w:pStyle w:val="Heading7"/>
      </w:pPr>
      <w:bookmarkStart w:id="3" w:name="_Toc30080892"/>
      <w:r>
        <w:t>Benchmarks</w:t>
      </w:r>
      <w:r w:rsidRPr="008E04FE">
        <w:t xml:space="preserve"> for </w:t>
      </w:r>
      <w:r>
        <w:t>assessable development only</w:t>
      </w:r>
      <w:bookmarkEnd w:id="3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7874C4" w:rsidRPr="00FD1AF3" w14:paraId="4907FB41" w14:textId="74BA7CE3" w:rsidTr="007874C4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382301BF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3206C6DE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3155FA7D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</w:p>
        </w:tc>
      </w:tr>
      <w:tr w:rsidR="007874C4" w:rsidRPr="00FD1AF3" w14:paraId="4D5E812A" w14:textId="4A776826" w:rsidTr="007874C4">
        <w:tc>
          <w:tcPr>
            <w:tcW w:w="8505" w:type="dxa"/>
            <w:gridSpan w:val="2"/>
            <w:shd w:val="clear" w:color="auto" w:fill="BFBFBF"/>
          </w:tcPr>
          <w:p w14:paraId="523EC6D3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Requirements for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>quaculture</w:t>
            </w:r>
            <w:r>
              <w:rPr>
                <w:b/>
                <w:i/>
                <w:sz w:val="18"/>
                <w:szCs w:val="18"/>
              </w:rPr>
              <w:t xml:space="preserve"> (other than minor aquaculture)</w:t>
            </w:r>
            <w:r w:rsidRPr="00FD1AF3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 xml:space="preserve">nimal </w:t>
            </w:r>
            <w:r>
              <w:rPr>
                <w:b/>
                <w:i/>
                <w:sz w:val="18"/>
                <w:szCs w:val="18"/>
              </w:rPr>
              <w:t>k</w:t>
            </w:r>
            <w:r w:rsidRPr="00FD1AF3">
              <w:rPr>
                <w:b/>
                <w:i/>
                <w:sz w:val="18"/>
                <w:szCs w:val="18"/>
              </w:rPr>
              <w:t>eeping</w:t>
            </w:r>
            <w:r>
              <w:rPr>
                <w:b/>
                <w:i/>
                <w:sz w:val="18"/>
                <w:szCs w:val="18"/>
              </w:rPr>
              <w:t>,</w:t>
            </w:r>
            <w:r w:rsidRPr="00FD1AF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i</w:t>
            </w:r>
            <w:r w:rsidRPr="00FD1AF3">
              <w:rPr>
                <w:b/>
                <w:i/>
                <w:sz w:val="18"/>
                <w:szCs w:val="18"/>
              </w:rPr>
              <w:t xml:space="preserve">ntensive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FD1AF3">
              <w:rPr>
                <w:b/>
                <w:i/>
                <w:sz w:val="18"/>
                <w:szCs w:val="18"/>
              </w:rPr>
              <w:t xml:space="preserve">nimal </w:t>
            </w:r>
            <w:r>
              <w:rPr>
                <w:b/>
                <w:i/>
                <w:sz w:val="18"/>
                <w:szCs w:val="18"/>
              </w:rPr>
              <w:t>i</w:t>
            </w:r>
            <w:r w:rsidRPr="00FD1AF3">
              <w:rPr>
                <w:b/>
                <w:i/>
                <w:sz w:val="18"/>
                <w:szCs w:val="18"/>
              </w:rPr>
              <w:t xml:space="preserve">ndustry and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FD1AF3">
              <w:rPr>
                <w:b/>
                <w:i/>
                <w:sz w:val="18"/>
                <w:szCs w:val="18"/>
              </w:rPr>
              <w:t xml:space="preserve">ural </w:t>
            </w:r>
            <w:r>
              <w:rPr>
                <w:b/>
                <w:i/>
                <w:sz w:val="18"/>
                <w:szCs w:val="18"/>
              </w:rPr>
              <w:t>in</w:t>
            </w:r>
            <w:r w:rsidRPr="00FD1AF3">
              <w:rPr>
                <w:b/>
                <w:i/>
                <w:sz w:val="18"/>
                <w:szCs w:val="18"/>
              </w:rPr>
              <w:t>dustry (</w:t>
            </w:r>
            <w:r>
              <w:rPr>
                <w:b/>
                <w:i/>
                <w:sz w:val="18"/>
                <w:szCs w:val="18"/>
              </w:rPr>
              <w:t>i</w:t>
            </w:r>
            <w:r w:rsidRPr="00FD1AF3">
              <w:rPr>
                <w:b/>
                <w:i/>
                <w:sz w:val="18"/>
                <w:szCs w:val="18"/>
              </w:rPr>
              <w:t xml:space="preserve">ntensive </w:t>
            </w:r>
            <w:r>
              <w:rPr>
                <w:b/>
                <w:i/>
                <w:sz w:val="18"/>
                <w:szCs w:val="18"/>
              </w:rPr>
              <w:t>ru</w:t>
            </w:r>
            <w:r w:rsidRPr="00FD1AF3">
              <w:rPr>
                <w:b/>
                <w:i/>
                <w:sz w:val="18"/>
                <w:szCs w:val="18"/>
              </w:rPr>
              <w:t xml:space="preserve">ral </w:t>
            </w:r>
            <w:r>
              <w:rPr>
                <w:b/>
                <w:i/>
                <w:sz w:val="18"/>
                <w:szCs w:val="18"/>
              </w:rPr>
              <w:t>u</w:t>
            </w:r>
            <w:r w:rsidRPr="00FD1AF3">
              <w:rPr>
                <w:b/>
                <w:i/>
                <w:sz w:val="18"/>
                <w:szCs w:val="18"/>
              </w:rPr>
              <w:t>ses)</w:t>
            </w:r>
          </w:p>
        </w:tc>
        <w:tc>
          <w:tcPr>
            <w:tcW w:w="5439" w:type="dxa"/>
            <w:shd w:val="clear" w:color="auto" w:fill="BFBFBF"/>
          </w:tcPr>
          <w:p w14:paraId="61E3525E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0E8B4CE2" w14:textId="68DBD4CF" w:rsidTr="007874C4">
        <w:tc>
          <w:tcPr>
            <w:tcW w:w="8505" w:type="dxa"/>
            <w:gridSpan w:val="2"/>
            <w:shd w:val="clear" w:color="auto" w:fill="D9D9D9"/>
          </w:tcPr>
          <w:p w14:paraId="3D8E1368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Location and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 xml:space="preserve">ite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FD1AF3">
              <w:rPr>
                <w:b/>
                <w:i/>
                <w:sz w:val="18"/>
                <w:szCs w:val="18"/>
              </w:rPr>
              <w:t>uitability</w:t>
            </w:r>
          </w:p>
        </w:tc>
        <w:tc>
          <w:tcPr>
            <w:tcW w:w="5439" w:type="dxa"/>
            <w:shd w:val="clear" w:color="auto" w:fill="D9D9D9"/>
          </w:tcPr>
          <w:p w14:paraId="54800248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43F0AAB8" w14:textId="4DE47260" w:rsidTr="007874C4">
        <w:tc>
          <w:tcPr>
            <w:tcW w:w="4167" w:type="dxa"/>
            <w:shd w:val="clear" w:color="auto" w:fill="auto"/>
          </w:tcPr>
          <w:p w14:paraId="11113440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8</w:t>
            </w:r>
          </w:p>
          <w:p w14:paraId="5C0E2CED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intensive </w:t>
            </w:r>
            <w:r w:rsidRPr="00FD1AF3">
              <w:rPr>
                <w:sz w:val="18"/>
                <w:szCs w:val="18"/>
              </w:rPr>
              <w:t>rural use</w:t>
            </w:r>
            <w:r>
              <w:rPr>
                <w:sz w:val="18"/>
                <w:szCs w:val="18"/>
              </w:rPr>
              <w:t xml:space="preserve">, </w:t>
            </w:r>
            <w:r w:rsidRPr="00FD1AF3">
              <w:rPr>
                <w:sz w:val="18"/>
                <w:szCs w:val="18"/>
              </w:rPr>
              <w:t xml:space="preserve">including </w:t>
            </w:r>
            <w:r>
              <w:rPr>
                <w:sz w:val="18"/>
                <w:szCs w:val="18"/>
              </w:rPr>
              <w:t xml:space="preserve">associated </w:t>
            </w:r>
            <w:r w:rsidRPr="00FD1AF3">
              <w:rPr>
                <w:sz w:val="18"/>
                <w:szCs w:val="18"/>
              </w:rPr>
              <w:t>buildings, pens, ponds, other structures and waste disposal areas</w:t>
            </w:r>
            <w:r>
              <w:rPr>
                <w:sz w:val="18"/>
                <w:szCs w:val="18"/>
              </w:rPr>
              <w:t>,</w:t>
            </w:r>
            <w:r w:rsidRPr="00FD1AF3">
              <w:rPr>
                <w:sz w:val="18"/>
                <w:szCs w:val="18"/>
              </w:rPr>
              <w:t xml:space="preserve"> is located on a site </w:t>
            </w:r>
            <w:proofErr w:type="gramStart"/>
            <w:r w:rsidRPr="00FD1AF3">
              <w:rPr>
                <w:sz w:val="18"/>
                <w:szCs w:val="18"/>
              </w:rPr>
              <w:t>which</w:t>
            </w:r>
            <w:r>
              <w:rPr>
                <w:sz w:val="18"/>
                <w:szCs w:val="18"/>
              </w:rPr>
              <w:t>:-</w:t>
            </w:r>
            <w:proofErr w:type="gramEnd"/>
          </w:p>
          <w:p w14:paraId="26DE6A59" w14:textId="77777777" w:rsidR="007874C4" w:rsidRDefault="007874C4" w:rsidP="007874C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lastRenderedPageBreak/>
              <w:t xml:space="preserve">has </w:t>
            </w:r>
            <w:proofErr w:type="gramStart"/>
            <w:r w:rsidRPr="00FD1AF3">
              <w:rPr>
                <w:sz w:val="18"/>
                <w:szCs w:val="18"/>
              </w:rPr>
              <w:t>sufficient</w:t>
            </w:r>
            <w:proofErr w:type="gramEnd"/>
            <w:r w:rsidRPr="00FD1AF3">
              <w:rPr>
                <w:sz w:val="18"/>
                <w:szCs w:val="18"/>
              </w:rPr>
              <w:t xml:space="preserve"> area to </w:t>
            </w:r>
            <w:r>
              <w:rPr>
                <w:sz w:val="18"/>
                <w:szCs w:val="18"/>
              </w:rPr>
              <w:t xml:space="preserve">physically </w:t>
            </w:r>
            <w:r w:rsidRPr="00FD1AF3">
              <w:rPr>
                <w:sz w:val="18"/>
                <w:szCs w:val="18"/>
              </w:rPr>
              <w:t xml:space="preserve">accommodate the </w:t>
            </w:r>
            <w:r>
              <w:rPr>
                <w:sz w:val="18"/>
                <w:szCs w:val="18"/>
              </w:rPr>
              <w:t xml:space="preserve">intended </w:t>
            </w:r>
            <w:r w:rsidRPr="00FD1AF3">
              <w:rPr>
                <w:sz w:val="18"/>
                <w:szCs w:val="18"/>
              </w:rPr>
              <w:t>use</w:t>
            </w:r>
            <w:r>
              <w:rPr>
                <w:sz w:val="18"/>
                <w:szCs w:val="18"/>
              </w:rPr>
              <w:t>;</w:t>
            </w:r>
          </w:p>
          <w:p w14:paraId="3DA2A18A" w14:textId="77777777" w:rsidR="007874C4" w:rsidRPr="00FD1AF3" w:rsidRDefault="007874C4" w:rsidP="007874C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provide</w:t>
            </w:r>
            <w:r>
              <w:rPr>
                <w:sz w:val="18"/>
                <w:szCs w:val="18"/>
              </w:rPr>
              <w:t>s</w:t>
            </w:r>
            <w:r w:rsidRPr="00FD1AF3">
              <w:rPr>
                <w:sz w:val="18"/>
                <w:szCs w:val="18"/>
              </w:rPr>
              <w:t xml:space="preserve"> for adequate setbacks </w:t>
            </w:r>
            <w:proofErr w:type="gramStart"/>
            <w:r w:rsidRPr="00FD1AF3">
              <w:rPr>
                <w:sz w:val="18"/>
                <w:szCs w:val="18"/>
              </w:rPr>
              <w:t>to:-</w:t>
            </w:r>
            <w:proofErr w:type="gramEnd"/>
            <w:r w:rsidRPr="00FD1AF3">
              <w:rPr>
                <w:sz w:val="18"/>
                <w:szCs w:val="18"/>
              </w:rPr>
              <w:t xml:space="preserve"> </w:t>
            </w:r>
          </w:p>
          <w:p w14:paraId="231BF05E" w14:textId="77777777" w:rsidR="007874C4" w:rsidRPr="00FD1AF3" w:rsidRDefault="007874C4" w:rsidP="007874C4">
            <w:pPr>
              <w:numPr>
                <w:ilvl w:val="0"/>
                <w:numId w:val="28"/>
              </w:numPr>
              <w:ind w:left="720"/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road frontages;</w:t>
            </w:r>
          </w:p>
          <w:p w14:paraId="01E119B3" w14:textId="77777777" w:rsidR="007874C4" w:rsidRPr="00FD1AF3" w:rsidRDefault="007874C4" w:rsidP="007874C4">
            <w:pPr>
              <w:numPr>
                <w:ilvl w:val="0"/>
                <w:numId w:val="28"/>
              </w:numPr>
              <w:ind w:left="720"/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site boundaries;</w:t>
            </w:r>
          </w:p>
          <w:p w14:paraId="33A38972" w14:textId="77777777" w:rsidR="007874C4" w:rsidRPr="00FD1AF3" w:rsidRDefault="007874C4" w:rsidP="007874C4">
            <w:pPr>
              <w:numPr>
                <w:ilvl w:val="0"/>
                <w:numId w:val="28"/>
              </w:numPr>
              <w:ind w:left="720"/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residential uses on surrounding land; and</w:t>
            </w:r>
          </w:p>
          <w:p w14:paraId="23DCB4B5" w14:textId="77777777" w:rsidR="007874C4" w:rsidRDefault="007874C4" w:rsidP="007874C4">
            <w:pPr>
              <w:numPr>
                <w:ilvl w:val="0"/>
                <w:numId w:val="28"/>
              </w:num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watercourses</w:t>
            </w:r>
            <w:r w:rsidRPr="00FD1AF3">
              <w:rPr>
                <w:sz w:val="18"/>
                <w:szCs w:val="18"/>
              </w:rPr>
              <w:t xml:space="preserve"> or wetlands</w:t>
            </w:r>
            <w:r>
              <w:rPr>
                <w:sz w:val="18"/>
                <w:szCs w:val="18"/>
              </w:rPr>
              <w:t>; and</w:t>
            </w:r>
          </w:p>
          <w:p w14:paraId="650D4983" w14:textId="77777777" w:rsidR="007874C4" w:rsidRPr="00FD1AF3" w:rsidRDefault="007874C4" w:rsidP="007874C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is sufficiently separated from any existing or planned residential </w:t>
            </w:r>
            <w:r>
              <w:rPr>
                <w:sz w:val="18"/>
                <w:szCs w:val="18"/>
              </w:rPr>
              <w:t>area</w:t>
            </w:r>
            <w:r w:rsidRPr="00FD1AF3">
              <w:rPr>
                <w:sz w:val="18"/>
                <w:szCs w:val="18"/>
              </w:rPr>
              <w:t xml:space="preserve"> or other sensitive </w:t>
            </w:r>
            <w:r>
              <w:rPr>
                <w:sz w:val="18"/>
                <w:szCs w:val="18"/>
              </w:rPr>
              <w:t>receptor</w:t>
            </w:r>
            <w:r w:rsidRPr="00FD1AF3">
              <w:rPr>
                <w:sz w:val="18"/>
                <w:szCs w:val="18"/>
              </w:rPr>
              <w:t xml:space="preserve"> to avoid any adverse impacts </w:t>
            </w:r>
            <w:proofErr w:type="gramStart"/>
            <w:r w:rsidRPr="00FD1AF3">
              <w:rPr>
                <w:sz w:val="18"/>
                <w:szCs w:val="18"/>
              </w:rPr>
              <w:t>with regard to</w:t>
            </w:r>
            <w:proofErr w:type="gramEnd"/>
            <w:r w:rsidRPr="00FD1AF3">
              <w:rPr>
                <w:sz w:val="18"/>
                <w:szCs w:val="18"/>
              </w:rPr>
              <w:t xml:space="preserve"> noise, dust, odour, visual impact, traffic generation, lighting, radiation or other emissions or contaminants</w:t>
            </w:r>
          </w:p>
        </w:tc>
        <w:tc>
          <w:tcPr>
            <w:tcW w:w="4338" w:type="dxa"/>
            <w:shd w:val="clear" w:color="auto" w:fill="auto"/>
          </w:tcPr>
          <w:p w14:paraId="49CA048D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AO8.1</w:t>
            </w:r>
          </w:p>
          <w:p w14:paraId="661D6685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intensive</w:t>
            </w:r>
            <w:r w:rsidRPr="00FD1AF3">
              <w:rPr>
                <w:sz w:val="18"/>
                <w:szCs w:val="18"/>
              </w:rPr>
              <w:t xml:space="preserve"> rural use is located on a site which has a minimum </w:t>
            </w:r>
            <w:r>
              <w:rPr>
                <w:sz w:val="18"/>
                <w:szCs w:val="18"/>
              </w:rPr>
              <w:t xml:space="preserve">site </w:t>
            </w:r>
            <w:r w:rsidRPr="00FD1AF3">
              <w:rPr>
                <w:sz w:val="18"/>
                <w:szCs w:val="18"/>
              </w:rPr>
              <w:t xml:space="preserve">area </w:t>
            </w:r>
            <w:r>
              <w:rPr>
                <w:sz w:val="18"/>
                <w:szCs w:val="18"/>
              </w:rPr>
              <w:t>that complies</w:t>
            </w:r>
            <w:r w:rsidRPr="00FD1AF3">
              <w:rPr>
                <w:sz w:val="18"/>
                <w:szCs w:val="18"/>
              </w:rPr>
              <w:t xml:space="preserve"> with</w:t>
            </w:r>
            <w:r>
              <w:rPr>
                <w:sz w:val="18"/>
                <w:szCs w:val="18"/>
              </w:rPr>
              <w:t xml:space="preserve"> </w:t>
            </w:r>
            <w:r w:rsidRPr="00360F76">
              <w:rPr>
                <w:b/>
                <w:sz w:val="18"/>
                <w:szCs w:val="18"/>
              </w:rPr>
              <w:t>Table 9.</w:t>
            </w:r>
            <w:r>
              <w:rPr>
                <w:b/>
                <w:sz w:val="18"/>
                <w:szCs w:val="18"/>
              </w:rPr>
              <w:t>2</w:t>
            </w:r>
            <w:r w:rsidRPr="00360F76">
              <w:rPr>
                <w:b/>
                <w:sz w:val="18"/>
                <w:szCs w:val="18"/>
              </w:rPr>
              <w:t>.15.3.3 (Siting and setback requirements for intensive rural uses)</w:t>
            </w:r>
            <w:r w:rsidRPr="00360F76">
              <w:rPr>
                <w:sz w:val="18"/>
                <w:szCs w:val="18"/>
              </w:rPr>
              <w:t>.</w:t>
            </w:r>
          </w:p>
          <w:p w14:paraId="10F2D93B" w14:textId="77777777" w:rsidR="007874C4" w:rsidRDefault="007874C4" w:rsidP="00966CC6">
            <w:pPr>
              <w:rPr>
                <w:sz w:val="18"/>
                <w:szCs w:val="18"/>
              </w:rPr>
            </w:pPr>
          </w:p>
          <w:p w14:paraId="4F8468E6" w14:textId="77777777" w:rsidR="007874C4" w:rsidRPr="00DF661B" w:rsidRDefault="007874C4" w:rsidP="00966CC6">
            <w:pPr>
              <w:keepNext/>
              <w:rPr>
                <w:b/>
                <w:sz w:val="18"/>
                <w:szCs w:val="18"/>
              </w:rPr>
            </w:pPr>
            <w:r w:rsidRPr="00DF661B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8</w:t>
            </w:r>
            <w:r w:rsidRPr="00DF661B">
              <w:rPr>
                <w:b/>
                <w:sz w:val="18"/>
                <w:szCs w:val="18"/>
              </w:rPr>
              <w:t>.2</w:t>
            </w:r>
          </w:p>
          <w:p w14:paraId="25B92FCD" w14:textId="77777777" w:rsidR="007874C4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use area for the intensive rural use is setback to roads, residential buildings on surrounding land, wetlands and watercourses in accordance with the requirements specified in </w:t>
            </w:r>
            <w:r w:rsidRPr="00360F76">
              <w:rPr>
                <w:b/>
                <w:sz w:val="18"/>
                <w:szCs w:val="18"/>
              </w:rPr>
              <w:t>Table 9.</w:t>
            </w:r>
            <w:r>
              <w:rPr>
                <w:b/>
                <w:sz w:val="18"/>
                <w:szCs w:val="18"/>
              </w:rPr>
              <w:t>2</w:t>
            </w:r>
            <w:r w:rsidRPr="00360F76">
              <w:rPr>
                <w:b/>
                <w:sz w:val="18"/>
                <w:szCs w:val="18"/>
              </w:rPr>
              <w:t>.15.3.</w:t>
            </w:r>
            <w:r>
              <w:rPr>
                <w:b/>
                <w:sz w:val="18"/>
                <w:szCs w:val="18"/>
              </w:rPr>
              <w:t>3</w:t>
            </w:r>
            <w:r w:rsidRPr="00360F76">
              <w:rPr>
                <w:b/>
                <w:sz w:val="18"/>
                <w:szCs w:val="18"/>
              </w:rPr>
              <w:t xml:space="preserve"> (Siting and setback requirements for intensive rural uses)</w:t>
            </w:r>
            <w:r w:rsidRPr="00360F76">
              <w:rPr>
                <w:sz w:val="18"/>
                <w:szCs w:val="18"/>
              </w:rPr>
              <w:t>.</w:t>
            </w:r>
          </w:p>
          <w:p w14:paraId="4C6B82B2" w14:textId="77777777" w:rsidR="007874C4" w:rsidRDefault="007874C4" w:rsidP="00966CC6">
            <w:pPr>
              <w:rPr>
                <w:sz w:val="18"/>
                <w:szCs w:val="18"/>
              </w:rPr>
            </w:pPr>
          </w:p>
          <w:p w14:paraId="5381BB7B" w14:textId="77777777" w:rsidR="007874C4" w:rsidRPr="00314921" w:rsidRDefault="007874C4" w:rsidP="00966CC6">
            <w:pPr>
              <w:rPr>
                <w:b/>
                <w:sz w:val="18"/>
                <w:szCs w:val="18"/>
              </w:rPr>
            </w:pPr>
            <w:r w:rsidRPr="00314921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8</w:t>
            </w:r>
            <w:r w:rsidRPr="00314921">
              <w:rPr>
                <w:b/>
                <w:sz w:val="18"/>
                <w:szCs w:val="18"/>
              </w:rPr>
              <w:t>.3</w:t>
            </w:r>
          </w:p>
          <w:p w14:paraId="33024F33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intensive rural use</w:t>
            </w:r>
            <w:r>
              <w:rPr>
                <w:sz w:val="18"/>
                <w:szCs w:val="18"/>
              </w:rPr>
              <w:t xml:space="preserve">, other than a rural industry, </w:t>
            </w:r>
            <w:r w:rsidRPr="00FD1AF3">
              <w:rPr>
                <w:sz w:val="18"/>
                <w:szCs w:val="18"/>
              </w:rPr>
              <w:t xml:space="preserve">is located on a site which is not less </w:t>
            </w:r>
            <w:proofErr w:type="gramStart"/>
            <w:r w:rsidRPr="00FD1AF3">
              <w:rPr>
                <w:sz w:val="18"/>
                <w:szCs w:val="18"/>
              </w:rPr>
              <w:t>than:-</w:t>
            </w:r>
            <w:proofErr w:type="gramEnd"/>
          </w:p>
          <w:p w14:paraId="7AA5387B" w14:textId="77777777" w:rsidR="007874C4" w:rsidRPr="00FD1AF3" w:rsidRDefault="007874C4" w:rsidP="007874C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5,000m from land included in a </w:t>
            </w:r>
            <w:r>
              <w:rPr>
                <w:sz w:val="18"/>
                <w:szCs w:val="18"/>
              </w:rPr>
              <w:t>r</w:t>
            </w:r>
            <w:r w:rsidRPr="00FD1AF3">
              <w:rPr>
                <w:sz w:val="18"/>
                <w:szCs w:val="18"/>
              </w:rPr>
              <w:t>esidential zone;</w:t>
            </w:r>
            <w:r>
              <w:rPr>
                <w:sz w:val="18"/>
                <w:szCs w:val="18"/>
              </w:rPr>
              <w:t xml:space="preserve"> or</w:t>
            </w:r>
          </w:p>
          <w:p w14:paraId="2F74C889" w14:textId="77777777" w:rsidR="007874C4" w:rsidRPr="00FD1AF3" w:rsidRDefault="007874C4" w:rsidP="007874C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1,000m from land included in the Rural Residential zone; </w:t>
            </w:r>
            <w:r>
              <w:rPr>
                <w:sz w:val="18"/>
                <w:szCs w:val="18"/>
              </w:rPr>
              <w:t>or</w:t>
            </w:r>
          </w:p>
          <w:p w14:paraId="2E3E015E" w14:textId="77777777" w:rsidR="007874C4" w:rsidRPr="00FD1AF3" w:rsidRDefault="007874C4" w:rsidP="007874C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1,000m from any community activity where people gather (e.g. educational establishment or child care centre).</w:t>
            </w:r>
          </w:p>
          <w:p w14:paraId="1BC74592" w14:textId="77777777" w:rsidR="007874C4" w:rsidRPr="00FD1AF3" w:rsidRDefault="007874C4" w:rsidP="00966CC6">
            <w:pPr>
              <w:rPr>
                <w:sz w:val="18"/>
                <w:szCs w:val="18"/>
              </w:rPr>
            </w:pPr>
          </w:p>
          <w:p w14:paraId="46C4C463" w14:textId="77777777" w:rsidR="007874C4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OR</w:t>
            </w:r>
          </w:p>
          <w:p w14:paraId="05AED559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</w:p>
          <w:p w14:paraId="1F3B6078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If the intensive rural use is a rural industry, the use is located on a site which is not less than 500m from land included in a residential zone, the Rural residential zone or any community activity where people gather (e.g. educational establishment or child care centre).</w:t>
            </w:r>
          </w:p>
        </w:tc>
        <w:tc>
          <w:tcPr>
            <w:tcW w:w="5439" w:type="dxa"/>
          </w:tcPr>
          <w:p w14:paraId="5004AE22" w14:textId="6B2FEDE3" w:rsidR="007874C4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1D17706D" w14:textId="5E991F59" w:rsidTr="007874C4">
        <w:tc>
          <w:tcPr>
            <w:tcW w:w="4167" w:type="dxa"/>
            <w:shd w:val="clear" w:color="auto" w:fill="auto"/>
          </w:tcPr>
          <w:p w14:paraId="02D2277E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9</w:t>
            </w:r>
          </w:p>
          <w:p w14:paraId="5341CDA9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is located on land which </w:t>
            </w:r>
            <w:r>
              <w:rPr>
                <w:sz w:val="18"/>
                <w:szCs w:val="18"/>
              </w:rPr>
              <w:t>is physically suitable</w:t>
            </w:r>
            <w:r w:rsidRPr="00FD1AF3">
              <w:rPr>
                <w:sz w:val="18"/>
                <w:szCs w:val="18"/>
              </w:rPr>
              <w:t xml:space="preserve"> and is sufficiently elevated to facilitate ventilation and drainage.</w:t>
            </w:r>
          </w:p>
        </w:tc>
        <w:tc>
          <w:tcPr>
            <w:tcW w:w="4338" w:type="dxa"/>
            <w:shd w:val="clear" w:color="auto" w:fill="auto"/>
          </w:tcPr>
          <w:p w14:paraId="1E7BB1C7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AO9</w:t>
            </w:r>
          </w:p>
          <w:p w14:paraId="0A5FE08F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is located on a site </w:t>
            </w:r>
            <w:proofErr w:type="gramStart"/>
            <w:r w:rsidRPr="00FD1AF3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hich:-</w:t>
            </w:r>
            <w:proofErr w:type="gramEnd"/>
          </w:p>
          <w:p w14:paraId="1B368972" w14:textId="77777777" w:rsidR="007874C4" w:rsidRPr="00FD1AF3" w:rsidRDefault="007874C4" w:rsidP="007874C4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slopes not exceeding 10</w:t>
            </w:r>
            <w:r w:rsidRPr="00FD1AF3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;</w:t>
            </w:r>
          </w:p>
          <w:p w14:paraId="1643966F" w14:textId="77777777" w:rsidR="007874C4" w:rsidRDefault="007874C4" w:rsidP="007874C4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</w:t>
            </w:r>
            <w:r w:rsidRPr="00FD1AF3">
              <w:rPr>
                <w:sz w:val="18"/>
                <w:szCs w:val="18"/>
              </w:rPr>
              <w:t xml:space="preserve">not subject to the Flood </w:t>
            </w:r>
            <w:r>
              <w:rPr>
                <w:sz w:val="18"/>
                <w:szCs w:val="18"/>
              </w:rPr>
              <w:t>h</w:t>
            </w:r>
            <w:r w:rsidRPr="00FD1AF3">
              <w:rPr>
                <w:sz w:val="18"/>
                <w:szCs w:val="18"/>
              </w:rPr>
              <w:t xml:space="preserve">azard </w:t>
            </w:r>
            <w:r>
              <w:rPr>
                <w:sz w:val="18"/>
                <w:szCs w:val="18"/>
              </w:rPr>
              <w:t>o</w:t>
            </w:r>
            <w:r w:rsidRPr="00FD1AF3">
              <w:rPr>
                <w:sz w:val="18"/>
                <w:szCs w:val="18"/>
              </w:rPr>
              <w:t>verlay or otherwise identified as being subject to inundation in the defined flood event</w:t>
            </w:r>
            <w:r>
              <w:rPr>
                <w:sz w:val="18"/>
                <w:szCs w:val="18"/>
              </w:rPr>
              <w:t>; and</w:t>
            </w:r>
          </w:p>
          <w:p w14:paraId="39EEE6C2" w14:textId="77777777" w:rsidR="007874C4" w:rsidRPr="00FD1AF3" w:rsidRDefault="007874C4" w:rsidP="007874C4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not located in an overland flow path.</w:t>
            </w:r>
          </w:p>
        </w:tc>
        <w:tc>
          <w:tcPr>
            <w:tcW w:w="5439" w:type="dxa"/>
          </w:tcPr>
          <w:p w14:paraId="335480BC" w14:textId="1186C245" w:rsidR="007874C4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7B2E0BFD" w14:textId="4BDB793F" w:rsidTr="007874C4">
        <w:tc>
          <w:tcPr>
            <w:tcW w:w="4167" w:type="dxa"/>
            <w:shd w:val="clear" w:color="auto" w:fill="auto"/>
          </w:tcPr>
          <w:p w14:paraId="2740D82C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PO10</w:t>
            </w:r>
          </w:p>
          <w:p w14:paraId="7DB1C9E7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is located on a site which has </w:t>
            </w:r>
            <w:r>
              <w:rPr>
                <w:sz w:val="18"/>
                <w:szCs w:val="18"/>
              </w:rPr>
              <w:t xml:space="preserve">appropriate access to necessary infrastructure </w:t>
            </w:r>
            <w:proofErr w:type="gramStart"/>
            <w:r>
              <w:rPr>
                <w:sz w:val="18"/>
                <w:szCs w:val="18"/>
              </w:rPr>
              <w:t>including:-</w:t>
            </w:r>
            <w:proofErr w:type="gramEnd"/>
          </w:p>
          <w:p w14:paraId="289B8C6B" w14:textId="77777777" w:rsidR="007874C4" w:rsidRDefault="007874C4" w:rsidP="007874C4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 reliable, good quality water supply</w:t>
            </w:r>
            <w:r>
              <w:rPr>
                <w:sz w:val="18"/>
                <w:szCs w:val="18"/>
              </w:rPr>
              <w:t>;</w:t>
            </w:r>
          </w:p>
          <w:p w14:paraId="7266B51E" w14:textId="77777777" w:rsidR="007874C4" w:rsidRDefault="007874C4" w:rsidP="007874C4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adequate vehicle access; and</w:t>
            </w:r>
          </w:p>
          <w:p w14:paraId="693F2E57" w14:textId="77777777" w:rsidR="007874C4" w:rsidRPr="00FD1AF3" w:rsidRDefault="007874C4" w:rsidP="007874C4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reticulated sewerage or on-site treatment and disposal facilities</w:t>
            </w:r>
            <w:r w:rsidRPr="00FD1AF3">
              <w:rPr>
                <w:sz w:val="18"/>
                <w:szCs w:val="18"/>
              </w:rPr>
              <w:t>.</w:t>
            </w:r>
          </w:p>
        </w:tc>
        <w:tc>
          <w:tcPr>
            <w:tcW w:w="4338" w:type="dxa"/>
            <w:shd w:val="clear" w:color="auto" w:fill="auto"/>
          </w:tcPr>
          <w:p w14:paraId="37E1B5EB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AO10</w:t>
            </w:r>
          </w:p>
          <w:p w14:paraId="690CCAF1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</w:t>
            </w:r>
            <w:proofErr w:type="gramStart"/>
            <w:r w:rsidRPr="00FD1AF3">
              <w:rPr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>:-</w:t>
            </w:r>
            <w:proofErr w:type="gramEnd"/>
          </w:p>
          <w:p w14:paraId="2AD25FD6" w14:textId="77777777" w:rsidR="007874C4" w:rsidRDefault="007874C4" w:rsidP="007874C4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provided with a reliable water supply with capacity to store a minimum of two weeks supply</w:t>
            </w:r>
            <w:r>
              <w:rPr>
                <w:sz w:val="18"/>
                <w:szCs w:val="18"/>
              </w:rPr>
              <w:t>;</w:t>
            </w:r>
          </w:p>
          <w:p w14:paraId="63B357E0" w14:textId="77777777" w:rsidR="007874C4" w:rsidRDefault="007874C4" w:rsidP="007874C4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located on a site which has sealed or fully formed gravel road access; and</w:t>
            </w:r>
          </w:p>
          <w:p w14:paraId="723F22FC" w14:textId="77777777" w:rsidR="007874C4" w:rsidRPr="00FD1AF3" w:rsidRDefault="007874C4" w:rsidP="007874C4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with appropriate on-site effluent treatment and disposal facilities, where reticulated sewerage is not available</w:t>
            </w:r>
            <w:r w:rsidRPr="00FD1AF3">
              <w:rPr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3DC754A2" w14:textId="7EBFCFA8" w:rsidR="007874C4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D10F21" w14:paraId="474E4D9C" w14:textId="2306902A" w:rsidTr="007874C4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08EDF39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PO11</w:t>
            </w:r>
          </w:p>
          <w:p w14:paraId="7416605A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Buildings and structures associated with the intensive rural use are sited and </w:t>
            </w:r>
            <w:r>
              <w:rPr>
                <w:sz w:val="18"/>
                <w:szCs w:val="18"/>
              </w:rPr>
              <w:t xml:space="preserve">designed </w:t>
            </w:r>
            <w:r w:rsidRPr="00FD1AF3">
              <w:rPr>
                <w:sz w:val="18"/>
                <w:szCs w:val="18"/>
              </w:rPr>
              <w:t xml:space="preserve">to avoid or minimise adverse visual impacts on the rural landscape.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197B43F3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AO11</w:t>
            </w:r>
          </w:p>
          <w:p w14:paraId="28EA8072" w14:textId="77777777" w:rsidR="007874C4" w:rsidRPr="00D10F21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DD54F68" w14:textId="6B3077F7" w:rsidR="007874C4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178C2B01" w14:textId="0B5432CF" w:rsidTr="007874C4">
        <w:tc>
          <w:tcPr>
            <w:tcW w:w="8505" w:type="dxa"/>
            <w:gridSpan w:val="2"/>
            <w:shd w:val="clear" w:color="auto" w:fill="D9D9D9"/>
          </w:tcPr>
          <w:p w14:paraId="22043C5B" w14:textId="77777777" w:rsidR="007874C4" w:rsidRPr="00FD1AF3" w:rsidRDefault="007874C4" w:rsidP="00966CC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D1AF3">
              <w:rPr>
                <w:b/>
                <w:bCs/>
                <w:i/>
                <w:iCs/>
                <w:sz w:val="18"/>
                <w:szCs w:val="18"/>
              </w:rPr>
              <w:t xml:space="preserve">Environmental and </w:t>
            </w:r>
            <w:r>
              <w:rPr>
                <w:b/>
                <w:bCs/>
                <w:i/>
                <w:iCs/>
                <w:sz w:val="18"/>
                <w:szCs w:val="18"/>
              </w:rPr>
              <w:t>a</w:t>
            </w:r>
            <w:r w:rsidRPr="00FD1AF3">
              <w:rPr>
                <w:b/>
                <w:bCs/>
                <w:i/>
                <w:iCs/>
                <w:sz w:val="18"/>
                <w:szCs w:val="18"/>
              </w:rPr>
              <w:t xml:space="preserve">menity </w:t>
            </w: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FD1AF3">
              <w:rPr>
                <w:b/>
                <w:bCs/>
                <w:i/>
                <w:iCs/>
                <w:sz w:val="18"/>
                <w:szCs w:val="18"/>
              </w:rPr>
              <w:t>mpacts</w:t>
            </w:r>
          </w:p>
        </w:tc>
        <w:tc>
          <w:tcPr>
            <w:tcW w:w="5439" w:type="dxa"/>
            <w:shd w:val="clear" w:color="auto" w:fill="D9D9D9"/>
          </w:tcPr>
          <w:p w14:paraId="382DE380" w14:textId="77777777" w:rsidR="007874C4" w:rsidRPr="00FD1AF3" w:rsidRDefault="007874C4" w:rsidP="00966CC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874C4" w:rsidRPr="00FD1AF3" w14:paraId="64BF098D" w14:textId="537D7719" w:rsidTr="007874C4">
        <w:tc>
          <w:tcPr>
            <w:tcW w:w="4167" w:type="dxa"/>
            <w:shd w:val="clear" w:color="auto" w:fill="auto"/>
          </w:tcPr>
          <w:p w14:paraId="775A84D3" w14:textId="77777777" w:rsidR="007874C4" w:rsidRPr="000F5930" w:rsidRDefault="007874C4" w:rsidP="00966CC6">
            <w:pPr>
              <w:rPr>
                <w:b/>
                <w:sz w:val="18"/>
                <w:szCs w:val="18"/>
              </w:rPr>
            </w:pPr>
            <w:r w:rsidRPr="000F5930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12</w:t>
            </w:r>
          </w:p>
          <w:p w14:paraId="66A68D15" w14:textId="77777777" w:rsidR="007874C4" w:rsidRPr="000F5930" w:rsidRDefault="007874C4" w:rsidP="00966CC6">
            <w:pPr>
              <w:rPr>
                <w:sz w:val="18"/>
                <w:szCs w:val="18"/>
              </w:rPr>
            </w:pPr>
            <w:r w:rsidRPr="000F5930">
              <w:rPr>
                <w:sz w:val="18"/>
                <w:szCs w:val="18"/>
              </w:rPr>
              <w:t xml:space="preserve">The intensive rural use incorporates waste disposal systems and practices </w:t>
            </w:r>
            <w:proofErr w:type="gramStart"/>
            <w:r w:rsidRPr="000F5930">
              <w:rPr>
                <w:sz w:val="18"/>
                <w:szCs w:val="18"/>
              </w:rPr>
              <w:t>which:-</w:t>
            </w:r>
            <w:proofErr w:type="gramEnd"/>
          </w:p>
          <w:p w14:paraId="1E7F5757" w14:textId="77777777" w:rsidR="007874C4" w:rsidRPr="000F5930" w:rsidRDefault="007874C4" w:rsidP="007874C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0F5930">
              <w:rPr>
                <w:sz w:val="18"/>
                <w:szCs w:val="18"/>
              </w:rPr>
              <w:t xml:space="preserve">ensure that off-site release of contaminants does not </w:t>
            </w:r>
            <w:r>
              <w:rPr>
                <w:sz w:val="18"/>
                <w:szCs w:val="18"/>
              </w:rPr>
              <w:t>cause environmental harm or nuisance</w:t>
            </w:r>
            <w:r w:rsidRPr="000F5930">
              <w:rPr>
                <w:sz w:val="18"/>
                <w:szCs w:val="18"/>
              </w:rPr>
              <w:t>;</w:t>
            </w:r>
          </w:p>
          <w:p w14:paraId="16466FFC" w14:textId="77777777" w:rsidR="007874C4" w:rsidRPr="000F5930" w:rsidRDefault="007874C4" w:rsidP="007874C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0F5930">
              <w:rPr>
                <w:sz w:val="18"/>
                <w:szCs w:val="18"/>
              </w:rPr>
              <w:t>ensure no significant adverse impacts on surface or ground water resources; and</w:t>
            </w:r>
          </w:p>
          <w:p w14:paraId="2742E60C" w14:textId="77777777" w:rsidR="007874C4" w:rsidRPr="000F5930" w:rsidRDefault="007874C4" w:rsidP="007874C4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0F5930">
              <w:rPr>
                <w:sz w:val="18"/>
                <w:szCs w:val="18"/>
              </w:rPr>
              <w:t>comply with relevant Government or industry guidelines, codes and standards applicable to a specific use or on–site waste disposal.</w:t>
            </w:r>
          </w:p>
        </w:tc>
        <w:tc>
          <w:tcPr>
            <w:tcW w:w="4338" w:type="dxa"/>
            <w:shd w:val="clear" w:color="auto" w:fill="auto"/>
          </w:tcPr>
          <w:p w14:paraId="4C80297C" w14:textId="77777777" w:rsidR="007874C4" w:rsidRPr="000F5930" w:rsidRDefault="007874C4" w:rsidP="00966CC6">
            <w:pPr>
              <w:rPr>
                <w:b/>
                <w:sz w:val="18"/>
                <w:szCs w:val="18"/>
              </w:rPr>
            </w:pPr>
            <w:r w:rsidRPr="000F5930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12</w:t>
            </w:r>
          </w:p>
          <w:p w14:paraId="6BC44CB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0F5930">
              <w:rPr>
                <w:sz w:val="18"/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</w:tcPr>
          <w:p w14:paraId="0F4ECC82" w14:textId="1C61AD8B" w:rsidR="007874C4" w:rsidRPr="000F5930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14904954" w14:textId="5D084335" w:rsidTr="007874C4">
        <w:tc>
          <w:tcPr>
            <w:tcW w:w="4167" w:type="dxa"/>
            <w:shd w:val="clear" w:color="auto" w:fill="auto"/>
          </w:tcPr>
          <w:p w14:paraId="0FDE4BC1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13</w:t>
            </w:r>
          </w:p>
          <w:p w14:paraId="5E0CE34F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provides for all animals </w:t>
            </w:r>
            <w:r>
              <w:rPr>
                <w:sz w:val="18"/>
                <w:szCs w:val="18"/>
              </w:rPr>
              <w:t xml:space="preserve">to be effectively </w:t>
            </w:r>
            <w:r w:rsidRPr="00FD1AF3">
              <w:rPr>
                <w:sz w:val="18"/>
                <w:szCs w:val="18"/>
              </w:rPr>
              <w:t>contained within the site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38" w:type="dxa"/>
            <w:shd w:val="clear" w:color="auto" w:fill="auto"/>
          </w:tcPr>
          <w:p w14:paraId="2F793062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13</w:t>
            </w:r>
          </w:p>
          <w:p w14:paraId="5741DB8B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D1AF3">
              <w:rPr>
                <w:sz w:val="18"/>
                <w:szCs w:val="18"/>
              </w:rPr>
              <w:t xml:space="preserve">ll animals </w:t>
            </w:r>
            <w:r>
              <w:rPr>
                <w:sz w:val="18"/>
                <w:szCs w:val="18"/>
              </w:rPr>
              <w:t>are</w:t>
            </w:r>
            <w:r w:rsidRPr="00FD1AF3">
              <w:rPr>
                <w:sz w:val="18"/>
                <w:szCs w:val="18"/>
              </w:rPr>
              <w:t xml:space="preserve"> kept in suitable enclosures</w:t>
            </w:r>
            <w:r>
              <w:rPr>
                <w:sz w:val="18"/>
                <w:szCs w:val="18"/>
              </w:rPr>
              <w:t xml:space="preserve"> or appropriate property fencing is erected to prevent the escape of animals from the site. </w:t>
            </w:r>
          </w:p>
        </w:tc>
        <w:tc>
          <w:tcPr>
            <w:tcW w:w="5439" w:type="dxa"/>
          </w:tcPr>
          <w:p w14:paraId="210739FF" w14:textId="2D9ABD25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6E228A65" w14:textId="2D48BB23" w:rsidTr="007874C4">
        <w:tc>
          <w:tcPr>
            <w:tcW w:w="4167" w:type="dxa"/>
            <w:shd w:val="clear" w:color="auto" w:fill="auto"/>
          </w:tcPr>
          <w:p w14:paraId="7E59C938" w14:textId="77777777" w:rsidR="007874C4" w:rsidRPr="00FD1AF3" w:rsidRDefault="007874C4" w:rsidP="00966CC6">
            <w:pPr>
              <w:keepNext/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14</w:t>
            </w:r>
          </w:p>
          <w:p w14:paraId="558961E7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intensive rural use prevents or manages any discharges of stormwater runoff or wastewater from the site to any </w:t>
            </w:r>
            <w:r>
              <w:rPr>
                <w:sz w:val="18"/>
                <w:szCs w:val="18"/>
              </w:rPr>
              <w:t>watercourse</w:t>
            </w:r>
            <w:r w:rsidRPr="00FD1AF3">
              <w:rPr>
                <w:sz w:val="18"/>
                <w:szCs w:val="18"/>
              </w:rPr>
              <w:t xml:space="preserve">, wetland, roadside gutter or stormwater drainage system such </w:t>
            </w:r>
            <w:proofErr w:type="gramStart"/>
            <w:r w:rsidRPr="00FD1AF3">
              <w:rPr>
                <w:sz w:val="18"/>
                <w:szCs w:val="18"/>
              </w:rPr>
              <w:t>that:-</w:t>
            </w:r>
            <w:proofErr w:type="gramEnd"/>
          </w:p>
          <w:p w14:paraId="127DBECD" w14:textId="77777777" w:rsidR="007874C4" w:rsidRPr="00FD1AF3" w:rsidRDefault="007874C4" w:rsidP="007874C4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no unacceptable levels of sediment, nutrients, chemicals or other pollutants enter a </w:t>
            </w:r>
            <w:r>
              <w:rPr>
                <w:sz w:val="18"/>
                <w:szCs w:val="18"/>
              </w:rPr>
              <w:t>watercourse</w:t>
            </w:r>
            <w:r w:rsidRPr="00FD1AF3">
              <w:rPr>
                <w:sz w:val="18"/>
                <w:szCs w:val="18"/>
              </w:rPr>
              <w:t xml:space="preserve"> or wetland;</w:t>
            </w:r>
            <w:r>
              <w:rPr>
                <w:sz w:val="18"/>
                <w:szCs w:val="18"/>
              </w:rPr>
              <w:t xml:space="preserve"> and</w:t>
            </w:r>
          </w:p>
          <w:p w14:paraId="7D0D76D1" w14:textId="77777777" w:rsidR="007874C4" w:rsidRPr="00AB0CEC" w:rsidRDefault="007874C4" w:rsidP="007874C4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ecological and hydraulic processes of the </w:t>
            </w:r>
            <w:r>
              <w:rPr>
                <w:sz w:val="18"/>
                <w:szCs w:val="18"/>
              </w:rPr>
              <w:t>watercourse</w:t>
            </w:r>
            <w:r w:rsidRPr="00FD1AF3">
              <w:rPr>
                <w:sz w:val="18"/>
                <w:szCs w:val="18"/>
              </w:rPr>
              <w:t xml:space="preserve"> or wetland are not adversely affected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38" w:type="dxa"/>
            <w:shd w:val="clear" w:color="auto" w:fill="auto"/>
          </w:tcPr>
          <w:p w14:paraId="0894208C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14</w:t>
            </w:r>
          </w:p>
          <w:p w14:paraId="35B14EA3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</w:tcPr>
          <w:p w14:paraId="5A3FFCD6" w14:textId="43E02EFC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0DEA342B" w14:textId="63D396C0" w:rsidTr="007874C4">
        <w:tc>
          <w:tcPr>
            <w:tcW w:w="8505" w:type="dxa"/>
            <w:gridSpan w:val="2"/>
            <w:shd w:val="clear" w:color="auto" w:fill="BFBFBF"/>
          </w:tcPr>
          <w:p w14:paraId="3E2433F6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Requirements for </w:t>
            </w:r>
            <w:r>
              <w:rPr>
                <w:b/>
                <w:i/>
                <w:sz w:val="18"/>
                <w:szCs w:val="18"/>
              </w:rPr>
              <w:t>w</w:t>
            </w:r>
            <w:r w:rsidRPr="00FD1AF3">
              <w:rPr>
                <w:b/>
                <w:i/>
                <w:sz w:val="18"/>
                <w:szCs w:val="18"/>
              </w:rPr>
              <w:t>inery</w:t>
            </w:r>
          </w:p>
        </w:tc>
        <w:tc>
          <w:tcPr>
            <w:tcW w:w="5439" w:type="dxa"/>
            <w:shd w:val="clear" w:color="auto" w:fill="BFBFBF"/>
          </w:tcPr>
          <w:p w14:paraId="474B2B00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6C5C1823" w14:textId="29BD8461" w:rsidTr="007874C4">
        <w:tc>
          <w:tcPr>
            <w:tcW w:w="8505" w:type="dxa"/>
            <w:gridSpan w:val="2"/>
            <w:shd w:val="clear" w:color="auto" w:fill="D9D9D9"/>
          </w:tcPr>
          <w:p w14:paraId="6CE01A41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Bona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FD1AF3">
              <w:rPr>
                <w:b/>
                <w:i/>
                <w:sz w:val="18"/>
                <w:szCs w:val="18"/>
              </w:rPr>
              <w:t xml:space="preserve">ide </w:t>
            </w:r>
            <w:r>
              <w:rPr>
                <w:b/>
                <w:i/>
                <w:sz w:val="18"/>
                <w:szCs w:val="18"/>
              </w:rPr>
              <w:t>u</w:t>
            </w:r>
            <w:r w:rsidRPr="00FD1AF3">
              <w:rPr>
                <w:b/>
                <w:i/>
                <w:sz w:val="18"/>
                <w:szCs w:val="18"/>
              </w:rPr>
              <w:t>se</w:t>
            </w:r>
          </w:p>
        </w:tc>
        <w:tc>
          <w:tcPr>
            <w:tcW w:w="5439" w:type="dxa"/>
            <w:shd w:val="clear" w:color="auto" w:fill="D9D9D9"/>
          </w:tcPr>
          <w:p w14:paraId="668C4DDC" w14:textId="77777777" w:rsidR="007874C4" w:rsidRPr="00FD1AF3" w:rsidRDefault="007874C4" w:rsidP="00966CC6">
            <w:pPr>
              <w:rPr>
                <w:b/>
                <w:i/>
                <w:sz w:val="18"/>
                <w:szCs w:val="18"/>
              </w:rPr>
            </w:pPr>
          </w:p>
        </w:tc>
      </w:tr>
      <w:tr w:rsidR="007874C4" w:rsidRPr="00FD1AF3" w14:paraId="1E9246A2" w14:textId="2F93DBD9" w:rsidTr="007874C4">
        <w:tc>
          <w:tcPr>
            <w:tcW w:w="4167" w:type="dxa"/>
            <w:shd w:val="clear" w:color="auto" w:fill="auto"/>
          </w:tcPr>
          <w:p w14:paraId="2416DF8B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15</w:t>
            </w:r>
          </w:p>
          <w:p w14:paraId="1C8A8F78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winery is associated with, and ancillary to, a bona fide cropping use located on the same site.</w:t>
            </w:r>
          </w:p>
        </w:tc>
        <w:tc>
          <w:tcPr>
            <w:tcW w:w="4338" w:type="dxa"/>
            <w:shd w:val="clear" w:color="auto" w:fill="auto"/>
          </w:tcPr>
          <w:p w14:paraId="0AAEBC5F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15</w:t>
            </w:r>
          </w:p>
          <w:p w14:paraId="6C7D50D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5665CF06" w14:textId="0CC67188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5051F2D2" w14:textId="1AC4060E" w:rsidTr="007874C4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CAC6D1F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  <w:r>
              <w:rPr>
                <w:b/>
                <w:sz w:val="18"/>
                <w:szCs w:val="18"/>
              </w:rPr>
              <w:t>6</w:t>
            </w:r>
          </w:p>
          <w:p w14:paraId="2DE327E9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Ancillary activities associated with the winery are limited to those which are legitimately associated with a winery. 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E7EF3FA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6</w:t>
            </w:r>
          </w:p>
          <w:p w14:paraId="6762B1F5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Ancillary activities associated with the winery are limited to cellar door sales, winery tours and restaurant facilities.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D28F7A3" w14:textId="78828CE3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301004DB" w14:textId="57B11D07" w:rsidTr="007874C4">
        <w:tc>
          <w:tcPr>
            <w:tcW w:w="8505" w:type="dxa"/>
            <w:gridSpan w:val="2"/>
            <w:shd w:val="clear" w:color="auto" w:fill="D9D9D9"/>
          </w:tcPr>
          <w:p w14:paraId="72DD54ED" w14:textId="77777777" w:rsidR="007874C4" w:rsidRPr="00FD1AF3" w:rsidRDefault="007874C4" w:rsidP="007874C4">
            <w:pPr>
              <w:keepNext/>
              <w:rPr>
                <w:rFonts w:cs="Arial"/>
                <w:b/>
                <w:i/>
                <w:sz w:val="18"/>
                <w:szCs w:val="18"/>
              </w:rPr>
            </w:pPr>
            <w:bookmarkStart w:id="4" w:name="_GoBack"/>
            <w:r w:rsidRPr="00FD1AF3">
              <w:rPr>
                <w:rFonts w:cs="Arial"/>
                <w:b/>
                <w:i/>
                <w:sz w:val="18"/>
                <w:szCs w:val="18"/>
              </w:rPr>
              <w:lastRenderedPageBreak/>
              <w:t xml:space="preserve">Location and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ite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uitability</w:t>
            </w:r>
            <w:bookmarkEnd w:id="4"/>
          </w:p>
        </w:tc>
        <w:tc>
          <w:tcPr>
            <w:tcW w:w="5439" w:type="dxa"/>
            <w:shd w:val="clear" w:color="auto" w:fill="D9D9D9"/>
          </w:tcPr>
          <w:p w14:paraId="40B37647" w14:textId="77777777" w:rsidR="007874C4" w:rsidRPr="00FD1AF3" w:rsidRDefault="007874C4" w:rsidP="00966CC6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7874C4" w:rsidRPr="00FD1AF3" w14:paraId="57E301F6" w14:textId="3FCD4860" w:rsidTr="007874C4">
        <w:tc>
          <w:tcPr>
            <w:tcW w:w="4167" w:type="dxa"/>
            <w:shd w:val="clear" w:color="auto" w:fill="auto"/>
          </w:tcPr>
          <w:p w14:paraId="719709AA" w14:textId="77777777" w:rsidR="007874C4" w:rsidRPr="00FD1AF3" w:rsidRDefault="007874C4" w:rsidP="007874C4">
            <w:pPr>
              <w:keepNext/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  <w:r>
              <w:rPr>
                <w:b/>
                <w:sz w:val="18"/>
                <w:szCs w:val="18"/>
              </w:rPr>
              <w:t>7</w:t>
            </w:r>
          </w:p>
          <w:p w14:paraId="4A5AC33B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winery is in a location, and is of a size, scale, and design </w:t>
            </w:r>
            <w:r>
              <w:rPr>
                <w:sz w:val="18"/>
                <w:szCs w:val="18"/>
              </w:rPr>
              <w:t>that</w:t>
            </w:r>
            <w:r w:rsidRPr="00FD1AF3">
              <w:rPr>
                <w:sz w:val="18"/>
                <w:szCs w:val="18"/>
              </w:rPr>
              <w:t xml:space="preserve"> is compatible with the desired character of the local area.</w:t>
            </w:r>
          </w:p>
        </w:tc>
        <w:tc>
          <w:tcPr>
            <w:tcW w:w="4338" w:type="dxa"/>
            <w:shd w:val="clear" w:color="auto" w:fill="auto"/>
          </w:tcPr>
          <w:p w14:paraId="17008DAC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7</w:t>
            </w:r>
          </w:p>
          <w:p w14:paraId="0B47ADCB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415E68C3" w14:textId="11FB3EE9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759DF115" w14:textId="5DE5CB2B" w:rsidTr="007874C4">
        <w:tc>
          <w:tcPr>
            <w:tcW w:w="4167" w:type="dxa"/>
            <w:shd w:val="clear" w:color="auto" w:fill="auto"/>
          </w:tcPr>
          <w:p w14:paraId="3ACF2391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PO18</w:t>
            </w:r>
          </w:p>
          <w:p w14:paraId="37944C6A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winery is sited and designed to avoid or minimise conflict between the winery and its ancillary uses </w:t>
            </w:r>
            <w:proofErr w:type="gramStart"/>
            <w:r w:rsidRPr="00FD1AF3">
              <w:rPr>
                <w:sz w:val="18"/>
                <w:szCs w:val="18"/>
              </w:rPr>
              <w:t>and:-</w:t>
            </w:r>
            <w:proofErr w:type="gramEnd"/>
          </w:p>
          <w:p w14:paraId="4F445713" w14:textId="77777777" w:rsidR="007874C4" w:rsidRPr="00FD1AF3" w:rsidRDefault="007874C4" w:rsidP="007874C4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existing or potential rural uses on surrounding properties; or</w:t>
            </w:r>
          </w:p>
          <w:p w14:paraId="0BCD4235" w14:textId="77777777" w:rsidR="007874C4" w:rsidRPr="00FD1AF3" w:rsidRDefault="007874C4" w:rsidP="007874C4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residential uses on surrounding properties.</w:t>
            </w:r>
          </w:p>
        </w:tc>
        <w:tc>
          <w:tcPr>
            <w:tcW w:w="4338" w:type="dxa"/>
            <w:shd w:val="clear" w:color="auto" w:fill="auto"/>
          </w:tcPr>
          <w:p w14:paraId="5C71979C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8</w:t>
            </w:r>
          </w:p>
          <w:p w14:paraId="0CD229E5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Any public areas </w:t>
            </w:r>
            <w:r>
              <w:rPr>
                <w:sz w:val="18"/>
                <w:szCs w:val="18"/>
              </w:rPr>
              <w:t xml:space="preserve">or manufacturing areas </w:t>
            </w:r>
            <w:r w:rsidRPr="00FD1AF3">
              <w:rPr>
                <w:sz w:val="18"/>
                <w:szCs w:val="18"/>
              </w:rPr>
              <w:t>associated with the winery are set back a minimum of 100m from all site boundaries.</w:t>
            </w:r>
          </w:p>
        </w:tc>
        <w:tc>
          <w:tcPr>
            <w:tcW w:w="5439" w:type="dxa"/>
          </w:tcPr>
          <w:p w14:paraId="53B011A7" w14:textId="4DECFAEC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7874C4" w:rsidRPr="00FD1AF3" w14:paraId="17243664" w14:textId="24A21620" w:rsidTr="007874C4">
        <w:tc>
          <w:tcPr>
            <w:tcW w:w="8505" w:type="dxa"/>
            <w:gridSpan w:val="2"/>
            <w:shd w:val="clear" w:color="auto" w:fill="D9D9D9"/>
          </w:tcPr>
          <w:p w14:paraId="4736A9FD" w14:textId="77777777" w:rsidR="007874C4" w:rsidRPr="00FD1AF3" w:rsidRDefault="007874C4" w:rsidP="00966CC6">
            <w:pPr>
              <w:rPr>
                <w:rFonts w:cs="Arial"/>
                <w:b/>
                <w:i/>
                <w:sz w:val="18"/>
                <w:szCs w:val="18"/>
              </w:rPr>
            </w:pP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Site </w:t>
            </w:r>
            <w:r>
              <w:rPr>
                <w:rFonts w:cs="Arial"/>
                <w:b/>
                <w:i/>
                <w:sz w:val="18"/>
                <w:szCs w:val="18"/>
              </w:rPr>
              <w:t>l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ayout, </w:t>
            </w:r>
            <w:r>
              <w:rPr>
                <w:rFonts w:cs="Arial"/>
                <w:b/>
                <w:i/>
                <w:sz w:val="18"/>
                <w:szCs w:val="18"/>
              </w:rPr>
              <w:t>b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uilding </w:t>
            </w:r>
            <w:r>
              <w:rPr>
                <w:rFonts w:cs="Arial"/>
                <w:b/>
                <w:i/>
                <w:sz w:val="18"/>
                <w:szCs w:val="18"/>
              </w:rPr>
              <w:t>d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 xml:space="preserve">esign and </w:t>
            </w:r>
            <w:r>
              <w:rPr>
                <w:rFonts w:cs="Arial"/>
                <w:b/>
                <w:i/>
                <w:sz w:val="18"/>
                <w:szCs w:val="18"/>
              </w:rPr>
              <w:t>l</w:t>
            </w:r>
            <w:r w:rsidRPr="00FD1AF3">
              <w:rPr>
                <w:rFonts w:cs="Arial"/>
                <w:b/>
                <w:i/>
                <w:sz w:val="18"/>
                <w:szCs w:val="18"/>
              </w:rPr>
              <w:t>andscaping</w:t>
            </w:r>
          </w:p>
        </w:tc>
        <w:tc>
          <w:tcPr>
            <w:tcW w:w="5439" w:type="dxa"/>
            <w:shd w:val="clear" w:color="auto" w:fill="D9D9D9"/>
          </w:tcPr>
          <w:p w14:paraId="79379706" w14:textId="77777777" w:rsidR="007874C4" w:rsidRPr="00FD1AF3" w:rsidRDefault="007874C4" w:rsidP="00966CC6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7874C4" w:rsidRPr="00FD1AF3" w14:paraId="1D955734" w14:textId="64A9B35E" w:rsidTr="007874C4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34747E2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PO19</w:t>
            </w:r>
          </w:p>
          <w:p w14:paraId="409D93BA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 xml:space="preserve">Buildings and structures associated with the winery are designed and landscaped </w:t>
            </w:r>
            <w:proofErr w:type="gramStart"/>
            <w:r w:rsidRPr="00FD1AF3">
              <w:rPr>
                <w:rFonts w:cs="Arial"/>
                <w:sz w:val="18"/>
                <w:szCs w:val="18"/>
              </w:rPr>
              <w:t>so as to</w:t>
            </w:r>
            <w:proofErr w:type="gramEnd"/>
            <w:r w:rsidRPr="00FD1AF3">
              <w:rPr>
                <w:rFonts w:cs="Arial"/>
                <w:sz w:val="18"/>
                <w:szCs w:val="18"/>
              </w:rPr>
              <w:t xml:space="preserve"> </w:t>
            </w:r>
            <w:r w:rsidRPr="00FD1AF3">
              <w:rPr>
                <w:sz w:val="18"/>
                <w:szCs w:val="18"/>
              </w:rPr>
              <w:t>complement the rural character</w:t>
            </w:r>
            <w:r>
              <w:rPr>
                <w:sz w:val="18"/>
                <w:szCs w:val="18"/>
              </w:rPr>
              <w:t xml:space="preserve">, </w:t>
            </w:r>
            <w:r w:rsidRPr="00FD1AF3">
              <w:rPr>
                <w:sz w:val="18"/>
                <w:szCs w:val="18"/>
              </w:rPr>
              <w:t>integrate with the surrounding natural landscape</w:t>
            </w:r>
            <w:r>
              <w:rPr>
                <w:sz w:val="18"/>
                <w:szCs w:val="18"/>
              </w:rPr>
              <w:t xml:space="preserve"> and minimise adverse visual impacts</w:t>
            </w:r>
            <w:r w:rsidRPr="00FD1AF3">
              <w:rPr>
                <w:sz w:val="18"/>
                <w:szCs w:val="18"/>
              </w:rPr>
              <w:t>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8390C40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AO19</w:t>
            </w:r>
            <w:r w:rsidRPr="00FD1AF3">
              <w:rPr>
                <w:b/>
                <w:sz w:val="18"/>
                <w:szCs w:val="18"/>
              </w:rPr>
              <w:t>.1</w:t>
            </w:r>
          </w:p>
          <w:p w14:paraId="3F97F09B" w14:textId="77777777" w:rsidR="007874C4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Manufacturing activities associated with the winery including wine-making and wine-storage activities and any ancillary bottling activities occur within enclosed buildings</w:t>
            </w:r>
            <w:r>
              <w:rPr>
                <w:sz w:val="18"/>
                <w:szCs w:val="18"/>
              </w:rPr>
              <w:t>.</w:t>
            </w:r>
          </w:p>
          <w:p w14:paraId="42F63FCD" w14:textId="77777777" w:rsidR="007874C4" w:rsidRDefault="007874C4" w:rsidP="00966CC6">
            <w:pPr>
              <w:rPr>
                <w:sz w:val="18"/>
                <w:szCs w:val="18"/>
              </w:rPr>
            </w:pPr>
          </w:p>
          <w:p w14:paraId="7BFA7EF9" w14:textId="77777777" w:rsidR="007874C4" w:rsidRPr="005939B0" w:rsidRDefault="007874C4" w:rsidP="00966CC6">
            <w:pPr>
              <w:rPr>
                <w:b/>
                <w:sz w:val="18"/>
                <w:szCs w:val="18"/>
              </w:rPr>
            </w:pPr>
            <w:r w:rsidRPr="005939B0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9</w:t>
            </w:r>
            <w:r w:rsidRPr="005939B0">
              <w:rPr>
                <w:b/>
                <w:sz w:val="18"/>
                <w:szCs w:val="18"/>
              </w:rPr>
              <w:t>.2</w:t>
            </w:r>
          </w:p>
          <w:p w14:paraId="53E61F0D" w14:textId="77777777" w:rsidR="007874C4" w:rsidRPr="00FD1AF3" w:rsidRDefault="007874C4" w:rsidP="00966CC6">
            <w:pPr>
              <w:rPr>
                <w:rFonts w:cs="Arial"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Buildings and structures associated with the winery</w:t>
            </w:r>
            <w:r>
              <w:rPr>
                <w:rFonts w:cs="Arial"/>
                <w:sz w:val="18"/>
                <w:szCs w:val="18"/>
              </w:rPr>
              <w:t xml:space="preserve">, other than public areas, </w:t>
            </w:r>
            <w:r w:rsidRPr="00FD1AF3">
              <w:rPr>
                <w:rFonts w:cs="Arial"/>
                <w:sz w:val="18"/>
                <w:szCs w:val="18"/>
              </w:rPr>
              <w:t>are set back at least 10m from all side and rear property boundaries.</w:t>
            </w:r>
          </w:p>
          <w:p w14:paraId="3E4214A8" w14:textId="77777777" w:rsidR="007874C4" w:rsidRDefault="007874C4" w:rsidP="00966CC6">
            <w:pPr>
              <w:rPr>
                <w:sz w:val="18"/>
                <w:szCs w:val="18"/>
              </w:rPr>
            </w:pPr>
          </w:p>
          <w:p w14:paraId="081F5032" w14:textId="77777777" w:rsidR="007874C4" w:rsidRPr="005939B0" w:rsidRDefault="007874C4" w:rsidP="00966CC6">
            <w:pPr>
              <w:rPr>
                <w:b/>
                <w:sz w:val="18"/>
                <w:szCs w:val="18"/>
              </w:rPr>
            </w:pPr>
            <w:r w:rsidRPr="005939B0">
              <w:rPr>
                <w:b/>
                <w:sz w:val="18"/>
                <w:szCs w:val="18"/>
              </w:rPr>
              <w:t>AO1</w:t>
            </w:r>
            <w:r>
              <w:rPr>
                <w:b/>
                <w:sz w:val="18"/>
                <w:szCs w:val="18"/>
              </w:rPr>
              <w:t>9</w:t>
            </w:r>
            <w:r w:rsidRPr="005939B0">
              <w:rPr>
                <w:b/>
                <w:sz w:val="18"/>
                <w:szCs w:val="18"/>
              </w:rPr>
              <w:t>.3</w:t>
            </w:r>
          </w:p>
          <w:p w14:paraId="34543581" w14:textId="77777777" w:rsidR="007874C4" w:rsidRPr="00FD1AF3" w:rsidRDefault="007874C4" w:rsidP="00966CC6">
            <w:pPr>
              <w:rPr>
                <w:i/>
                <w:sz w:val="18"/>
                <w:szCs w:val="18"/>
              </w:rPr>
            </w:pPr>
            <w:r w:rsidRPr="00FD1AF3">
              <w:rPr>
                <w:rFonts w:cs="Arial"/>
                <w:sz w:val="18"/>
                <w:szCs w:val="18"/>
              </w:rPr>
              <w:t>On-site landscaping provides for the effective screening of all non-residential buildings, structures</w:t>
            </w:r>
            <w:r>
              <w:rPr>
                <w:rFonts w:cs="Arial"/>
                <w:sz w:val="18"/>
                <w:szCs w:val="18"/>
              </w:rPr>
              <w:t>, parking areas</w:t>
            </w:r>
            <w:r w:rsidRPr="00FD1AF3">
              <w:rPr>
                <w:rFonts w:cs="Arial"/>
                <w:sz w:val="18"/>
                <w:szCs w:val="18"/>
              </w:rPr>
              <w:t xml:space="preserve"> and </w:t>
            </w:r>
            <w:r>
              <w:rPr>
                <w:rFonts w:cs="Arial"/>
                <w:sz w:val="18"/>
                <w:szCs w:val="18"/>
              </w:rPr>
              <w:t xml:space="preserve">other </w:t>
            </w:r>
            <w:r w:rsidRPr="00FD1AF3">
              <w:rPr>
                <w:rFonts w:cs="Arial"/>
                <w:sz w:val="18"/>
                <w:szCs w:val="18"/>
              </w:rPr>
              <w:t>outdoor use areas from surrounding roads and dwellings.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D531675" w14:textId="012C1BBA" w:rsidR="007874C4" w:rsidRDefault="007874C4" w:rsidP="00966CC6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57B9A50A" w14:textId="235B1F64" w:rsidR="007874C4" w:rsidRDefault="007874C4" w:rsidP="00AD79FE"/>
    <w:p w14:paraId="3EE3DDFC" w14:textId="77777777" w:rsidR="007874C4" w:rsidRPr="009D3E2A" w:rsidRDefault="007874C4" w:rsidP="007874C4">
      <w:pPr>
        <w:pStyle w:val="Heading7"/>
      </w:pPr>
      <w:bookmarkStart w:id="5" w:name="_Toc30080893"/>
      <w:r w:rsidRPr="00D65FC5">
        <w:t>Siting and setback requirements for intensive rural uses</w:t>
      </w:r>
      <w:bookmarkEnd w:id="5"/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30"/>
        <w:gridCol w:w="1112"/>
        <w:gridCol w:w="2639"/>
        <w:gridCol w:w="1525"/>
        <w:gridCol w:w="1499"/>
      </w:tblGrid>
      <w:tr w:rsidR="007874C4" w:rsidRPr="009D3E2A" w14:paraId="335B9413" w14:textId="77777777" w:rsidTr="00966CC6">
        <w:trPr>
          <w:tblHeader/>
        </w:trPr>
        <w:tc>
          <w:tcPr>
            <w:tcW w:w="1730" w:type="dxa"/>
            <w:shd w:val="clear" w:color="auto" w:fill="000000"/>
          </w:tcPr>
          <w:p w14:paraId="45827699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Column 1</w:t>
            </w:r>
          </w:p>
          <w:p w14:paraId="390CA92B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Rural </w:t>
            </w:r>
            <w:r>
              <w:rPr>
                <w:b/>
                <w:sz w:val="18"/>
                <w:szCs w:val="18"/>
              </w:rPr>
              <w:t>u</w:t>
            </w:r>
            <w:r w:rsidRPr="00FD1AF3">
              <w:rPr>
                <w:b/>
                <w:sz w:val="18"/>
                <w:szCs w:val="18"/>
              </w:rPr>
              <w:t>se</w:t>
            </w:r>
          </w:p>
        </w:tc>
        <w:tc>
          <w:tcPr>
            <w:tcW w:w="1112" w:type="dxa"/>
            <w:shd w:val="clear" w:color="auto" w:fill="000000"/>
          </w:tcPr>
          <w:p w14:paraId="35C2AB71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Column 2</w:t>
            </w:r>
          </w:p>
          <w:p w14:paraId="0837D935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Minimum site area </w:t>
            </w:r>
          </w:p>
        </w:tc>
        <w:tc>
          <w:tcPr>
            <w:tcW w:w="2639" w:type="dxa"/>
            <w:shd w:val="clear" w:color="auto" w:fill="000000"/>
          </w:tcPr>
          <w:p w14:paraId="619480D9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Column 3</w:t>
            </w:r>
          </w:p>
          <w:p w14:paraId="191FE052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Minimum boundary setbacks </w:t>
            </w:r>
          </w:p>
        </w:tc>
        <w:tc>
          <w:tcPr>
            <w:tcW w:w="1525" w:type="dxa"/>
            <w:shd w:val="clear" w:color="auto" w:fill="000000"/>
          </w:tcPr>
          <w:p w14:paraId="76ED7B4F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Column 4</w:t>
            </w:r>
          </w:p>
          <w:p w14:paraId="0FA07785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Minimum distance from a residential building on surrounding land </w:t>
            </w:r>
          </w:p>
        </w:tc>
        <w:tc>
          <w:tcPr>
            <w:tcW w:w="1499" w:type="dxa"/>
            <w:shd w:val="clear" w:color="auto" w:fill="000000"/>
          </w:tcPr>
          <w:p w14:paraId="1A15D97F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Column 5</w:t>
            </w:r>
          </w:p>
          <w:p w14:paraId="5345AF1B" w14:textId="77777777" w:rsidR="007874C4" w:rsidRPr="00FD1AF3" w:rsidRDefault="007874C4" w:rsidP="00966CC6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Distance from a wetland or water</w:t>
            </w:r>
            <w:r>
              <w:rPr>
                <w:b/>
                <w:sz w:val="18"/>
                <w:szCs w:val="18"/>
              </w:rPr>
              <w:t>course</w:t>
            </w:r>
            <w:r w:rsidRPr="00FD1AF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74C4" w:rsidRPr="009D3E2A" w14:paraId="041586E2" w14:textId="77777777" w:rsidTr="00966CC6">
        <w:tc>
          <w:tcPr>
            <w:tcW w:w="1730" w:type="dxa"/>
            <w:shd w:val="clear" w:color="auto" w:fill="auto"/>
          </w:tcPr>
          <w:p w14:paraId="5B4C5AA4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Animal </w:t>
            </w:r>
            <w:r>
              <w:rPr>
                <w:sz w:val="18"/>
                <w:szCs w:val="18"/>
              </w:rPr>
              <w:t>k</w:t>
            </w:r>
            <w:r w:rsidRPr="00FD1AF3">
              <w:rPr>
                <w:sz w:val="18"/>
                <w:szCs w:val="18"/>
              </w:rPr>
              <w:t xml:space="preserve">eeping </w:t>
            </w:r>
          </w:p>
        </w:tc>
        <w:tc>
          <w:tcPr>
            <w:tcW w:w="1112" w:type="dxa"/>
            <w:shd w:val="clear" w:color="auto" w:fill="auto"/>
          </w:tcPr>
          <w:p w14:paraId="1B3E3932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4ha </w:t>
            </w:r>
          </w:p>
        </w:tc>
        <w:tc>
          <w:tcPr>
            <w:tcW w:w="2639" w:type="dxa"/>
            <w:shd w:val="clear" w:color="auto" w:fill="auto"/>
          </w:tcPr>
          <w:p w14:paraId="3D24F10E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50m from any road frontage.</w:t>
            </w:r>
          </w:p>
          <w:p w14:paraId="4D408146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15m from any side or rear boundary.</w:t>
            </w:r>
          </w:p>
        </w:tc>
        <w:tc>
          <w:tcPr>
            <w:tcW w:w="1525" w:type="dxa"/>
            <w:shd w:val="clear" w:color="auto" w:fill="auto"/>
          </w:tcPr>
          <w:p w14:paraId="3EAC367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1AF3">
              <w:rPr>
                <w:sz w:val="18"/>
                <w:szCs w:val="18"/>
              </w:rPr>
              <w:t>00m</w:t>
            </w:r>
          </w:p>
        </w:tc>
        <w:tc>
          <w:tcPr>
            <w:tcW w:w="1499" w:type="dxa"/>
            <w:shd w:val="clear" w:color="auto" w:fill="auto"/>
          </w:tcPr>
          <w:p w14:paraId="6FB168FC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50m</w:t>
            </w:r>
          </w:p>
        </w:tc>
      </w:tr>
      <w:tr w:rsidR="007874C4" w:rsidRPr="009D3E2A" w14:paraId="4E96368E" w14:textId="77777777" w:rsidTr="00966CC6">
        <w:tc>
          <w:tcPr>
            <w:tcW w:w="1730" w:type="dxa"/>
            <w:shd w:val="clear" w:color="auto" w:fill="auto"/>
          </w:tcPr>
          <w:p w14:paraId="48E43EFA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lastRenderedPageBreak/>
              <w:t>Aquaculture</w:t>
            </w:r>
            <w:r>
              <w:rPr>
                <w:sz w:val="18"/>
                <w:szCs w:val="18"/>
              </w:rPr>
              <w:t xml:space="preserve"> (other than minor aquaculture)</w:t>
            </w:r>
          </w:p>
        </w:tc>
        <w:tc>
          <w:tcPr>
            <w:tcW w:w="1112" w:type="dxa"/>
            <w:shd w:val="clear" w:color="auto" w:fill="auto"/>
          </w:tcPr>
          <w:p w14:paraId="7750E378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5ha</w:t>
            </w:r>
          </w:p>
        </w:tc>
        <w:tc>
          <w:tcPr>
            <w:tcW w:w="2639" w:type="dxa"/>
            <w:shd w:val="clear" w:color="auto" w:fill="auto"/>
          </w:tcPr>
          <w:p w14:paraId="75336CF3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50m from any road frontage.</w:t>
            </w:r>
          </w:p>
          <w:p w14:paraId="50E797F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15m from any side or rear boundary.</w:t>
            </w:r>
          </w:p>
        </w:tc>
        <w:tc>
          <w:tcPr>
            <w:tcW w:w="1525" w:type="dxa"/>
            <w:shd w:val="clear" w:color="auto" w:fill="auto"/>
          </w:tcPr>
          <w:p w14:paraId="5FBCE785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100m</w:t>
            </w:r>
          </w:p>
        </w:tc>
        <w:tc>
          <w:tcPr>
            <w:tcW w:w="1499" w:type="dxa"/>
            <w:shd w:val="clear" w:color="auto" w:fill="auto"/>
          </w:tcPr>
          <w:p w14:paraId="6D0AB387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100m</w:t>
            </w:r>
          </w:p>
        </w:tc>
      </w:tr>
      <w:tr w:rsidR="007874C4" w:rsidRPr="009D3E2A" w14:paraId="2F4A6CAB" w14:textId="77777777" w:rsidTr="00966CC6">
        <w:tc>
          <w:tcPr>
            <w:tcW w:w="1730" w:type="dxa"/>
            <w:shd w:val="clear" w:color="auto" w:fill="auto"/>
          </w:tcPr>
          <w:p w14:paraId="73B7D0CE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Intensive </w:t>
            </w:r>
            <w:r>
              <w:rPr>
                <w:sz w:val="18"/>
                <w:szCs w:val="18"/>
              </w:rPr>
              <w:t>a</w:t>
            </w:r>
            <w:r w:rsidRPr="00FD1AF3">
              <w:rPr>
                <w:sz w:val="18"/>
                <w:szCs w:val="18"/>
              </w:rPr>
              <w:t xml:space="preserve">nimal </w:t>
            </w:r>
            <w:r>
              <w:rPr>
                <w:sz w:val="18"/>
                <w:szCs w:val="18"/>
              </w:rPr>
              <w:t>i</w:t>
            </w:r>
            <w:r w:rsidRPr="00FD1AF3">
              <w:rPr>
                <w:sz w:val="18"/>
                <w:szCs w:val="18"/>
              </w:rPr>
              <w:t xml:space="preserve">ndustry </w:t>
            </w:r>
          </w:p>
        </w:tc>
        <w:tc>
          <w:tcPr>
            <w:tcW w:w="1112" w:type="dxa"/>
            <w:shd w:val="clear" w:color="auto" w:fill="auto"/>
          </w:tcPr>
          <w:p w14:paraId="6DD26C43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20ha</w:t>
            </w:r>
          </w:p>
        </w:tc>
        <w:tc>
          <w:tcPr>
            <w:tcW w:w="2639" w:type="dxa"/>
            <w:shd w:val="clear" w:color="auto" w:fill="auto"/>
          </w:tcPr>
          <w:p w14:paraId="3C90493D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200m from any road frontage.</w:t>
            </w:r>
          </w:p>
          <w:p w14:paraId="06568F97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D1AF3">
              <w:rPr>
                <w:sz w:val="18"/>
                <w:szCs w:val="18"/>
              </w:rPr>
              <w:t>m from any side or rear boundary.</w:t>
            </w:r>
          </w:p>
        </w:tc>
        <w:tc>
          <w:tcPr>
            <w:tcW w:w="1525" w:type="dxa"/>
            <w:shd w:val="clear" w:color="auto" w:fill="auto"/>
          </w:tcPr>
          <w:p w14:paraId="41CF52F2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Pr="00FD1AF3">
              <w:rPr>
                <w:sz w:val="18"/>
                <w:szCs w:val="18"/>
              </w:rPr>
              <w:t>m</w:t>
            </w:r>
          </w:p>
        </w:tc>
        <w:tc>
          <w:tcPr>
            <w:tcW w:w="1499" w:type="dxa"/>
            <w:shd w:val="clear" w:color="auto" w:fill="auto"/>
          </w:tcPr>
          <w:p w14:paraId="49ADE58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100m</w:t>
            </w:r>
          </w:p>
        </w:tc>
      </w:tr>
      <w:tr w:rsidR="007874C4" w:rsidRPr="009D3E2A" w14:paraId="162A6F05" w14:textId="77777777" w:rsidTr="00966CC6">
        <w:trPr>
          <w:trHeight w:val="70"/>
        </w:trPr>
        <w:tc>
          <w:tcPr>
            <w:tcW w:w="1730" w:type="dxa"/>
            <w:shd w:val="clear" w:color="auto" w:fill="auto"/>
          </w:tcPr>
          <w:p w14:paraId="553797B0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Rural </w:t>
            </w:r>
            <w:r>
              <w:rPr>
                <w:sz w:val="18"/>
                <w:szCs w:val="18"/>
              </w:rPr>
              <w:t>i</w:t>
            </w:r>
            <w:r w:rsidRPr="00FD1AF3">
              <w:rPr>
                <w:sz w:val="18"/>
                <w:szCs w:val="18"/>
              </w:rPr>
              <w:t>ndustry</w:t>
            </w:r>
          </w:p>
        </w:tc>
        <w:tc>
          <w:tcPr>
            <w:tcW w:w="1112" w:type="dxa"/>
            <w:shd w:val="clear" w:color="auto" w:fill="auto"/>
          </w:tcPr>
          <w:p w14:paraId="50C32449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1ha</w:t>
            </w:r>
          </w:p>
        </w:tc>
        <w:tc>
          <w:tcPr>
            <w:tcW w:w="2639" w:type="dxa"/>
            <w:shd w:val="clear" w:color="auto" w:fill="auto"/>
          </w:tcPr>
          <w:p w14:paraId="6953ED31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50m from any road frontage.</w:t>
            </w:r>
          </w:p>
          <w:p w14:paraId="53BF677C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10m from any side or rear boundary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70F1F575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100m</w:t>
            </w:r>
          </w:p>
        </w:tc>
        <w:tc>
          <w:tcPr>
            <w:tcW w:w="1499" w:type="dxa"/>
            <w:shd w:val="clear" w:color="auto" w:fill="auto"/>
          </w:tcPr>
          <w:p w14:paraId="0D627B8C" w14:textId="77777777" w:rsidR="007874C4" w:rsidRPr="00FD1AF3" w:rsidRDefault="007874C4" w:rsidP="00966CC6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50m</w:t>
            </w:r>
          </w:p>
        </w:tc>
      </w:tr>
    </w:tbl>
    <w:p w14:paraId="79D015DE" w14:textId="7E1D4C4A" w:rsidR="007874C4" w:rsidRDefault="007874C4" w:rsidP="00AD79FE"/>
    <w:p w14:paraId="4504B52F" w14:textId="627D9F23" w:rsidR="007874C4" w:rsidRDefault="007874C4" w:rsidP="007874C4">
      <w:pPr>
        <w:ind w:right="5951"/>
      </w:pPr>
      <w:r w:rsidRPr="00A638D7">
        <w:rPr>
          <w:sz w:val="16"/>
          <w:szCs w:val="16"/>
        </w:rPr>
        <w:t>Editor’s note—the minimum site areas and setback</w:t>
      </w:r>
      <w:r>
        <w:rPr>
          <w:sz w:val="16"/>
          <w:szCs w:val="16"/>
        </w:rPr>
        <w:t xml:space="preserve"> requirements for intensive rural uses sp</w:t>
      </w:r>
      <w:r w:rsidRPr="00A638D7">
        <w:rPr>
          <w:sz w:val="16"/>
          <w:szCs w:val="16"/>
        </w:rPr>
        <w:t xml:space="preserve">ecified in </w:t>
      </w:r>
      <w:r w:rsidRPr="00A638D7">
        <w:rPr>
          <w:b/>
          <w:sz w:val="16"/>
          <w:szCs w:val="16"/>
        </w:rPr>
        <w:t>Table 9.</w:t>
      </w:r>
      <w:r>
        <w:rPr>
          <w:b/>
          <w:sz w:val="16"/>
          <w:szCs w:val="16"/>
        </w:rPr>
        <w:t>2</w:t>
      </w:r>
      <w:r w:rsidRPr="00A638D7">
        <w:rPr>
          <w:b/>
          <w:sz w:val="16"/>
          <w:szCs w:val="16"/>
        </w:rPr>
        <w:t>.15.3.</w:t>
      </w:r>
      <w:r>
        <w:rPr>
          <w:b/>
          <w:sz w:val="16"/>
          <w:szCs w:val="16"/>
        </w:rPr>
        <w:t>3</w:t>
      </w:r>
      <w:r w:rsidRPr="00A638D7">
        <w:rPr>
          <w:sz w:val="16"/>
          <w:szCs w:val="16"/>
        </w:rPr>
        <w:t xml:space="preserve"> may be varied having regard to relevant industry guidelines and/or an impact assessment report, prepared by an appropriately qualified person, demonstrating that </w:t>
      </w:r>
      <w:r>
        <w:rPr>
          <w:sz w:val="16"/>
          <w:szCs w:val="16"/>
        </w:rPr>
        <w:t xml:space="preserve">no significant </w:t>
      </w:r>
      <w:r w:rsidRPr="00A638D7">
        <w:rPr>
          <w:sz w:val="16"/>
          <w:szCs w:val="16"/>
        </w:rPr>
        <w:t xml:space="preserve">environmental harm or nuisance will arise from adopting a lesser site area or </w:t>
      </w:r>
      <w:r>
        <w:rPr>
          <w:sz w:val="16"/>
          <w:szCs w:val="16"/>
        </w:rPr>
        <w:t>setback</w:t>
      </w:r>
      <w:r w:rsidRPr="00A638D7">
        <w:rPr>
          <w:sz w:val="16"/>
          <w:szCs w:val="16"/>
        </w:rPr>
        <w:t xml:space="preserve"> distance</w:t>
      </w:r>
      <w:r>
        <w:rPr>
          <w:sz w:val="16"/>
          <w:szCs w:val="16"/>
        </w:rPr>
        <w:t>.</w:t>
      </w:r>
    </w:p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7C9C6524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</w:t>
    </w:r>
    <w:r w:rsidR="00E62F07">
      <w:rPr>
        <w:b/>
        <w:noProof/>
        <w:sz w:val="14"/>
        <w:szCs w:val="14"/>
      </w:rPr>
      <w:t>1</w:t>
    </w:r>
    <w:r w:rsidR="007874C4">
      <w:rPr>
        <w:b/>
        <w:noProof/>
        <w:sz w:val="14"/>
        <w:szCs w:val="14"/>
      </w:rPr>
      <w:t>5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7874C4">
      <w:rPr>
        <w:b/>
        <w:noProof/>
        <w:sz w:val="14"/>
        <w:szCs w:val="14"/>
      </w:rPr>
      <w:t>Rural uses</w:t>
    </w:r>
    <w:r w:rsidR="0002282B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F17CEA">
      <w:rPr>
        <w:sz w:val="14"/>
        <w:szCs w:val="14"/>
      </w:rPr>
      <w:t>2  Use</w:t>
    </w:r>
    <w:proofErr w:type="gramEnd"/>
    <w:r w:rsidR="00F17CEA">
      <w:rPr>
        <w:sz w:val="14"/>
        <w:szCs w:val="14"/>
      </w:rPr>
      <w:t xml:space="preserve"> codes</w:t>
    </w:r>
  </w:p>
  <w:p w14:paraId="317B0F38" w14:textId="0D406031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7874C4">
      <w:rPr>
        <w:b/>
        <w:noProof/>
        <w:sz w:val="14"/>
        <w:szCs w:val="14"/>
      </w:rPr>
      <w:t>5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7874C4">
      <w:rPr>
        <w:b/>
        <w:noProof/>
        <w:sz w:val="14"/>
        <w:szCs w:val="14"/>
      </w:rPr>
      <w:t>Rural uses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28" w15:restartNumberingAfterBreak="0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26"/>
  </w:num>
  <w:num w:numId="8">
    <w:abstractNumId w:val="2"/>
  </w:num>
  <w:num w:numId="9">
    <w:abstractNumId w:val="7"/>
  </w:num>
  <w:num w:numId="10">
    <w:abstractNumId w:val="15"/>
  </w:num>
  <w:num w:numId="11">
    <w:abstractNumId w:val="24"/>
  </w:num>
  <w:num w:numId="12">
    <w:abstractNumId w:val="0"/>
  </w:num>
  <w:num w:numId="13">
    <w:abstractNumId w:val="27"/>
  </w:num>
  <w:num w:numId="14">
    <w:abstractNumId w:val="21"/>
  </w:num>
  <w:num w:numId="15">
    <w:abstractNumId w:val="9"/>
  </w:num>
  <w:num w:numId="16">
    <w:abstractNumId w:val="23"/>
  </w:num>
  <w:num w:numId="17">
    <w:abstractNumId w:val="20"/>
  </w:num>
  <w:num w:numId="18">
    <w:abstractNumId w:val="25"/>
  </w:num>
  <w:num w:numId="19">
    <w:abstractNumId w:val="6"/>
  </w:num>
  <w:num w:numId="20">
    <w:abstractNumId w:val="19"/>
  </w:num>
  <w:num w:numId="21">
    <w:abstractNumId w:val="29"/>
  </w:num>
  <w:num w:numId="22">
    <w:abstractNumId w:val="16"/>
  </w:num>
  <w:num w:numId="23">
    <w:abstractNumId w:val="10"/>
  </w:num>
  <w:num w:numId="24">
    <w:abstractNumId w:val="3"/>
  </w:num>
  <w:num w:numId="25">
    <w:abstractNumId w:val="12"/>
  </w:num>
  <w:num w:numId="26">
    <w:abstractNumId w:val="5"/>
  </w:num>
  <w:num w:numId="27">
    <w:abstractNumId w:val="28"/>
  </w:num>
  <w:num w:numId="28">
    <w:abstractNumId w:val="1"/>
  </w:num>
  <w:num w:numId="29">
    <w:abstractNumId w:val="22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F1D39803-49A1-4405-9555-06C6DFA8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2098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13489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2020-02-07T04:38:00Z</dcterms:created>
  <dcterms:modified xsi:type="dcterms:W3CDTF">2020-02-07T04:38:00Z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