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6908A" w14:textId="77777777" w:rsidR="00890DA5" w:rsidRPr="00890DA5" w:rsidRDefault="00890DA5" w:rsidP="00890DA5">
      <w:pPr>
        <w:pStyle w:val="ListParagraph"/>
        <w:keepNext/>
        <w:numPr>
          <w:ilvl w:val="0"/>
          <w:numId w:val="1"/>
        </w:numPr>
        <w:spacing w:before="100" w:after="200"/>
        <w:outlineLvl w:val="0"/>
        <w:rPr>
          <w:rFonts w:cs="Arial"/>
          <w:b/>
          <w:bCs/>
          <w:vanish/>
          <w:kern w:val="32"/>
          <w:sz w:val="32"/>
          <w:szCs w:val="32"/>
        </w:rPr>
      </w:pPr>
      <w:bookmarkStart w:id="0" w:name="_Toc29997551"/>
    </w:p>
    <w:p w14:paraId="5555E915" w14:textId="77777777" w:rsidR="00890DA5" w:rsidRPr="00890DA5" w:rsidRDefault="00890DA5" w:rsidP="00890DA5">
      <w:pPr>
        <w:pStyle w:val="ListParagraph"/>
        <w:keepNext/>
        <w:numPr>
          <w:ilvl w:val="1"/>
          <w:numId w:val="1"/>
        </w:numPr>
        <w:spacing w:before="100" w:after="200"/>
        <w:outlineLvl w:val="1"/>
        <w:rPr>
          <w:rFonts w:cs="Arial"/>
          <w:b/>
          <w:bCs/>
          <w:iCs/>
          <w:vanish/>
          <w:sz w:val="28"/>
          <w:szCs w:val="28"/>
        </w:rPr>
      </w:pPr>
    </w:p>
    <w:p w14:paraId="13C00717" w14:textId="77777777" w:rsidR="00890DA5" w:rsidRPr="00890DA5" w:rsidRDefault="00890DA5" w:rsidP="00890DA5">
      <w:pPr>
        <w:pStyle w:val="ListParagraph"/>
        <w:keepNext/>
        <w:numPr>
          <w:ilvl w:val="1"/>
          <w:numId w:val="1"/>
        </w:numPr>
        <w:spacing w:before="100" w:after="200"/>
        <w:outlineLvl w:val="1"/>
        <w:rPr>
          <w:rFonts w:cs="Arial"/>
          <w:b/>
          <w:bCs/>
          <w:iCs/>
          <w:vanish/>
          <w:sz w:val="28"/>
          <w:szCs w:val="28"/>
        </w:rPr>
      </w:pPr>
    </w:p>
    <w:p w14:paraId="4693D433" w14:textId="77777777" w:rsidR="00890DA5" w:rsidRPr="00890DA5" w:rsidRDefault="00890DA5" w:rsidP="00890DA5">
      <w:pPr>
        <w:pStyle w:val="ListParagraph"/>
        <w:keepNext/>
        <w:numPr>
          <w:ilvl w:val="2"/>
          <w:numId w:val="1"/>
        </w:numPr>
        <w:spacing w:before="100" w:after="200"/>
        <w:outlineLvl w:val="2"/>
        <w:rPr>
          <w:rFonts w:cs="Arial"/>
          <w:b/>
          <w:bCs/>
          <w:vanish/>
          <w:sz w:val="24"/>
          <w:szCs w:val="26"/>
        </w:rPr>
      </w:pPr>
    </w:p>
    <w:p w14:paraId="355A8762" w14:textId="77777777" w:rsidR="00890DA5" w:rsidRPr="00890DA5" w:rsidRDefault="00890DA5" w:rsidP="00890DA5">
      <w:pPr>
        <w:pStyle w:val="ListParagraph"/>
        <w:keepNext/>
        <w:numPr>
          <w:ilvl w:val="2"/>
          <w:numId w:val="1"/>
        </w:numPr>
        <w:spacing w:before="100" w:after="200"/>
        <w:outlineLvl w:val="2"/>
        <w:rPr>
          <w:rFonts w:cs="Arial"/>
          <w:b/>
          <w:bCs/>
          <w:vanish/>
          <w:sz w:val="24"/>
          <w:szCs w:val="26"/>
        </w:rPr>
      </w:pPr>
    </w:p>
    <w:p w14:paraId="7AF1BEB7" w14:textId="77777777" w:rsidR="00890DA5" w:rsidRPr="00890DA5" w:rsidRDefault="00890DA5" w:rsidP="00890DA5">
      <w:pPr>
        <w:pStyle w:val="ListParagraph"/>
        <w:keepNext/>
        <w:numPr>
          <w:ilvl w:val="2"/>
          <w:numId w:val="1"/>
        </w:numPr>
        <w:spacing w:before="100" w:after="200"/>
        <w:outlineLvl w:val="2"/>
        <w:rPr>
          <w:rFonts w:cs="Arial"/>
          <w:b/>
          <w:bCs/>
          <w:vanish/>
          <w:sz w:val="24"/>
          <w:szCs w:val="26"/>
        </w:rPr>
      </w:pPr>
    </w:p>
    <w:p w14:paraId="31F699C4" w14:textId="6D088561" w:rsidR="00890DA5" w:rsidRPr="00EC369E" w:rsidRDefault="00890DA5" w:rsidP="00890DA5">
      <w:pPr>
        <w:pStyle w:val="Heading3"/>
        <w:ind w:right="5951"/>
      </w:pPr>
      <w:r>
        <w:t>Biodiversity areas overlay code</w:t>
      </w:r>
      <w:r w:rsidRPr="00106A51">
        <w:rPr>
          <w:rStyle w:val="FootnoteReference"/>
          <w:b w:val="0"/>
        </w:rPr>
        <w:footnoteReference w:id="1"/>
      </w:r>
      <w:r>
        <w:t xml:space="preserve"> </w:t>
      </w:r>
      <w:r w:rsidRPr="00E166AB">
        <w:rPr>
          <w:rStyle w:val="FootnoteReference"/>
          <w:b w:val="0"/>
        </w:rPr>
        <w:footnoteReference w:id="2"/>
      </w:r>
      <w:bookmarkEnd w:id="0"/>
    </w:p>
    <w:p w14:paraId="5C75D3F6" w14:textId="77777777" w:rsidR="00890DA5" w:rsidRDefault="00890DA5" w:rsidP="00890DA5">
      <w:pPr>
        <w:pStyle w:val="Heading4"/>
        <w:ind w:right="5951"/>
      </w:pPr>
      <w:r>
        <w:t>Application</w:t>
      </w:r>
    </w:p>
    <w:p w14:paraId="2F516374" w14:textId="77777777" w:rsidR="00890DA5" w:rsidRDefault="00890DA5" w:rsidP="00890DA5">
      <w:pPr>
        <w:ind w:right="5951"/>
      </w:pPr>
      <w:r w:rsidRPr="009708B1">
        <w:t>This code applies to development</w:t>
      </w:r>
      <w:r>
        <w:t>:-</w:t>
      </w:r>
      <w:r w:rsidRPr="009708B1">
        <w:t xml:space="preserve"> </w:t>
      </w:r>
    </w:p>
    <w:p w14:paraId="60611FDF" w14:textId="77777777" w:rsidR="00890DA5" w:rsidRDefault="00890DA5" w:rsidP="00890DA5">
      <w:pPr>
        <w:ind w:right="5951"/>
      </w:pPr>
    </w:p>
    <w:p w14:paraId="091099D6" w14:textId="77777777" w:rsidR="00890DA5" w:rsidRPr="004E616D" w:rsidRDefault="00890DA5" w:rsidP="00890DA5">
      <w:pPr>
        <w:numPr>
          <w:ilvl w:val="0"/>
          <w:numId w:val="56"/>
        </w:numPr>
        <w:ind w:right="5951"/>
      </w:pPr>
      <w:r>
        <w:t>subject to biodiversity areas identified in the SPP interactive mapping system or on premises otherwise determined to contain areas of environmental significance</w:t>
      </w:r>
      <w:r w:rsidRPr="00AE772E">
        <w:t xml:space="preserve">; </w:t>
      </w:r>
      <w:r>
        <w:t>and</w:t>
      </w:r>
    </w:p>
    <w:p w14:paraId="5CEA68D4" w14:textId="77777777" w:rsidR="00890DA5" w:rsidRPr="004E616D" w:rsidRDefault="00890DA5" w:rsidP="00890DA5">
      <w:pPr>
        <w:ind w:right="5951"/>
      </w:pPr>
    </w:p>
    <w:p w14:paraId="27C46ECD" w14:textId="77777777" w:rsidR="00890DA5" w:rsidRDefault="00890DA5" w:rsidP="00890DA5">
      <w:pPr>
        <w:numPr>
          <w:ilvl w:val="0"/>
          <w:numId w:val="56"/>
        </w:numPr>
        <w:ind w:right="5951"/>
      </w:pPr>
      <w:r w:rsidRPr="009708B1">
        <w:t xml:space="preserve">identified as requiring assessment against the </w:t>
      </w:r>
      <w:r>
        <w:t>Biodiversity areas overlay code</w:t>
      </w:r>
      <w:r w:rsidRPr="009708B1">
        <w:t xml:space="preserve"> by the tables of assessment in </w:t>
      </w:r>
      <w:r w:rsidRPr="004E616D">
        <w:rPr>
          <w:b/>
        </w:rPr>
        <w:t>Part 5 (Tables of assessment)</w:t>
      </w:r>
      <w:r>
        <w:t>.</w:t>
      </w:r>
    </w:p>
    <w:p w14:paraId="35DB6386" w14:textId="77777777" w:rsidR="00890DA5" w:rsidRDefault="00890DA5" w:rsidP="00890DA5">
      <w:pPr>
        <w:pStyle w:val="Heading4"/>
        <w:ind w:right="5951"/>
      </w:pPr>
      <w:r>
        <w:t>Purpose and overall outcomes</w:t>
      </w:r>
    </w:p>
    <w:p w14:paraId="3C85D63C" w14:textId="77777777" w:rsidR="00890DA5" w:rsidRPr="007B76C3" w:rsidRDefault="00890DA5" w:rsidP="00890DA5">
      <w:pPr>
        <w:numPr>
          <w:ilvl w:val="0"/>
          <w:numId w:val="10"/>
        </w:numPr>
        <w:ind w:right="5951"/>
        <w:rPr>
          <w:iCs/>
        </w:rPr>
      </w:pPr>
      <w:r>
        <w:rPr>
          <w:rFonts w:eastAsia="Calibri"/>
        </w:rPr>
        <w:t xml:space="preserve">The purpose of the </w:t>
      </w:r>
      <w:r>
        <w:t>Biodiversity areas</w:t>
      </w:r>
      <w:r>
        <w:rPr>
          <w:rFonts w:eastAsia="Calibri"/>
        </w:rPr>
        <w:t xml:space="preserve"> overlay code is to ensure that:-</w:t>
      </w:r>
    </w:p>
    <w:p w14:paraId="75788B5E" w14:textId="77777777" w:rsidR="00890DA5" w:rsidRDefault="00890DA5" w:rsidP="00890DA5">
      <w:pPr>
        <w:ind w:right="5951"/>
        <w:rPr>
          <w:rFonts w:eastAsia="Calibri"/>
        </w:rPr>
      </w:pPr>
    </w:p>
    <w:p w14:paraId="2C87919B" w14:textId="77777777" w:rsidR="00890DA5" w:rsidRDefault="00890DA5" w:rsidP="00890DA5">
      <w:pPr>
        <w:numPr>
          <w:ilvl w:val="1"/>
          <w:numId w:val="10"/>
        </w:numPr>
        <w:ind w:right="5951"/>
        <w:rPr>
          <w:rFonts w:eastAsia="Calibri"/>
        </w:rPr>
      </w:pPr>
      <w:r>
        <w:rPr>
          <w:rFonts w:eastAsia="Calibri"/>
        </w:rPr>
        <w:t>areas of environmental significance are protected;</w:t>
      </w:r>
    </w:p>
    <w:p w14:paraId="67E9B5E8" w14:textId="77777777" w:rsidR="00890DA5" w:rsidRDefault="00890DA5" w:rsidP="00890DA5">
      <w:pPr>
        <w:ind w:left="1134" w:right="5951"/>
        <w:rPr>
          <w:rFonts w:eastAsia="Calibri"/>
        </w:rPr>
      </w:pPr>
    </w:p>
    <w:p w14:paraId="0BF473E1" w14:textId="77777777" w:rsidR="00890DA5" w:rsidRDefault="00890DA5" w:rsidP="00890DA5">
      <w:pPr>
        <w:numPr>
          <w:ilvl w:val="1"/>
          <w:numId w:val="10"/>
        </w:numPr>
        <w:ind w:right="5951"/>
        <w:rPr>
          <w:rFonts w:eastAsia="Calibri"/>
        </w:rPr>
      </w:pPr>
      <w:r>
        <w:rPr>
          <w:rFonts w:eastAsia="Calibri"/>
        </w:rPr>
        <w:t>ecological connectivity is maintained or improved, habitat extent is maintained or enhanced and degraded areas are rehabilitated;</w:t>
      </w:r>
    </w:p>
    <w:p w14:paraId="3C0E361C" w14:textId="77777777" w:rsidR="00890DA5" w:rsidRDefault="00890DA5" w:rsidP="00890DA5">
      <w:pPr>
        <w:pStyle w:val="ListParagraph"/>
        <w:ind w:right="5951"/>
        <w:rPr>
          <w:rFonts w:eastAsia="Calibri"/>
        </w:rPr>
      </w:pPr>
    </w:p>
    <w:p w14:paraId="083EB2EE" w14:textId="77777777" w:rsidR="00890DA5" w:rsidRDefault="00890DA5" w:rsidP="00890DA5">
      <w:pPr>
        <w:numPr>
          <w:ilvl w:val="1"/>
          <w:numId w:val="10"/>
        </w:numPr>
        <w:ind w:right="5951"/>
        <w:rPr>
          <w:rFonts w:eastAsia="Calibri"/>
        </w:rPr>
      </w:pPr>
      <w:r>
        <w:rPr>
          <w:rFonts w:eastAsia="Calibri"/>
        </w:rPr>
        <w:t xml:space="preserve">wetlands and watercourses are protected, maintained, rehabilitated and enhanced; </w:t>
      </w:r>
    </w:p>
    <w:p w14:paraId="6863175F" w14:textId="77777777" w:rsidR="00890DA5" w:rsidRPr="00EC369E" w:rsidRDefault="00890DA5" w:rsidP="00890DA5">
      <w:pPr>
        <w:ind w:right="5951"/>
        <w:rPr>
          <w:iCs/>
        </w:rPr>
      </w:pPr>
    </w:p>
    <w:p w14:paraId="3C847938" w14:textId="77777777" w:rsidR="00890DA5" w:rsidRDefault="00890DA5" w:rsidP="00890DA5">
      <w:pPr>
        <w:numPr>
          <w:ilvl w:val="0"/>
          <w:numId w:val="10"/>
        </w:numPr>
        <w:ind w:right="5951"/>
        <w:rPr>
          <w:iCs/>
        </w:rPr>
      </w:pPr>
      <w:r>
        <w:rPr>
          <w:iCs/>
        </w:rPr>
        <w:t>The purpose of the code will be achieved through the following overall outcomes:-</w:t>
      </w:r>
    </w:p>
    <w:p w14:paraId="412B2DCA" w14:textId="77777777" w:rsidR="00890DA5" w:rsidRDefault="00890DA5" w:rsidP="00890DA5">
      <w:pPr>
        <w:ind w:left="1134" w:right="5951"/>
        <w:rPr>
          <w:rFonts w:eastAsia="Calibri"/>
        </w:rPr>
      </w:pPr>
    </w:p>
    <w:p w14:paraId="30886D0F" w14:textId="77777777" w:rsidR="00890DA5" w:rsidRDefault="00890DA5" w:rsidP="00890DA5">
      <w:pPr>
        <w:numPr>
          <w:ilvl w:val="1"/>
          <w:numId w:val="51"/>
        </w:numPr>
        <w:ind w:right="5951"/>
        <w:rPr>
          <w:rFonts w:eastAsia="Calibri"/>
        </w:rPr>
      </w:pPr>
      <w:r>
        <w:rPr>
          <w:rFonts w:eastAsia="Calibri"/>
        </w:rPr>
        <w:t>development conserves and enhances the Bundaberg region’s biodiversity values and associated ecosystem services;</w:t>
      </w:r>
    </w:p>
    <w:p w14:paraId="7CCCA7A5" w14:textId="77777777" w:rsidR="00890DA5" w:rsidRDefault="00890DA5" w:rsidP="00890DA5">
      <w:pPr>
        <w:ind w:left="1134" w:right="5951"/>
        <w:rPr>
          <w:rFonts w:eastAsia="Calibri"/>
        </w:rPr>
      </w:pPr>
    </w:p>
    <w:p w14:paraId="524864EB" w14:textId="77777777" w:rsidR="00890DA5" w:rsidRPr="008D213F" w:rsidRDefault="00890DA5" w:rsidP="00890DA5">
      <w:pPr>
        <w:numPr>
          <w:ilvl w:val="1"/>
          <w:numId w:val="51"/>
        </w:numPr>
        <w:ind w:right="5951"/>
        <w:rPr>
          <w:rFonts w:eastAsia="Calibri"/>
        </w:rPr>
      </w:pPr>
      <w:r w:rsidRPr="008D213F">
        <w:rPr>
          <w:rFonts w:eastAsia="Calibri"/>
        </w:rPr>
        <w:t>development is not located in an ecologically important area, unless:-</w:t>
      </w:r>
    </w:p>
    <w:p w14:paraId="3E546E80" w14:textId="77777777" w:rsidR="00890DA5" w:rsidRDefault="00890DA5" w:rsidP="00890DA5">
      <w:pPr>
        <w:pStyle w:val="ListParagraph"/>
        <w:numPr>
          <w:ilvl w:val="2"/>
          <w:numId w:val="51"/>
        </w:numPr>
        <w:tabs>
          <w:tab w:val="clear" w:pos="1701"/>
        </w:tabs>
        <w:ind w:left="1560" w:right="5951" w:hanging="426"/>
        <w:rPr>
          <w:rFonts w:eastAsia="Calibri"/>
        </w:rPr>
      </w:pPr>
      <w:r w:rsidRPr="00F33575">
        <w:rPr>
          <w:rFonts w:eastAsia="Calibri"/>
        </w:rPr>
        <w:t>there is an overriding need for the deve</w:t>
      </w:r>
      <w:r>
        <w:rPr>
          <w:rFonts w:eastAsia="Calibri"/>
        </w:rPr>
        <w:t>lopment in the public interest;</w:t>
      </w:r>
    </w:p>
    <w:p w14:paraId="48200A41" w14:textId="77777777" w:rsidR="00890DA5" w:rsidRDefault="00890DA5" w:rsidP="00890DA5">
      <w:pPr>
        <w:pStyle w:val="ListParagraph"/>
        <w:numPr>
          <w:ilvl w:val="2"/>
          <w:numId w:val="51"/>
        </w:numPr>
        <w:tabs>
          <w:tab w:val="clear" w:pos="1701"/>
        </w:tabs>
        <w:ind w:left="1560" w:right="5951" w:hanging="426"/>
        <w:rPr>
          <w:rFonts w:eastAsia="Calibri"/>
        </w:rPr>
      </w:pPr>
      <w:r w:rsidRPr="00F33575">
        <w:rPr>
          <w:rFonts w:eastAsia="Calibri"/>
        </w:rPr>
        <w:t>there is no feasible alternative; and</w:t>
      </w:r>
    </w:p>
    <w:p w14:paraId="10362CB8" w14:textId="77777777" w:rsidR="00890DA5" w:rsidRPr="00F33575" w:rsidRDefault="00890DA5" w:rsidP="00890DA5">
      <w:pPr>
        <w:pStyle w:val="ListParagraph"/>
        <w:numPr>
          <w:ilvl w:val="2"/>
          <w:numId w:val="51"/>
        </w:numPr>
        <w:tabs>
          <w:tab w:val="clear" w:pos="1701"/>
        </w:tabs>
        <w:ind w:left="1560" w:right="5951" w:hanging="426"/>
        <w:rPr>
          <w:rFonts w:eastAsia="Calibri"/>
        </w:rPr>
      </w:pPr>
      <w:r w:rsidRPr="00F33575">
        <w:rPr>
          <w:rFonts w:eastAsia="Calibri"/>
        </w:rPr>
        <w:t>any adverse impacts incurred are minimised and, where appropriate to the circumstances, compensated by ecological improvements elsewhere that result in a net gain and enhancement to the overall habitat values of the Bundaberg Region.</w:t>
      </w:r>
    </w:p>
    <w:p w14:paraId="095E3ECD" w14:textId="77777777" w:rsidR="00890DA5" w:rsidRDefault="00890DA5" w:rsidP="00890DA5">
      <w:pPr>
        <w:pStyle w:val="ListParagraph"/>
        <w:ind w:right="5951"/>
        <w:rPr>
          <w:rFonts w:eastAsia="Calibri"/>
        </w:rPr>
      </w:pPr>
    </w:p>
    <w:p w14:paraId="7F9BFB89" w14:textId="77777777" w:rsidR="00890DA5" w:rsidRDefault="00890DA5" w:rsidP="00890DA5">
      <w:pPr>
        <w:numPr>
          <w:ilvl w:val="1"/>
          <w:numId w:val="51"/>
        </w:numPr>
        <w:ind w:right="5951"/>
        <w:rPr>
          <w:rFonts w:eastAsia="Calibri"/>
        </w:rPr>
      </w:pPr>
      <w:r>
        <w:rPr>
          <w:rFonts w:eastAsia="Calibri"/>
        </w:rPr>
        <w:t>development protects and establishes appropriate buffers to native vegetation and significant fauna habitat;</w:t>
      </w:r>
    </w:p>
    <w:p w14:paraId="1E0DB866" w14:textId="77777777" w:rsidR="00890DA5" w:rsidRDefault="00890DA5" w:rsidP="00890DA5">
      <w:pPr>
        <w:ind w:right="5951"/>
        <w:rPr>
          <w:rFonts w:eastAsia="Calibri"/>
        </w:rPr>
      </w:pPr>
    </w:p>
    <w:p w14:paraId="0F67DDD3" w14:textId="77777777" w:rsidR="00890DA5" w:rsidRDefault="00890DA5" w:rsidP="00890DA5">
      <w:pPr>
        <w:numPr>
          <w:ilvl w:val="1"/>
          <w:numId w:val="51"/>
        </w:numPr>
        <w:ind w:right="5951"/>
        <w:rPr>
          <w:rFonts w:eastAsia="Calibri"/>
        </w:rPr>
      </w:pPr>
      <w:r>
        <w:rPr>
          <w:rFonts w:eastAsia="Calibri"/>
        </w:rPr>
        <w:t>development protects known populations and supporting habitat of:-</w:t>
      </w:r>
    </w:p>
    <w:p w14:paraId="1EB5A70B" w14:textId="77777777" w:rsidR="00890DA5" w:rsidRDefault="00890DA5" w:rsidP="00890DA5">
      <w:pPr>
        <w:pStyle w:val="ListParagraph"/>
        <w:ind w:right="5951"/>
        <w:rPr>
          <w:rFonts w:eastAsia="Calibri"/>
        </w:rPr>
      </w:pPr>
    </w:p>
    <w:p w14:paraId="39D61E19" w14:textId="77777777" w:rsidR="00890DA5" w:rsidRPr="00793203" w:rsidRDefault="00890DA5" w:rsidP="00890DA5">
      <w:pPr>
        <w:pStyle w:val="ListParagraph"/>
        <w:numPr>
          <w:ilvl w:val="2"/>
          <w:numId w:val="50"/>
        </w:numPr>
        <w:ind w:right="5951"/>
        <w:rPr>
          <w:rFonts w:eastAsia="Calibri"/>
        </w:rPr>
      </w:pPr>
      <w:r w:rsidRPr="00793203">
        <w:rPr>
          <w:iCs/>
          <w:szCs w:val="20"/>
        </w:rPr>
        <w:lastRenderedPageBreak/>
        <w:t>endangered</w:t>
      </w:r>
      <w:r>
        <w:rPr>
          <w:rFonts w:eastAsia="Calibri"/>
        </w:rPr>
        <w:t xml:space="preserve">, vulnerable and near threatened flora and fauna species, as listed in the (State) </w:t>
      </w:r>
      <w:r w:rsidRPr="002910CD">
        <w:rPr>
          <w:rFonts w:eastAsia="Calibri"/>
          <w:i/>
        </w:rPr>
        <w:t>Nature Conservation Act 1992</w:t>
      </w:r>
      <w:r>
        <w:rPr>
          <w:rFonts w:eastAsia="Calibri"/>
        </w:rPr>
        <w:t xml:space="preserve">, </w:t>
      </w:r>
      <w:r w:rsidRPr="002910CD">
        <w:rPr>
          <w:rFonts w:eastAsia="Calibri"/>
          <w:i/>
        </w:rPr>
        <w:t>Nature Conservation (Wildlife) Regulation 2006</w:t>
      </w:r>
      <w:r>
        <w:rPr>
          <w:rFonts w:eastAsia="Calibri"/>
          <w:i/>
        </w:rPr>
        <w:t xml:space="preserve">; </w:t>
      </w:r>
    </w:p>
    <w:p w14:paraId="664D7B66" w14:textId="77777777" w:rsidR="00890DA5" w:rsidRDefault="00890DA5" w:rsidP="00890DA5">
      <w:pPr>
        <w:pStyle w:val="ListParagraph"/>
        <w:numPr>
          <w:ilvl w:val="2"/>
          <w:numId w:val="50"/>
        </w:numPr>
        <w:ind w:right="5951"/>
        <w:rPr>
          <w:rFonts w:eastAsia="Calibri"/>
        </w:rPr>
      </w:pPr>
      <w:r>
        <w:rPr>
          <w:rFonts w:eastAsia="Calibri"/>
        </w:rPr>
        <w:t>threatened species and ecological communities as listed in t</w:t>
      </w:r>
      <w:bookmarkStart w:id="1" w:name="_GoBack"/>
      <w:bookmarkEnd w:id="1"/>
      <w:r>
        <w:rPr>
          <w:rFonts w:eastAsia="Calibri"/>
        </w:rPr>
        <w:t xml:space="preserve">he (Commonwealth) </w:t>
      </w:r>
      <w:r w:rsidRPr="002910CD">
        <w:rPr>
          <w:rFonts w:eastAsia="Calibri"/>
          <w:i/>
        </w:rPr>
        <w:t>Environment Protection and Biodiversity Conservation Act 1999</w:t>
      </w:r>
      <w:r>
        <w:rPr>
          <w:rFonts w:eastAsia="Calibri"/>
        </w:rPr>
        <w:t>;</w:t>
      </w:r>
    </w:p>
    <w:p w14:paraId="4583DB7C" w14:textId="77777777" w:rsidR="00890DA5" w:rsidRDefault="00890DA5" w:rsidP="00890DA5">
      <w:pPr>
        <w:ind w:right="5951"/>
        <w:rPr>
          <w:rFonts w:eastAsia="Calibri"/>
        </w:rPr>
      </w:pPr>
    </w:p>
    <w:p w14:paraId="6E87FF4F" w14:textId="77777777" w:rsidR="00890DA5" w:rsidRPr="00FB0714" w:rsidRDefault="00890DA5" w:rsidP="00890DA5">
      <w:pPr>
        <w:numPr>
          <w:ilvl w:val="1"/>
          <w:numId w:val="51"/>
        </w:numPr>
        <w:ind w:right="5951"/>
        <w:rPr>
          <w:rFonts w:eastAsia="Calibri"/>
        </w:rPr>
      </w:pPr>
      <w:r w:rsidRPr="00FB0714">
        <w:rPr>
          <w:rFonts w:eastAsia="Calibri"/>
        </w:rPr>
        <w:t xml:space="preserve">development protects environmental values and achieves the prescribed water quality objectives for waterways and wetlands in accordance with the </w:t>
      </w:r>
      <w:r w:rsidRPr="00FB0714">
        <w:rPr>
          <w:rFonts w:eastAsia="Calibri"/>
          <w:i/>
        </w:rPr>
        <w:t>Environmental Protection Policy (Water) 2009</w:t>
      </w:r>
      <w:r w:rsidRPr="00FB0714">
        <w:rPr>
          <w:rFonts w:eastAsia="Calibri"/>
        </w:rPr>
        <w:t>;</w:t>
      </w:r>
    </w:p>
    <w:p w14:paraId="725A5CAD" w14:textId="77777777" w:rsidR="00890DA5" w:rsidRPr="00FB0714" w:rsidRDefault="00890DA5" w:rsidP="00890DA5">
      <w:pPr>
        <w:ind w:right="5951"/>
        <w:rPr>
          <w:rFonts w:eastAsia="Calibri"/>
        </w:rPr>
      </w:pPr>
    </w:p>
    <w:p w14:paraId="0FA2571B" w14:textId="77777777" w:rsidR="00890DA5" w:rsidRDefault="00890DA5" w:rsidP="00890DA5">
      <w:pPr>
        <w:numPr>
          <w:ilvl w:val="1"/>
          <w:numId w:val="51"/>
        </w:numPr>
        <w:ind w:right="5951"/>
        <w:rPr>
          <w:rFonts w:eastAsia="Calibri"/>
        </w:rPr>
      </w:pPr>
      <w:r w:rsidRPr="00FB0714">
        <w:rPr>
          <w:rFonts w:eastAsia="Calibri"/>
        </w:rPr>
        <w:t>development protects and enhances the ecological values and processes, physical extent and buff</w:t>
      </w:r>
      <w:r>
        <w:rPr>
          <w:rFonts w:eastAsia="Calibri"/>
        </w:rPr>
        <w:t>ering of watercourses and wetlands.</w:t>
      </w:r>
    </w:p>
    <w:p w14:paraId="61F45CD5" w14:textId="77777777" w:rsidR="00890DA5" w:rsidRDefault="00890DA5" w:rsidP="00890DA5">
      <w:pPr>
        <w:pStyle w:val="Heading4"/>
        <w:ind w:right="5951"/>
      </w:pPr>
      <w:r>
        <w:t>Specific benchmarks for assessment</w:t>
      </w:r>
    </w:p>
    <w:p w14:paraId="769A2FCB" w14:textId="77777777" w:rsidR="00890DA5" w:rsidRPr="00E0526C" w:rsidRDefault="00890DA5" w:rsidP="00890DA5">
      <w:pPr>
        <w:pStyle w:val="Heading7"/>
        <w:spacing w:after="100"/>
        <w:ind w:right="5951"/>
        <w:rPr>
          <w:bCs/>
          <w:iCs/>
        </w:rPr>
      </w:pPr>
      <w:bookmarkStart w:id="2" w:name="_Toc415057915"/>
      <w:bookmarkStart w:id="3" w:name="_Toc423601353"/>
      <w:r w:rsidRPr="00E0526C">
        <w:rPr>
          <w:bCs/>
          <w:iCs/>
        </w:rPr>
        <w:t>Table 8.2.</w:t>
      </w:r>
      <w:r>
        <w:rPr>
          <w:bCs/>
          <w:iCs/>
        </w:rPr>
        <w:t>4.3.1</w:t>
      </w:r>
      <w:r>
        <w:rPr>
          <w:bCs/>
          <w:iCs/>
        </w:rPr>
        <w:tab/>
        <w:t>Benchmarks for a</w:t>
      </w:r>
      <w:r w:rsidRPr="00E0526C">
        <w:rPr>
          <w:bCs/>
          <w:iCs/>
        </w:rPr>
        <w:t>ssessable development</w:t>
      </w:r>
      <w:bookmarkEnd w:id="2"/>
      <w:bookmarkEnd w:id="3"/>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969"/>
        <w:gridCol w:w="4536"/>
        <w:gridCol w:w="5439"/>
      </w:tblGrid>
      <w:tr w:rsidR="00890DA5" w:rsidRPr="006A7551" w14:paraId="3B7C54EC" w14:textId="04B5978C" w:rsidTr="00890DA5">
        <w:trPr>
          <w:tblHeader/>
        </w:trPr>
        <w:tc>
          <w:tcPr>
            <w:tcW w:w="3969" w:type="dxa"/>
            <w:tcBorders>
              <w:bottom w:val="single" w:sz="4" w:space="0" w:color="auto"/>
            </w:tcBorders>
            <w:shd w:val="clear" w:color="auto" w:fill="000000"/>
          </w:tcPr>
          <w:p w14:paraId="1AFECCAE" w14:textId="77777777" w:rsidR="00890DA5" w:rsidRPr="006A7551" w:rsidRDefault="00890DA5" w:rsidP="00890DA5">
            <w:pPr>
              <w:rPr>
                <w:rFonts w:cs="Arial"/>
                <w:b/>
                <w:szCs w:val="18"/>
              </w:rPr>
            </w:pPr>
            <w:r w:rsidRPr="006A7551">
              <w:rPr>
                <w:rFonts w:cs="Arial"/>
                <w:b/>
                <w:szCs w:val="18"/>
              </w:rPr>
              <w:t>Performance outcomes</w:t>
            </w:r>
          </w:p>
        </w:tc>
        <w:tc>
          <w:tcPr>
            <w:tcW w:w="4536" w:type="dxa"/>
            <w:tcBorders>
              <w:bottom w:val="single" w:sz="4" w:space="0" w:color="auto"/>
            </w:tcBorders>
            <w:shd w:val="clear" w:color="auto" w:fill="000000"/>
          </w:tcPr>
          <w:p w14:paraId="3BFEDD4B" w14:textId="77777777" w:rsidR="00890DA5" w:rsidRPr="006A7551" w:rsidRDefault="00890DA5" w:rsidP="00890DA5">
            <w:pPr>
              <w:rPr>
                <w:rFonts w:cs="Arial"/>
                <w:b/>
                <w:szCs w:val="18"/>
              </w:rPr>
            </w:pPr>
            <w:r w:rsidRPr="006A7551">
              <w:rPr>
                <w:rFonts w:cs="Arial"/>
                <w:b/>
                <w:szCs w:val="18"/>
              </w:rPr>
              <w:t>Acceptable outcomes</w:t>
            </w:r>
          </w:p>
        </w:tc>
        <w:tc>
          <w:tcPr>
            <w:tcW w:w="5439" w:type="dxa"/>
            <w:tcBorders>
              <w:bottom w:val="single" w:sz="4" w:space="0" w:color="auto"/>
            </w:tcBorders>
            <w:shd w:val="clear" w:color="auto" w:fill="000000"/>
          </w:tcPr>
          <w:p w14:paraId="4583927A" w14:textId="7EF91FAB" w:rsidR="00890DA5" w:rsidRPr="006A7551" w:rsidRDefault="00890DA5" w:rsidP="00890DA5">
            <w:pPr>
              <w:rPr>
                <w:rFonts w:cs="Arial"/>
                <w:b/>
                <w:szCs w:val="18"/>
              </w:rPr>
            </w:pPr>
            <w:r w:rsidRPr="00C50906">
              <w:rPr>
                <w:rFonts w:cs="Arial"/>
                <w:b/>
                <w:szCs w:val="18"/>
              </w:rPr>
              <w:t>Compliance / Representations</w:t>
            </w:r>
          </w:p>
        </w:tc>
      </w:tr>
      <w:tr w:rsidR="00890DA5" w:rsidRPr="006A7551" w14:paraId="4CDA9A70" w14:textId="63972A22" w:rsidTr="00890DA5">
        <w:tc>
          <w:tcPr>
            <w:tcW w:w="8505" w:type="dxa"/>
            <w:gridSpan w:val="2"/>
            <w:tcBorders>
              <w:bottom w:val="single" w:sz="4" w:space="0" w:color="auto"/>
            </w:tcBorders>
            <w:shd w:val="clear" w:color="auto" w:fill="D9D9D9"/>
          </w:tcPr>
          <w:p w14:paraId="2BD2B0EF" w14:textId="77777777" w:rsidR="00890DA5" w:rsidRPr="006A7551" w:rsidRDefault="00890DA5" w:rsidP="00890DA5">
            <w:pPr>
              <w:rPr>
                <w:rFonts w:cs="Arial"/>
                <w:b/>
                <w:i/>
                <w:szCs w:val="18"/>
              </w:rPr>
            </w:pPr>
            <w:r>
              <w:rPr>
                <w:rFonts w:cs="Arial"/>
                <w:b/>
                <w:i/>
                <w:szCs w:val="18"/>
              </w:rPr>
              <w:t>Protection of matters of environmental significance</w:t>
            </w:r>
          </w:p>
        </w:tc>
        <w:tc>
          <w:tcPr>
            <w:tcW w:w="5439" w:type="dxa"/>
            <w:tcBorders>
              <w:bottom w:val="single" w:sz="4" w:space="0" w:color="auto"/>
            </w:tcBorders>
            <w:shd w:val="clear" w:color="auto" w:fill="D9D9D9"/>
          </w:tcPr>
          <w:p w14:paraId="3938560F" w14:textId="77777777" w:rsidR="00890DA5" w:rsidRDefault="00890DA5" w:rsidP="00890DA5">
            <w:pPr>
              <w:rPr>
                <w:rFonts w:cs="Arial"/>
                <w:b/>
                <w:i/>
                <w:szCs w:val="18"/>
              </w:rPr>
            </w:pPr>
          </w:p>
        </w:tc>
      </w:tr>
      <w:tr w:rsidR="00890DA5" w:rsidRPr="00B02448" w14:paraId="4C5E78EF" w14:textId="414A5304" w:rsidTr="00890DA5">
        <w:tc>
          <w:tcPr>
            <w:tcW w:w="3969" w:type="dxa"/>
            <w:tcBorders>
              <w:bottom w:val="single" w:sz="4" w:space="0" w:color="auto"/>
            </w:tcBorders>
          </w:tcPr>
          <w:p w14:paraId="79639DD0" w14:textId="77777777" w:rsidR="00890DA5" w:rsidRPr="006A7551" w:rsidRDefault="00890DA5" w:rsidP="00890DA5">
            <w:pPr>
              <w:rPr>
                <w:rFonts w:cs="Arial"/>
                <w:b/>
                <w:szCs w:val="18"/>
              </w:rPr>
            </w:pPr>
            <w:r w:rsidRPr="006A7551">
              <w:rPr>
                <w:rFonts w:cs="Arial"/>
                <w:b/>
                <w:szCs w:val="18"/>
              </w:rPr>
              <w:t>PO1</w:t>
            </w:r>
            <w:r>
              <w:rPr>
                <w:rFonts w:cs="Arial"/>
                <w:b/>
                <w:szCs w:val="18"/>
              </w:rPr>
              <w:t xml:space="preserve"> </w:t>
            </w:r>
          </w:p>
          <w:p w14:paraId="7DAA40AD" w14:textId="77777777" w:rsidR="00890DA5" w:rsidRPr="006A7551" w:rsidRDefault="00890DA5" w:rsidP="00890DA5">
            <w:pPr>
              <w:autoSpaceDE w:val="0"/>
              <w:autoSpaceDN w:val="0"/>
              <w:adjustRightInd w:val="0"/>
              <w:rPr>
                <w:rFonts w:cs="Arial"/>
                <w:szCs w:val="18"/>
              </w:rPr>
            </w:pPr>
            <w:r>
              <w:rPr>
                <w:rFonts w:cs="Arial"/>
                <w:szCs w:val="18"/>
              </w:rPr>
              <w:t xml:space="preserve">Development avoids significant </w:t>
            </w:r>
            <w:r w:rsidRPr="006A7551">
              <w:rPr>
                <w:rFonts w:cs="Arial"/>
                <w:szCs w:val="18"/>
              </w:rPr>
              <w:t>impact</w:t>
            </w:r>
            <w:r>
              <w:rPr>
                <w:rFonts w:cs="Arial"/>
                <w:szCs w:val="18"/>
              </w:rPr>
              <w:t>s</w:t>
            </w:r>
            <w:r w:rsidRPr="006A7551">
              <w:rPr>
                <w:rFonts w:cs="Arial"/>
                <w:szCs w:val="18"/>
              </w:rPr>
              <w:t xml:space="preserve"> on, areas of </w:t>
            </w:r>
            <w:r>
              <w:rPr>
                <w:rFonts w:cs="Arial"/>
                <w:szCs w:val="18"/>
              </w:rPr>
              <w:t xml:space="preserve">environmental significance, unless </w:t>
            </w:r>
            <w:r w:rsidRPr="007019F1">
              <w:rPr>
                <w:rFonts w:cs="Arial"/>
                <w:szCs w:val="18"/>
              </w:rPr>
              <w:t>there is an overriding need for the devel</w:t>
            </w:r>
            <w:r>
              <w:rPr>
                <w:rFonts w:cs="Arial"/>
                <w:szCs w:val="18"/>
              </w:rPr>
              <w:t>opment in the public interest and</w:t>
            </w:r>
            <w:r w:rsidRPr="007019F1">
              <w:rPr>
                <w:rFonts w:cs="Arial"/>
                <w:szCs w:val="18"/>
              </w:rPr>
              <w:t xml:space="preserve"> there is no feasible alternative</w:t>
            </w:r>
            <w:r>
              <w:rPr>
                <w:rFonts w:cs="Arial"/>
                <w:szCs w:val="18"/>
              </w:rPr>
              <w:t>.</w:t>
            </w:r>
          </w:p>
        </w:tc>
        <w:tc>
          <w:tcPr>
            <w:tcW w:w="4536" w:type="dxa"/>
            <w:tcBorders>
              <w:bottom w:val="single" w:sz="4" w:space="0" w:color="auto"/>
            </w:tcBorders>
          </w:tcPr>
          <w:p w14:paraId="07802077" w14:textId="77777777" w:rsidR="00890DA5" w:rsidRPr="006A7551" w:rsidRDefault="00890DA5" w:rsidP="00890DA5">
            <w:pPr>
              <w:rPr>
                <w:rFonts w:cs="Arial"/>
                <w:b/>
                <w:szCs w:val="18"/>
              </w:rPr>
            </w:pPr>
            <w:r w:rsidRPr="006A7551">
              <w:rPr>
                <w:rFonts w:cs="Arial"/>
                <w:b/>
                <w:szCs w:val="18"/>
              </w:rPr>
              <w:t>AO1</w:t>
            </w:r>
          </w:p>
          <w:p w14:paraId="596A3332" w14:textId="77777777" w:rsidR="00890DA5" w:rsidRDefault="00890DA5" w:rsidP="00890DA5">
            <w:pPr>
              <w:autoSpaceDE w:val="0"/>
              <w:autoSpaceDN w:val="0"/>
              <w:adjustRightInd w:val="0"/>
              <w:rPr>
                <w:rFonts w:cs="Arial"/>
                <w:szCs w:val="18"/>
              </w:rPr>
            </w:pPr>
            <w:r w:rsidRPr="006A7551">
              <w:rPr>
                <w:rFonts w:cs="Arial"/>
                <w:szCs w:val="18"/>
              </w:rPr>
              <w:t>Development</w:t>
            </w:r>
            <w:r>
              <w:rPr>
                <w:rFonts w:cs="Arial"/>
                <w:szCs w:val="18"/>
              </w:rPr>
              <w:t xml:space="preserve"> </w:t>
            </w:r>
            <w:r w:rsidRPr="006A7551">
              <w:rPr>
                <w:rFonts w:cs="Arial"/>
                <w:szCs w:val="18"/>
              </w:rPr>
              <w:t xml:space="preserve">is </w:t>
            </w:r>
            <w:r>
              <w:rPr>
                <w:rFonts w:cs="Arial"/>
                <w:szCs w:val="18"/>
              </w:rPr>
              <w:t>located</w:t>
            </w:r>
            <w:r w:rsidRPr="006A7551">
              <w:rPr>
                <w:rFonts w:cs="Arial"/>
                <w:szCs w:val="18"/>
              </w:rPr>
              <w:t xml:space="preserve"> outside </w:t>
            </w:r>
            <w:r>
              <w:rPr>
                <w:rFonts w:cs="Arial"/>
                <w:szCs w:val="18"/>
              </w:rPr>
              <w:t>of areas of environmental significance and will not result in a significant impact on the relevant environmental values.</w:t>
            </w:r>
          </w:p>
          <w:p w14:paraId="5A3AE752" w14:textId="77777777" w:rsidR="00890DA5" w:rsidRDefault="00890DA5" w:rsidP="00890DA5">
            <w:pPr>
              <w:autoSpaceDE w:val="0"/>
              <w:autoSpaceDN w:val="0"/>
              <w:adjustRightInd w:val="0"/>
              <w:rPr>
                <w:rFonts w:cs="Arial"/>
                <w:szCs w:val="18"/>
              </w:rPr>
            </w:pPr>
          </w:p>
          <w:p w14:paraId="20C90CAF" w14:textId="77777777" w:rsidR="00890DA5" w:rsidRDefault="00890DA5" w:rsidP="00890DA5">
            <w:pPr>
              <w:autoSpaceDE w:val="0"/>
              <w:autoSpaceDN w:val="0"/>
              <w:adjustRightInd w:val="0"/>
              <w:rPr>
                <w:rFonts w:cs="Arial"/>
                <w:b/>
                <w:szCs w:val="18"/>
              </w:rPr>
            </w:pPr>
            <w:r w:rsidRPr="008309EF">
              <w:rPr>
                <w:rFonts w:cs="Arial"/>
                <w:b/>
                <w:szCs w:val="18"/>
              </w:rPr>
              <w:t>OR</w:t>
            </w:r>
          </w:p>
          <w:p w14:paraId="5BF84B85" w14:textId="77777777" w:rsidR="00890DA5" w:rsidRDefault="00890DA5" w:rsidP="00890DA5">
            <w:pPr>
              <w:autoSpaceDE w:val="0"/>
              <w:autoSpaceDN w:val="0"/>
              <w:adjustRightInd w:val="0"/>
              <w:rPr>
                <w:rFonts w:cs="Arial"/>
                <w:szCs w:val="18"/>
              </w:rPr>
            </w:pPr>
          </w:p>
          <w:p w14:paraId="5F762520" w14:textId="77777777" w:rsidR="00890DA5" w:rsidRDefault="00890DA5" w:rsidP="00890DA5">
            <w:pPr>
              <w:autoSpaceDE w:val="0"/>
              <w:autoSpaceDN w:val="0"/>
              <w:adjustRightInd w:val="0"/>
              <w:rPr>
                <w:rFonts w:cs="Arial"/>
                <w:szCs w:val="18"/>
              </w:rPr>
            </w:pPr>
            <w:r>
              <w:rPr>
                <w:rFonts w:cs="Arial"/>
                <w:szCs w:val="18"/>
              </w:rPr>
              <w:t>The development site does not contain any matters of environmental significance.</w:t>
            </w:r>
          </w:p>
          <w:p w14:paraId="527B2779" w14:textId="77777777" w:rsidR="00890DA5" w:rsidRDefault="00890DA5" w:rsidP="00890DA5">
            <w:pPr>
              <w:autoSpaceDE w:val="0"/>
              <w:autoSpaceDN w:val="0"/>
              <w:adjustRightInd w:val="0"/>
              <w:rPr>
                <w:rFonts w:cs="Arial"/>
                <w:sz w:val="16"/>
                <w:szCs w:val="16"/>
              </w:rPr>
            </w:pPr>
          </w:p>
          <w:p w14:paraId="59A6278B" w14:textId="77777777" w:rsidR="00890DA5" w:rsidRDefault="00890DA5" w:rsidP="00890DA5">
            <w:pPr>
              <w:autoSpaceDE w:val="0"/>
              <w:autoSpaceDN w:val="0"/>
              <w:adjustRightInd w:val="0"/>
              <w:rPr>
                <w:rFonts w:cs="Arial"/>
                <w:sz w:val="16"/>
                <w:szCs w:val="16"/>
              </w:rPr>
            </w:pPr>
            <w:r w:rsidRPr="00D361F7">
              <w:rPr>
                <w:rFonts w:cs="Arial"/>
                <w:sz w:val="16"/>
                <w:szCs w:val="16"/>
              </w:rPr>
              <w:t>Editor’s note—a report</w:t>
            </w:r>
            <w:r>
              <w:rPr>
                <w:rFonts w:cs="Arial"/>
                <w:sz w:val="16"/>
                <w:szCs w:val="16"/>
              </w:rPr>
              <w:t xml:space="preserve"> certified by an appropriately qualified person may be required to demonstrate:-</w:t>
            </w:r>
          </w:p>
          <w:p w14:paraId="5647F07D" w14:textId="77777777" w:rsidR="00890DA5" w:rsidRDefault="00890DA5" w:rsidP="00890DA5">
            <w:pPr>
              <w:pStyle w:val="ListParagraph"/>
              <w:numPr>
                <w:ilvl w:val="0"/>
                <w:numId w:val="129"/>
              </w:numPr>
              <w:autoSpaceDE w:val="0"/>
              <w:autoSpaceDN w:val="0"/>
              <w:adjustRightInd w:val="0"/>
              <w:ind w:left="435" w:hanging="426"/>
              <w:rPr>
                <w:rFonts w:cs="Arial"/>
                <w:sz w:val="16"/>
                <w:szCs w:val="16"/>
              </w:rPr>
            </w:pPr>
            <w:r>
              <w:rPr>
                <w:rFonts w:cs="Arial"/>
                <w:sz w:val="16"/>
                <w:szCs w:val="16"/>
              </w:rPr>
              <w:t>that the development will not result in significant impacts on relevant environmental values;</w:t>
            </w:r>
          </w:p>
          <w:p w14:paraId="20E1C1F4" w14:textId="77777777" w:rsidR="00890DA5" w:rsidRDefault="00890DA5" w:rsidP="00890DA5">
            <w:pPr>
              <w:pStyle w:val="ListParagraph"/>
              <w:numPr>
                <w:ilvl w:val="0"/>
                <w:numId w:val="129"/>
              </w:numPr>
              <w:autoSpaceDE w:val="0"/>
              <w:autoSpaceDN w:val="0"/>
              <w:adjustRightInd w:val="0"/>
              <w:ind w:left="435" w:hanging="426"/>
              <w:rPr>
                <w:rFonts w:cs="Arial"/>
                <w:sz w:val="16"/>
                <w:szCs w:val="16"/>
              </w:rPr>
            </w:pPr>
            <w:r w:rsidRPr="008309EF">
              <w:rPr>
                <w:rFonts w:cs="Arial"/>
                <w:sz w:val="16"/>
                <w:szCs w:val="16"/>
              </w:rPr>
              <w:t>that a site does not contain any matters of environmental significance</w:t>
            </w:r>
            <w:r>
              <w:rPr>
                <w:rFonts w:cs="Arial"/>
                <w:sz w:val="16"/>
                <w:szCs w:val="16"/>
              </w:rPr>
              <w:t>, or that the extent of the area of environmental significance is different to that mapped</w:t>
            </w:r>
            <w:r w:rsidRPr="00E86087">
              <w:rPr>
                <w:rFonts w:cs="Arial"/>
                <w:sz w:val="16"/>
                <w:szCs w:val="16"/>
              </w:rPr>
              <w:t>;</w:t>
            </w:r>
          </w:p>
          <w:p w14:paraId="0FDA7F9E" w14:textId="77777777" w:rsidR="00890DA5" w:rsidRPr="00B02448" w:rsidRDefault="00890DA5" w:rsidP="00890DA5">
            <w:pPr>
              <w:pStyle w:val="ListParagraph"/>
              <w:numPr>
                <w:ilvl w:val="0"/>
                <w:numId w:val="129"/>
              </w:numPr>
              <w:autoSpaceDE w:val="0"/>
              <w:autoSpaceDN w:val="0"/>
              <w:adjustRightInd w:val="0"/>
              <w:ind w:left="435" w:hanging="426"/>
              <w:rPr>
                <w:rFonts w:cs="Arial"/>
                <w:sz w:val="16"/>
                <w:szCs w:val="16"/>
              </w:rPr>
            </w:pPr>
            <w:r>
              <w:rPr>
                <w:rFonts w:cs="Arial"/>
                <w:sz w:val="16"/>
                <w:szCs w:val="16"/>
              </w:rPr>
              <w:t>how the proposed development mitigates impacts, including on water quality, hydrology and biological processes</w:t>
            </w:r>
            <w:r w:rsidRPr="008309EF">
              <w:rPr>
                <w:rFonts w:cs="Arial"/>
                <w:sz w:val="16"/>
                <w:szCs w:val="16"/>
              </w:rPr>
              <w:t xml:space="preserve">. </w:t>
            </w:r>
          </w:p>
        </w:tc>
        <w:tc>
          <w:tcPr>
            <w:tcW w:w="5439" w:type="dxa"/>
            <w:tcBorders>
              <w:bottom w:val="single" w:sz="4" w:space="0" w:color="auto"/>
            </w:tcBorders>
          </w:tcPr>
          <w:p w14:paraId="5B5FAAED" w14:textId="3640DC5B" w:rsidR="00890DA5" w:rsidRPr="006A7551" w:rsidRDefault="00890DA5" w:rsidP="00890DA5">
            <w:pPr>
              <w:rPr>
                <w:rFonts w:cs="Arial"/>
                <w:b/>
                <w:szCs w:val="18"/>
              </w:rPr>
            </w:pPr>
            <w:r>
              <w:rPr>
                <w:szCs w:val="18"/>
              </w:rPr>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890DA5" w:rsidRPr="00AB4C61" w14:paraId="31A822DB" w14:textId="002D2436" w:rsidTr="00890DA5">
        <w:trPr>
          <w:trHeight w:val="64"/>
        </w:trPr>
        <w:tc>
          <w:tcPr>
            <w:tcW w:w="3969" w:type="dxa"/>
            <w:tcBorders>
              <w:bottom w:val="single" w:sz="4" w:space="0" w:color="auto"/>
            </w:tcBorders>
            <w:shd w:val="clear" w:color="auto" w:fill="auto"/>
          </w:tcPr>
          <w:p w14:paraId="5F524CED" w14:textId="77777777" w:rsidR="00890DA5" w:rsidRPr="00AB4C61" w:rsidRDefault="00890DA5" w:rsidP="00890DA5">
            <w:pPr>
              <w:autoSpaceDE w:val="0"/>
              <w:autoSpaceDN w:val="0"/>
              <w:adjustRightInd w:val="0"/>
              <w:rPr>
                <w:rFonts w:cs="Arial"/>
                <w:b/>
                <w:szCs w:val="18"/>
              </w:rPr>
            </w:pPr>
            <w:r w:rsidRPr="00AB4C61">
              <w:rPr>
                <w:rFonts w:cs="Arial"/>
                <w:b/>
                <w:szCs w:val="18"/>
              </w:rPr>
              <w:t>PO2</w:t>
            </w:r>
          </w:p>
          <w:p w14:paraId="735E13B6" w14:textId="77777777" w:rsidR="00890DA5" w:rsidRPr="00AB4C61" w:rsidRDefault="00890DA5" w:rsidP="00890DA5">
            <w:pPr>
              <w:autoSpaceDE w:val="0"/>
              <w:autoSpaceDN w:val="0"/>
              <w:adjustRightInd w:val="0"/>
              <w:rPr>
                <w:rFonts w:cs="Arial"/>
                <w:szCs w:val="18"/>
              </w:rPr>
            </w:pPr>
            <w:r w:rsidRPr="00AB4C61">
              <w:rPr>
                <w:rFonts w:cs="Arial"/>
                <w:szCs w:val="18"/>
              </w:rPr>
              <w:t>Development is located, designed and operated to mitigate significant impacts on the relevant environmental values.</w:t>
            </w:r>
          </w:p>
        </w:tc>
        <w:tc>
          <w:tcPr>
            <w:tcW w:w="4536" w:type="dxa"/>
            <w:tcBorders>
              <w:bottom w:val="single" w:sz="4" w:space="0" w:color="auto"/>
            </w:tcBorders>
            <w:shd w:val="clear" w:color="auto" w:fill="auto"/>
          </w:tcPr>
          <w:p w14:paraId="7B27115E" w14:textId="77777777" w:rsidR="00890DA5" w:rsidRPr="00AB4C61" w:rsidRDefault="00890DA5" w:rsidP="00890DA5">
            <w:pPr>
              <w:rPr>
                <w:rFonts w:cs="Arial"/>
                <w:b/>
                <w:szCs w:val="18"/>
              </w:rPr>
            </w:pPr>
            <w:r w:rsidRPr="00AB4C61">
              <w:rPr>
                <w:rFonts w:cs="Arial"/>
                <w:b/>
                <w:szCs w:val="18"/>
              </w:rPr>
              <w:t>AO2</w:t>
            </w:r>
          </w:p>
          <w:p w14:paraId="24D244DA" w14:textId="77777777" w:rsidR="00890DA5" w:rsidRPr="00AB4C61" w:rsidRDefault="00890DA5" w:rsidP="00890DA5">
            <w:pPr>
              <w:rPr>
                <w:rFonts w:cs="Arial"/>
                <w:szCs w:val="18"/>
              </w:rPr>
            </w:pPr>
            <w:r w:rsidRPr="00AB4C61">
              <w:rPr>
                <w:rFonts w:cs="Arial"/>
                <w:szCs w:val="18"/>
              </w:rPr>
              <w:t>No acceptable outcome provided.</w:t>
            </w:r>
          </w:p>
        </w:tc>
        <w:tc>
          <w:tcPr>
            <w:tcW w:w="5439" w:type="dxa"/>
            <w:tcBorders>
              <w:bottom w:val="single" w:sz="4" w:space="0" w:color="auto"/>
            </w:tcBorders>
          </w:tcPr>
          <w:p w14:paraId="71526500" w14:textId="77777777" w:rsidR="00890DA5" w:rsidRDefault="00890DA5" w:rsidP="00890DA5">
            <w:pPr>
              <w:pStyle w:val="ListParagraph"/>
              <w:ind w:left="0"/>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p w14:paraId="00F997F5" w14:textId="77777777" w:rsidR="00890DA5" w:rsidRDefault="00890DA5" w:rsidP="00890DA5">
            <w:pPr>
              <w:rPr>
                <w:rFonts w:cs="Arial"/>
                <w:b/>
                <w:szCs w:val="18"/>
              </w:rPr>
            </w:pPr>
          </w:p>
          <w:p w14:paraId="5ED2E47C" w14:textId="0247354D" w:rsidR="00890DA5" w:rsidRPr="00AB4C61" w:rsidRDefault="00890DA5" w:rsidP="00890DA5">
            <w:pPr>
              <w:rPr>
                <w:rFonts w:cs="Arial"/>
                <w:b/>
                <w:szCs w:val="18"/>
              </w:rPr>
            </w:pPr>
            <w:r>
              <w:tab/>
            </w:r>
          </w:p>
        </w:tc>
      </w:tr>
      <w:tr w:rsidR="00890DA5" w:rsidRPr="00AB4C61" w14:paraId="01B6B0E9" w14:textId="5B946414" w:rsidTr="00890DA5">
        <w:trPr>
          <w:trHeight w:val="1213"/>
        </w:trPr>
        <w:tc>
          <w:tcPr>
            <w:tcW w:w="3969" w:type="dxa"/>
            <w:tcBorders>
              <w:bottom w:val="single" w:sz="4" w:space="0" w:color="auto"/>
            </w:tcBorders>
            <w:shd w:val="clear" w:color="auto" w:fill="auto"/>
          </w:tcPr>
          <w:p w14:paraId="1A4E0639" w14:textId="77777777" w:rsidR="00890DA5" w:rsidRPr="00AB4C61" w:rsidRDefault="00890DA5" w:rsidP="00146513">
            <w:pPr>
              <w:rPr>
                <w:rFonts w:cs="Arial"/>
                <w:b/>
                <w:szCs w:val="18"/>
              </w:rPr>
            </w:pPr>
            <w:r w:rsidRPr="00AB4C61">
              <w:rPr>
                <w:rFonts w:cs="Arial"/>
                <w:b/>
                <w:szCs w:val="18"/>
              </w:rPr>
              <w:lastRenderedPageBreak/>
              <w:t>PO3</w:t>
            </w:r>
          </w:p>
          <w:p w14:paraId="3E518A4E" w14:textId="77777777" w:rsidR="00890DA5" w:rsidRPr="00AB4C61" w:rsidRDefault="00890DA5" w:rsidP="00146513">
            <w:pPr>
              <w:rPr>
                <w:rFonts w:cs="Arial"/>
                <w:sz w:val="16"/>
                <w:szCs w:val="16"/>
              </w:rPr>
            </w:pPr>
            <w:r w:rsidRPr="00AB4C61">
              <w:rPr>
                <w:rFonts w:cs="Arial"/>
                <w:szCs w:val="18"/>
              </w:rPr>
              <w:t>Development avoids the introduction of non-native pest species (plant or animal) that pose a risk to ecological integrity</w:t>
            </w:r>
            <w:r>
              <w:rPr>
                <w:rFonts w:cs="Arial"/>
                <w:szCs w:val="18"/>
              </w:rPr>
              <w:t>,</w:t>
            </w:r>
            <w:r w:rsidRPr="00AB4C61">
              <w:rPr>
                <w:rFonts w:cs="Arial"/>
                <w:szCs w:val="18"/>
              </w:rPr>
              <w:t xml:space="preserve"> and manages existing pest species.</w:t>
            </w:r>
            <w:r w:rsidRPr="00AB4C61">
              <w:rPr>
                <w:rFonts w:cs="Arial"/>
                <w:sz w:val="16"/>
                <w:szCs w:val="16"/>
              </w:rPr>
              <w:t xml:space="preserve"> </w:t>
            </w:r>
          </w:p>
          <w:p w14:paraId="5933A4C1" w14:textId="77777777" w:rsidR="00890DA5" w:rsidRPr="00AB4C61" w:rsidRDefault="00890DA5" w:rsidP="00146513">
            <w:pPr>
              <w:rPr>
                <w:rFonts w:cs="Arial"/>
                <w:sz w:val="16"/>
                <w:szCs w:val="16"/>
              </w:rPr>
            </w:pPr>
          </w:p>
          <w:p w14:paraId="2D4478D3" w14:textId="77777777" w:rsidR="00890DA5" w:rsidRPr="00AB4C61" w:rsidRDefault="00890DA5" w:rsidP="00146513">
            <w:pPr>
              <w:rPr>
                <w:rFonts w:cs="Arial"/>
                <w:szCs w:val="18"/>
              </w:rPr>
            </w:pPr>
            <w:r w:rsidRPr="00AB4C61">
              <w:rPr>
                <w:rFonts w:cs="Arial"/>
                <w:sz w:val="16"/>
                <w:szCs w:val="16"/>
              </w:rPr>
              <w:t>Editor’s note—Pest species may need to be controlled by adopting pest management practices that provide for long-term ecological integrity.</w:t>
            </w:r>
          </w:p>
        </w:tc>
        <w:tc>
          <w:tcPr>
            <w:tcW w:w="4536" w:type="dxa"/>
            <w:tcBorders>
              <w:bottom w:val="single" w:sz="4" w:space="0" w:color="auto"/>
            </w:tcBorders>
            <w:shd w:val="clear" w:color="auto" w:fill="auto"/>
          </w:tcPr>
          <w:p w14:paraId="36DC0208" w14:textId="77777777" w:rsidR="00890DA5" w:rsidRPr="00AB4C61" w:rsidRDefault="00890DA5" w:rsidP="00146513">
            <w:pPr>
              <w:rPr>
                <w:rFonts w:cs="Arial"/>
                <w:b/>
                <w:szCs w:val="18"/>
              </w:rPr>
            </w:pPr>
            <w:r w:rsidRPr="00AB4C61">
              <w:rPr>
                <w:rFonts w:cs="Arial"/>
                <w:b/>
                <w:szCs w:val="18"/>
              </w:rPr>
              <w:t>AO3</w:t>
            </w:r>
          </w:p>
          <w:p w14:paraId="3146BC68" w14:textId="77777777" w:rsidR="00890DA5" w:rsidRPr="00AB4C61" w:rsidRDefault="00890DA5" w:rsidP="00146513">
            <w:pPr>
              <w:rPr>
                <w:rFonts w:cs="Arial"/>
                <w:sz w:val="16"/>
                <w:szCs w:val="16"/>
              </w:rPr>
            </w:pPr>
            <w:r w:rsidRPr="00AB4C61">
              <w:rPr>
                <w:rFonts w:cs="Arial"/>
                <w:szCs w:val="18"/>
              </w:rPr>
              <w:t>No acceptable outcome provided</w:t>
            </w:r>
            <w:r>
              <w:rPr>
                <w:rFonts w:cs="Arial"/>
                <w:szCs w:val="18"/>
              </w:rPr>
              <w:t>.</w:t>
            </w:r>
          </w:p>
        </w:tc>
        <w:tc>
          <w:tcPr>
            <w:tcW w:w="5439" w:type="dxa"/>
            <w:tcBorders>
              <w:bottom w:val="single" w:sz="4" w:space="0" w:color="auto"/>
            </w:tcBorders>
          </w:tcPr>
          <w:p w14:paraId="66D0453B" w14:textId="2ED984C0" w:rsidR="00890DA5" w:rsidRPr="00AB4C61"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A7551" w14:paraId="141E195B" w14:textId="5EFCCCD6" w:rsidTr="00890DA5">
        <w:tc>
          <w:tcPr>
            <w:tcW w:w="8505" w:type="dxa"/>
            <w:gridSpan w:val="2"/>
            <w:tcBorders>
              <w:bottom w:val="single" w:sz="4" w:space="0" w:color="auto"/>
            </w:tcBorders>
            <w:shd w:val="clear" w:color="auto" w:fill="D9D9D9"/>
          </w:tcPr>
          <w:p w14:paraId="58AD86ED" w14:textId="77777777" w:rsidR="00890DA5" w:rsidRPr="006A7551" w:rsidRDefault="00890DA5" w:rsidP="00146513">
            <w:pPr>
              <w:rPr>
                <w:rFonts w:cs="Arial"/>
                <w:b/>
                <w:i/>
                <w:szCs w:val="18"/>
              </w:rPr>
            </w:pPr>
            <w:r w:rsidRPr="006A7551">
              <w:rPr>
                <w:rFonts w:cs="Arial"/>
                <w:b/>
                <w:i/>
                <w:szCs w:val="18"/>
              </w:rPr>
              <w:t>Development adjacent to a wetland</w:t>
            </w:r>
          </w:p>
        </w:tc>
        <w:tc>
          <w:tcPr>
            <w:tcW w:w="5439" w:type="dxa"/>
            <w:tcBorders>
              <w:bottom w:val="single" w:sz="4" w:space="0" w:color="auto"/>
            </w:tcBorders>
            <w:shd w:val="clear" w:color="auto" w:fill="D9D9D9"/>
          </w:tcPr>
          <w:p w14:paraId="234B16DE" w14:textId="77777777" w:rsidR="00890DA5" w:rsidRPr="006A7551" w:rsidRDefault="00890DA5" w:rsidP="00146513">
            <w:pPr>
              <w:rPr>
                <w:rFonts w:cs="Arial"/>
                <w:b/>
                <w:i/>
                <w:szCs w:val="18"/>
              </w:rPr>
            </w:pPr>
          </w:p>
        </w:tc>
      </w:tr>
      <w:tr w:rsidR="00890DA5" w:rsidRPr="00AD6F2B" w14:paraId="50BBCC8D" w14:textId="12B9166C" w:rsidTr="00890DA5">
        <w:tc>
          <w:tcPr>
            <w:tcW w:w="3969" w:type="dxa"/>
            <w:tcBorders>
              <w:bottom w:val="single" w:sz="4" w:space="0" w:color="auto"/>
            </w:tcBorders>
          </w:tcPr>
          <w:p w14:paraId="61BF67B6" w14:textId="77777777" w:rsidR="00890DA5" w:rsidRPr="006A7551" w:rsidRDefault="00890DA5" w:rsidP="00146513">
            <w:pPr>
              <w:rPr>
                <w:rFonts w:cs="Arial"/>
                <w:b/>
                <w:szCs w:val="18"/>
              </w:rPr>
            </w:pPr>
            <w:r>
              <w:rPr>
                <w:rFonts w:cs="Arial"/>
                <w:b/>
                <w:szCs w:val="18"/>
              </w:rPr>
              <w:t>PO4</w:t>
            </w:r>
          </w:p>
          <w:p w14:paraId="06FA9F0A" w14:textId="77777777" w:rsidR="00890DA5" w:rsidRPr="00E40F88" w:rsidRDefault="00890DA5" w:rsidP="00146513">
            <w:pPr>
              <w:rPr>
                <w:rFonts w:cs="Arial"/>
                <w:szCs w:val="18"/>
              </w:rPr>
            </w:pPr>
            <w:r w:rsidRPr="006A7551">
              <w:rPr>
                <w:rFonts w:cs="Arial"/>
                <w:szCs w:val="18"/>
              </w:rPr>
              <w:t>An adequate buffer to a wetland is provided and maintained</w:t>
            </w:r>
            <w:r>
              <w:rPr>
                <w:rFonts w:cs="Arial"/>
                <w:szCs w:val="18"/>
              </w:rPr>
              <w:t xml:space="preserve"> to assist in the maintenance of water quality, existing hydrological characteristics, habitat and visual amenity values</w:t>
            </w:r>
            <w:r w:rsidRPr="006A7551">
              <w:rPr>
                <w:rFonts w:cs="Arial"/>
                <w:szCs w:val="18"/>
              </w:rPr>
              <w:t>.</w:t>
            </w:r>
          </w:p>
        </w:tc>
        <w:tc>
          <w:tcPr>
            <w:tcW w:w="4536" w:type="dxa"/>
            <w:tcBorders>
              <w:bottom w:val="single" w:sz="4" w:space="0" w:color="auto"/>
            </w:tcBorders>
          </w:tcPr>
          <w:p w14:paraId="57B40804" w14:textId="77777777" w:rsidR="00890DA5" w:rsidRDefault="00890DA5" w:rsidP="00146513">
            <w:pPr>
              <w:rPr>
                <w:rFonts w:cs="Arial"/>
                <w:b/>
                <w:szCs w:val="18"/>
              </w:rPr>
            </w:pPr>
            <w:r>
              <w:rPr>
                <w:rFonts w:cs="Arial"/>
                <w:b/>
                <w:szCs w:val="18"/>
              </w:rPr>
              <w:t>AO4.1</w:t>
            </w:r>
          </w:p>
          <w:p w14:paraId="30A462F0" w14:textId="77777777" w:rsidR="00890DA5" w:rsidRPr="006A7551" w:rsidRDefault="00890DA5" w:rsidP="00146513">
            <w:pPr>
              <w:autoSpaceDE w:val="0"/>
              <w:autoSpaceDN w:val="0"/>
              <w:adjustRightInd w:val="0"/>
              <w:rPr>
                <w:rFonts w:cs="Arial"/>
                <w:szCs w:val="18"/>
              </w:rPr>
            </w:pPr>
            <w:r w:rsidRPr="006A7551">
              <w:rPr>
                <w:rFonts w:cs="Arial"/>
                <w:szCs w:val="18"/>
              </w:rPr>
              <w:t>A wetland</w:t>
            </w:r>
            <w:r>
              <w:rPr>
                <w:rFonts w:cs="Arial"/>
                <w:szCs w:val="18"/>
              </w:rPr>
              <w:t xml:space="preserve"> buffer is provided</w:t>
            </w:r>
            <w:r w:rsidRPr="006A7551">
              <w:rPr>
                <w:rFonts w:cs="Arial"/>
                <w:szCs w:val="18"/>
              </w:rPr>
              <w:t xml:space="preserve"> </w:t>
            </w:r>
            <w:r>
              <w:rPr>
                <w:rFonts w:cs="Arial"/>
                <w:szCs w:val="18"/>
              </w:rPr>
              <w:t>and maintained which</w:t>
            </w:r>
            <w:r w:rsidRPr="006A7551">
              <w:rPr>
                <w:rFonts w:cs="Arial"/>
                <w:szCs w:val="18"/>
              </w:rPr>
              <w:t xml:space="preserve"> has a minimum width of:</w:t>
            </w:r>
            <w:r>
              <w:rPr>
                <w:rFonts w:cs="Arial"/>
                <w:szCs w:val="18"/>
              </w:rPr>
              <w:t>-</w:t>
            </w:r>
          </w:p>
          <w:p w14:paraId="2D7450BA" w14:textId="77777777" w:rsidR="00890DA5" w:rsidRPr="00FF4DDD" w:rsidRDefault="00890DA5" w:rsidP="00146513">
            <w:pPr>
              <w:numPr>
                <w:ilvl w:val="0"/>
                <w:numId w:val="117"/>
              </w:numPr>
              <w:rPr>
                <w:rFonts w:cs="Arial"/>
                <w:szCs w:val="18"/>
              </w:rPr>
            </w:pPr>
            <w:r w:rsidRPr="006A7551">
              <w:rPr>
                <w:rFonts w:cs="Arial"/>
                <w:szCs w:val="18"/>
              </w:rPr>
              <w:t xml:space="preserve">50m where </w:t>
            </w:r>
            <w:r>
              <w:rPr>
                <w:rFonts w:cs="Arial"/>
                <w:szCs w:val="18"/>
              </w:rPr>
              <w:t>the</w:t>
            </w:r>
            <w:r w:rsidRPr="006A7551">
              <w:rPr>
                <w:rFonts w:cs="Arial"/>
                <w:szCs w:val="18"/>
              </w:rPr>
              <w:t xml:space="preserve"> wetland is located within an urban </w:t>
            </w:r>
            <w:r>
              <w:rPr>
                <w:rFonts w:cs="Arial"/>
                <w:szCs w:val="18"/>
              </w:rPr>
              <w:t>or rural residential zoned area; or</w:t>
            </w:r>
          </w:p>
          <w:p w14:paraId="6249CA9B" w14:textId="77777777" w:rsidR="00890DA5" w:rsidRPr="006A7551" w:rsidRDefault="00890DA5" w:rsidP="00146513">
            <w:pPr>
              <w:numPr>
                <w:ilvl w:val="0"/>
                <w:numId w:val="117"/>
              </w:numPr>
              <w:rPr>
                <w:rFonts w:cs="Arial"/>
                <w:szCs w:val="18"/>
              </w:rPr>
            </w:pPr>
            <w:r>
              <w:rPr>
                <w:rFonts w:cs="Arial"/>
                <w:szCs w:val="18"/>
              </w:rPr>
              <w:t>2</w:t>
            </w:r>
            <w:r w:rsidRPr="006A7551">
              <w:rPr>
                <w:rFonts w:cs="Arial"/>
                <w:szCs w:val="18"/>
              </w:rPr>
              <w:t xml:space="preserve">00m where </w:t>
            </w:r>
            <w:r>
              <w:rPr>
                <w:rFonts w:cs="Arial"/>
                <w:szCs w:val="18"/>
              </w:rPr>
              <w:t>the</w:t>
            </w:r>
            <w:r w:rsidRPr="006A7551">
              <w:rPr>
                <w:rFonts w:cs="Arial"/>
                <w:szCs w:val="18"/>
              </w:rPr>
              <w:t xml:space="preserve"> wetland is located </w:t>
            </w:r>
            <w:r>
              <w:rPr>
                <w:rFonts w:cs="Arial"/>
                <w:szCs w:val="18"/>
              </w:rPr>
              <w:t>outside an urban or rural residential zoned area.</w:t>
            </w:r>
          </w:p>
          <w:p w14:paraId="43EE90BF" w14:textId="77777777" w:rsidR="00890DA5" w:rsidRDefault="00890DA5" w:rsidP="00146513">
            <w:pPr>
              <w:autoSpaceDE w:val="0"/>
              <w:autoSpaceDN w:val="0"/>
              <w:adjustRightInd w:val="0"/>
              <w:rPr>
                <w:rFonts w:cs="Arial"/>
                <w:b/>
                <w:szCs w:val="18"/>
              </w:rPr>
            </w:pPr>
          </w:p>
          <w:p w14:paraId="3233D391" w14:textId="77777777" w:rsidR="00890DA5" w:rsidRPr="006A7551" w:rsidRDefault="00890DA5" w:rsidP="00146513">
            <w:pPr>
              <w:autoSpaceDE w:val="0"/>
              <w:autoSpaceDN w:val="0"/>
              <w:adjustRightInd w:val="0"/>
              <w:rPr>
                <w:rFonts w:cs="Arial"/>
                <w:b/>
                <w:szCs w:val="18"/>
              </w:rPr>
            </w:pPr>
          </w:p>
          <w:p w14:paraId="094835E6" w14:textId="77777777" w:rsidR="00890DA5" w:rsidRPr="00002D2C" w:rsidRDefault="00890DA5" w:rsidP="00146513">
            <w:pPr>
              <w:rPr>
                <w:rFonts w:cs="Arial"/>
                <w:b/>
                <w:sz w:val="16"/>
                <w:szCs w:val="16"/>
              </w:rPr>
            </w:pPr>
            <w:r w:rsidRPr="00002D2C">
              <w:rPr>
                <w:rFonts w:cs="Arial"/>
                <w:sz w:val="16"/>
                <w:szCs w:val="16"/>
              </w:rPr>
              <w:t>Editor’s note – Where an alternative wetland buffer is proposed, an evaluation of the environmental values, functioning and threats to matters of environmental significance may be required to justify the proposed width of the buffer.</w:t>
            </w:r>
          </w:p>
          <w:p w14:paraId="32487253" w14:textId="77777777" w:rsidR="00890DA5" w:rsidRDefault="00890DA5" w:rsidP="00146513">
            <w:pPr>
              <w:rPr>
                <w:rFonts w:cs="Arial"/>
                <w:b/>
                <w:szCs w:val="18"/>
              </w:rPr>
            </w:pPr>
          </w:p>
          <w:p w14:paraId="2056B5B8" w14:textId="77777777" w:rsidR="00890DA5" w:rsidRPr="006A7551" w:rsidRDefault="00890DA5" w:rsidP="00146513">
            <w:pPr>
              <w:rPr>
                <w:rFonts w:cs="Arial"/>
                <w:b/>
                <w:szCs w:val="18"/>
              </w:rPr>
            </w:pPr>
            <w:r>
              <w:rPr>
                <w:rFonts w:cs="Arial"/>
                <w:b/>
                <w:szCs w:val="18"/>
              </w:rPr>
              <w:t>AO4.2</w:t>
            </w:r>
          </w:p>
          <w:p w14:paraId="398605F9" w14:textId="77777777" w:rsidR="00890DA5" w:rsidRDefault="00890DA5" w:rsidP="00146513">
            <w:pPr>
              <w:autoSpaceDE w:val="0"/>
              <w:autoSpaceDN w:val="0"/>
              <w:adjustRightInd w:val="0"/>
              <w:rPr>
                <w:rFonts w:cs="Arial"/>
                <w:szCs w:val="18"/>
              </w:rPr>
            </w:pPr>
            <w:r>
              <w:rPr>
                <w:rFonts w:cs="Arial"/>
                <w:szCs w:val="18"/>
              </w:rPr>
              <w:t>Development involving vegetation clearing or high impact earthworks does not occur in a wetland buffer.</w:t>
            </w:r>
          </w:p>
          <w:p w14:paraId="659FE8C9" w14:textId="77777777" w:rsidR="00890DA5" w:rsidRDefault="00890DA5" w:rsidP="00146513">
            <w:pPr>
              <w:autoSpaceDE w:val="0"/>
              <w:autoSpaceDN w:val="0"/>
              <w:adjustRightInd w:val="0"/>
              <w:rPr>
                <w:rFonts w:cs="Arial"/>
                <w:szCs w:val="18"/>
              </w:rPr>
            </w:pPr>
          </w:p>
          <w:p w14:paraId="42B2643A" w14:textId="77777777" w:rsidR="00890DA5" w:rsidRPr="00AD6F2B" w:rsidRDefault="00890DA5" w:rsidP="00146513">
            <w:pPr>
              <w:autoSpaceDE w:val="0"/>
              <w:autoSpaceDN w:val="0"/>
              <w:adjustRightInd w:val="0"/>
              <w:rPr>
                <w:rFonts w:cs="Arial"/>
                <w:sz w:val="16"/>
                <w:szCs w:val="16"/>
              </w:rPr>
            </w:pPr>
            <w:r w:rsidRPr="00AB4C61">
              <w:rPr>
                <w:rFonts w:cs="Arial"/>
                <w:sz w:val="16"/>
                <w:szCs w:val="16"/>
              </w:rPr>
              <w:t xml:space="preserve">Editor’s note—high impact earthworks has the meaning given in the </w:t>
            </w:r>
            <w:r w:rsidRPr="00AB4C61">
              <w:rPr>
                <w:rFonts w:cs="Arial"/>
                <w:i/>
                <w:sz w:val="16"/>
                <w:szCs w:val="16"/>
              </w:rPr>
              <w:t>Planning Regulation 2017</w:t>
            </w:r>
            <w:r w:rsidRPr="00AB4C61">
              <w:rPr>
                <w:rFonts w:cs="Arial"/>
                <w:sz w:val="16"/>
                <w:szCs w:val="16"/>
              </w:rPr>
              <w:t>.</w:t>
            </w:r>
            <w:r w:rsidRPr="00AD6F2B">
              <w:rPr>
                <w:rFonts w:cs="Arial"/>
                <w:sz w:val="16"/>
                <w:szCs w:val="16"/>
              </w:rPr>
              <w:t xml:space="preserve"> </w:t>
            </w:r>
          </w:p>
        </w:tc>
        <w:tc>
          <w:tcPr>
            <w:tcW w:w="5439" w:type="dxa"/>
            <w:tcBorders>
              <w:bottom w:val="single" w:sz="4" w:space="0" w:color="auto"/>
            </w:tcBorders>
          </w:tcPr>
          <w:p w14:paraId="619DE38E" w14:textId="46EE3B1A"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A7551" w14:paraId="405C3F9A" w14:textId="012FB2E1" w:rsidTr="00890DA5">
        <w:tc>
          <w:tcPr>
            <w:tcW w:w="8505" w:type="dxa"/>
            <w:gridSpan w:val="2"/>
            <w:tcBorders>
              <w:bottom w:val="single" w:sz="4" w:space="0" w:color="auto"/>
            </w:tcBorders>
            <w:shd w:val="clear" w:color="auto" w:fill="D9D9D9"/>
          </w:tcPr>
          <w:p w14:paraId="4FA32200" w14:textId="77777777" w:rsidR="00890DA5" w:rsidRPr="006A7551" w:rsidRDefault="00890DA5" w:rsidP="00146513">
            <w:pPr>
              <w:rPr>
                <w:rFonts w:cs="Arial"/>
                <w:b/>
                <w:i/>
                <w:szCs w:val="18"/>
              </w:rPr>
            </w:pPr>
            <w:r>
              <w:rPr>
                <w:rFonts w:cs="Arial"/>
                <w:b/>
                <w:i/>
                <w:szCs w:val="18"/>
              </w:rPr>
              <w:t>Improving ecological corridors and expanding habitat extent of ecological corridors</w:t>
            </w:r>
          </w:p>
        </w:tc>
        <w:tc>
          <w:tcPr>
            <w:tcW w:w="5439" w:type="dxa"/>
            <w:tcBorders>
              <w:bottom w:val="single" w:sz="4" w:space="0" w:color="auto"/>
            </w:tcBorders>
            <w:shd w:val="clear" w:color="auto" w:fill="D9D9D9"/>
          </w:tcPr>
          <w:p w14:paraId="1DEE119F" w14:textId="77777777" w:rsidR="00890DA5" w:rsidRDefault="00890DA5" w:rsidP="00146513">
            <w:pPr>
              <w:rPr>
                <w:rFonts w:cs="Arial"/>
                <w:b/>
                <w:i/>
                <w:szCs w:val="18"/>
              </w:rPr>
            </w:pPr>
          </w:p>
        </w:tc>
      </w:tr>
      <w:tr w:rsidR="00890DA5" w:rsidRPr="009A3BFE" w14:paraId="50EE6250" w14:textId="5126B6DC" w:rsidTr="00890DA5">
        <w:tc>
          <w:tcPr>
            <w:tcW w:w="3969" w:type="dxa"/>
            <w:shd w:val="clear" w:color="auto" w:fill="auto"/>
          </w:tcPr>
          <w:p w14:paraId="2E00DC79" w14:textId="77777777" w:rsidR="00890DA5" w:rsidRPr="00432290" w:rsidRDefault="00890DA5" w:rsidP="00146513">
            <w:pPr>
              <w:rPr>
                <w:rFonts w:cs="Arial"/>
                <w:b/>
                <w:szCs w:val="18"/>
              </w:rPr>
            </w:pPr>
            <w:r>
              <w:rPr>
                <w:rFonts w:cs="Arial"/>
                <w:b/>
                <w:szCs w:val="18"/>
              </w:rPr>
              <w:t>PO5</w:t>
            </w:r>
          </w:p>
          <w:p w14:paraId="7216EC84" w14:textId="77777777" w:rsidR="00890DA5" w:rsidRPr="00432290" w:rsidRDefault="00890DA5" w:rsidP="00146513">
            <w:pPr>
              <w:autoSpaceDE w:val="0"/>
              <w:autoSpaceDN w:val="0"/>
              <w:adjustRightInd w:val="0"/>
              <w:rPr>
                <w:rFonts w:cs="Arial"/>
                <w:szCs w:val="18"/>
              </w:rPr>
            </w:pPr>
            <w:r w:rsidRPr="00432290">
              <w:rPr>
                <w:rFonts w:cs="Arial"/>
                <w:szCs w:val="18"/>
              </w:rPr>
              <w:t>Existing ecological corridors are protected</w:t>
            </w:r>
            <w:r>
              <w:rPr>
                <w:rFonts w:cs="Arial"/>
                <w:szCs w:val="18"/>
              </w:rPr>
              <w:t>, and where possible</w:t>
            </w:r>
            <w:r w:rsidRPr="00432290">
              <w:rPr>
                <w:rFonts w:cs="Arial"/>
                <w:szCs w:val="18"/>
              </w:rPr>
              <w:t xml:space="preserve"> enhanced</w:t>
            </w:r>
            <w:r>
              <w:rPr>
                <w:rFonts w:cs="Arial"/>
                <w:szCs w:val="18"/>
              </w:rPr>
              <w:t>,</w:t>
            </w:r>
            <w:r w:rsidRPr="00432290">
              <w:rPr>
                <w:rFonts w:cs="Arial"/>
                <w:szCs w:val="18"/>
              </w:rPr>
              <w:t xml:space="preserve"> </w:t>
            </w:r>
            <w:r>
              <w:rPr>
                <w:rFonts w:cs="Arial"/>
                <w:szCs w:val="18"/>
              </w:rPr>
              <w:t>a</w:t>
            </w:r>
            <w:r w:rsidRPr="00432290">
              <w:rPr>
                <w:rFonts w:cs="Arial"/>
                <w:szCs w:val="18"/>
              </w:rPr>
              <w:t>nd have dimensions and characteristics that will:</w:t>
            </w:r>
            <w:r>
              <w:rPr>
                <w:rFonts w:cs="Arial"/>
                <w:szCs w:val="18"/>
              </w:rPr>
              <w:t>-</w:t>
            </w:r>
          </w:p>
          <w:p w14:paraId="747C66A1" w14:textId="77777777" w:rsidR="00890DA5" w:rsidRPr="00432290" w:rsidRDefault="00890DA5" w:rsidP="00146513">
            <w:pPr>
              <w:numPr>
                <w:ilvl w:val="0"/>
                <w:numId w:val="52"/>
              </w:numPr>
              <w:rPr>
                <w:rFonts w:cs="Arial"/>
                <w:szCs w:val="18"/>
              </w:rPr>
            </w:pPr>
            <w:r w:rsidRPr="00432290">
              <w:rPr>
                <w:rFonts w:cs="Arial"/>
                <w:szCs w:val="18"/>
              </w:rPr>
              <w:t xml:space="preserve">effectively link habitats on and/or adjacent to the </w:t>
            </w:r>
            <w:r>
              <w:rPr>
                <w:rFonts w:cs="Arial"/>
                <w:szCs w:val="18"/>
              </w:rPr>
              <w:t xml:space="preserve">development </w:t>
            </w:r>
            <w:r w:rsidRPr="00432290">
              <w:rPr>
                <w:rFonts w:cs="Arial"/>
                <w:szCs w:val="18"/>
              </w:rPr>
              <w:t>site;</w:t>
            </w:r>
          </w:p>
          <w:p w14:paraId="637A373B" w14:textId="77777777" w:rsidR="00890DA5" w:rsidRDefault="00890DA5" w:rsidP="00146513">
            <w:pPr>
              <w:numPr>
                <w:ilvl w:val="0"/>
                <w:numId w:val="52"/>
              </w:numPr>
              <w:rPr>
                <w:rFonts w:cs="Arial"/>
                <w:szCs w:val="18"/>
              </w:rPr>
            </w:pPr>
            <w:r w:rsidRPr="00432290">
              <w:rPr>
                <w:rFonts w:cs="Arial"/>
                <w:szCs w:val="18"/>
              </w:rPr>
              <w:t xml:space="preserve">facilitate the effective movement of terrestrial and aquatic fauna accessing and/or using the </w:t>
            </w:r>
            <w:r>
              <w:rPr>
                <w:rFonts w:cs="Arial"/>
                <w:szCs w:val="18"/>
              </w:rPr>
              <w:t xml:space="preserve">development </w:t>
            </w:r>
            <w:r w:rsidRPr="00432290">
              <w:rPr>
                <w:rFonts w:cs="Arial"/>
                <w:szCs w:val="18"/>
              </w:rPr>
              <w:t>site as habitat.</w:t>
            </w:r>
          </w:p>
          <w:p w14:paraId="62A5BF4D" w14:textId="77777777" w:rsidR="00890DA5" w:rsidRDefault="00890DA5" w:rsidP="00146513">
            <w:pPr>
              <w:rPr>
                <w:rFonts w:cs="Arial"/>
                <w:szCs w:val="18"/>
              </w:rPr>
            </w:pPr>
          </w:p>
          <w:p w14:paraId="0BA8EA42" w14:textId="77777777" w:rsidR="00890DA5" w:rsidRPr="00AE5F6E" w:rsidRDefault="00890DA5" w:rsidP="00146513">
            <w:pPr>
              <w:rPr>
                <w:rFonts w:cs="Arial"/>
                <w:sz w:val="16"/>
                <w:szCs w:val="16"/>
              </w:rPr>
            </w:pPr>
            <w:r w:rsidRPr="00AE5F6E">
              <w:rPr>
                <w:rFonts w:cs="Arial"/>
                <w:sz w:val="16"/>
                <w:szCs w:val="16"/>
              </w:rPr>
              <w:t xml:space="preserve">Editor’s note—ecological corridors are identified conceptually on </w:t>
            </w:r>
            <w:r w:rsidRPr="00AE5F6E">
              <w:rPr>
                <w:rFonts w:cs="Arial"/>
                <w:b/>
                <w:sz w:val="16"/>
                <w:szCs w:val="16"/>
              </w:rPr>
              <w:t>Strategic Framework Map SFM-</w:t>
            </w:r>
            <w:r w:rsidRPr="00AE5F6E">
              <w:rPr>
                <w:rFonts w:cs="Arial"/>
                <w:b/>
                <w:sz w:val="16"/>
                <w:szCs w:val="16"/>
              </w:rPr>
              <w:lastRenderedPageBreak/>
              <w:t>004 (Natural environment and landscape character elements)</w:t>
            </w:r>
            <w:r w:rsidRPr="00AE5F6E">
              <w:rPr>
                <w:rFonts w:cs="Arial"/>
                <w:sz w:val="16"/>
                <w:szCs w:val="16"/>
              </w:rPr>
              <w:t>,</w:t>
            </w:r>
          </w:p>
        </w:tc>
        <w:tc>
          <w:tcPr>
            <w:tcW w:w="4536" w:type="dxa"/>
            <w:shd w:val="clear" w:color="auto" w:fill="auto"/>
          </w:tcPr>
          <w:p w14:paraId="6A2F8E10" w14:textId="77777777" w:rsidR="00890DA5" w:rsidRPr="00432290" w:rsidRDefault="00890DA5" w:rsidP="00146513">
            <w:pPr>
              <w:rPr>
                <w:rFonts w:cs="Arial"/>
                <w:b/>
                <w:szCs w:val="18"/>
              </w:rPr>
            </w:pPr>
            <w:r w:rsidRPr="00432290">
              <w:rPr>
                <w:rFonts w:cs="Arial"/>
                <w:b/>
                <w:szCs w:val="18"/>
              </w:rPr>
              <w:lastRenderedPageBreak/>
              <w:t>AO</w:t>
            </w:r>
            <w:r>
              <w:rPr>
                <w:rFonts w:cs="Arial"/>
                <w:b/>
                <w:szCs w:val="18"/>
              </w:rPr>
              <w:t>5</w:t>
            </w:r>
          </w:p>
          <w:p w14:paraId="3D69DC78" w14:textId="77777777" w:rsidR="00890DA5" w:rsidRDefault="00890DA5" w:rsidP="00146513">
            <w:pPr>
              <w:autoSpaceDE w:val="0"/>
              <w:autoSpaceDN w:val="0"/>
              <w:adjustRightInd w:val="0"/>
              <w:rPr>
                <w:rFonts w:cs="Arial"/>
                <w:bCs/>
                <w:szCs w:val="18"/>
              </w:rPr>
            </w:pPr>
            <w:r>
              <w:rPr>
                <w:rFonts w:cs="Arial"/>
                <w:bCs/>
                <w:szCs w:val="18"/>
              </w:rPr>
              <w:t>Development retains, regenerates and rehabilitates native vegetation within a corridor.</w:t>
            </w:r>
          </w:p>
          <w:p w14:paraId="213BCD93" w14:textId="77777777" w:rsidR="00890DA5" w:rsidRDefault="00890DA5" w:rsidP="00146513">
            <w:pPr>
              <w:autoSpaceDE w:val="0"/>
              <w:autoSpaceDN w:val="0"/>
              <w:adjustRightInd w:val="0"/>
              <w:rPr>
                <w:rFonts w:cs="Arial"/>
                <w:bCs/>
                <w:szCs w:val="18"/>
              </w:rPr>
            </w:pPr>
          </w:p>
          <w:p w14:paraId="0E4A3C0C" w14:textId="77777777" w:rsidR="00890DA5" w:rsidRPr="009A3BFE" w:rsidRDefault="00890DA5" w:rsidP="00146513">
            <w:pPr>
              <w:rPr>
                <w:rFonts w:cs="Arial"/>
                <w:sz w:val="16"/>
                <w:szCs w:val="16"/>
              </w:rPr>
            </w:pPr>
            <w:r w:rsidRPr="009A3BFE">
              <w:rPr>
                <w:rFonts w:cs="Arial"/>
                <w:sz w:val="16"/>
                <w:szCs w:val="16"/>
              </w:rPr>
              <w:t xml:space="preserve">Editor’s note—where an ecological corridor is required to facilitate fauna movement, access or use of on-site habitat, the dimensions and characteristics of the ecological corridor will need to be determined by a site-specific ecological assessment. </w:t>
            </w:r>
          </w:p>
        </w:tc>
        <w:tc>
          <w:tcPr>
            <w:tcW w:w="5439" w:type="dxa"/>
          </w:tcPr>
          <w:p w14:paraId="554200CE" w14:textId="37BC4100" w:rsidR="00890DA5" w:rsidRPr="00432290"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40A4A" w14:paraId="3B74B891" w14:textId="6025D020" w:rsidTr="00890DA5">
        <w:tc>
          <w:tcPr>
            <w:tcW w:w="3969" w:type="dxa"/>
            <w:shd w:val="clear" w:color="auto" w:fill="auto"/>
          </w:tcPr>
          <w:p w14:paraId="643E7B9D" w14:textId="77777777" w:rsidR="00890DA5" w:rsidRPr="00640A4A" w:rsidRDefault="00890DA5" w:rsidP="00146513">
            <w:pPr>
              <w:autoSpaceDE w:val="0"/>
              <w:autoSpaceDN w:val="0"/>
              <w:adjustRightInd w:val="0"/>
              <w:rPr>
                <w:rFonts w:cs="Arial"/>
                <w:b/>
                <w:bCs/>
                <w:szCs w:val="18"/>
              </w:rPr>
            </w:pPr>
            <w:r w:rsidRPr="00640A4A">
              <w:rPr>
                <w:rFonts w:cs="Arial"/>
                <w:b/>
                <w:bCs/>
                <w:szCs w:val="18"/>
              </w:rPr>
              <w:t>PO6</w:t>
            </w:r>
          </w:p>
          <w:p w14:paraId="4C192D19" w14:textId="77777777" w:rsidR="00890DA5" w:rsidRPr="00432290" w:rsidRDefault="00890DA5" w:rsidP="00146513">
            <w:pPr>
              <w:autoSpaceDE w:val="0"/>
              <w:autoSpaceDN w:val="0"/>
              <w:adjustRightInd w:val="0"/>
              <w:rPr>
                <w:rFonts w:cs="Arial"/>
                <w:szCs w:val="18"/>
              </w:rPr>
            </w:pPr>
            <w:r>
              <w:rPr>
                <w:rFonts w:cs="Arial"/>
                <w:bCs/>
                <w:szCs w:val="18"/>
              </w:rPr>
              <w:t>Development near an ecological corridor mitigates adverse impacts on native fauna feeding, nesting, breeding and roosting sites and native fauna movements, including (but not limited to)</w:t>
            </w:r>
            <w:r w:rsidRPr="00432290">
              <w:rPr>
                <w:rFonts w:cs="Arial"/>
                <w:szCs w:val="18"/>
              </w:rPr>
              <w:t>:</w:t>
            </w:r>
            <w:r>
              <w:rPr>
                <w:rFonts w:cs="Arial"/>
                <w:szCs w:val="18"/>
              </w:rPr>
              <w:t>-</w:t>
            </w:r>
          </w:p>
          <w:p w14:paraId="7CE3E39B" w14:textId="77777777" w:rsidR="00890DA5" w:rsidRPr="00432290" w:rsidRDefault="00890DA5" w:rsidP="00146513">
            <w:pPr>
              <w:numPr>
                <w:ilvl w:val="0"/>
                <w:numId w:val="53"/>
              </w:numPr>
              <w:rPr>
                <w:rFonts w:cs="Arial"/>
                <w:szCs w:val="18"/>
              </w:rPr>
            </w:pPr>
            <w:r w:rsidRPr="00432290">
              <w:rPr>
                <w:rFonts w:cs="Arial"/>
                <w:szCs w:val="18"/>
              </w:rPr>
              <w:t xml:space="preserve">ensuring that development (e.g. roads, pedestrian access, in-stream structures) during both the </w:t>
            </w:r>
            <w:r>
              <w:rPr>
                <w:rFonts w:cs="Arial"/>
                <w:szCs w:val="18"/>
              </w:rPr>
              <w:t>construction</w:t>
            </w:r>
            <w:r w:rsidRPr="00432290">
              <w:rPr>
                <w:rFonts w:cs="Arial"/>
                <w:szCs w:val="18"/>
              </w:rPr>
              <w:t xml:space="preserve"> and operation </w:t>
            </w:r>
            <w:r>
              <w:rPr>
                <w:rFonts w:cs="Arial"/>
                <w:szCs w:val="18"/>
              </w:rPr>
              <w:t xml:space="preserve">phases </w:t>
            </w:r>
            <w:r w:rsidRPr="00432290">
              <w:rPr>
                <w:rFonts w:cs="Arial"/>
                <w:szCs w:val="18"/>
              </w:rPr>
              <w:t xml:space="preserve">does not create barriers to the movement of fauna </w:t>
            </w:r>
            <w:r>
              <w:rPr>
                <w:rFonts w:cs="Arial"/>
                <w:szCs w:val="18"/>
              </w:rPr>
              <w:t xml:space="preserve">into, </w:t>
            </w:r>
            <w:r w:rsidRPr="00432290">
              <w:rPr>
                <w:rFonts w:cs="Arial"/>
                <w:szCs w:val="18"/>
              </w:rPr>
              <w:t>along or within ecological corridors;</w:t>
            </w:r>
          </w:p>
          <w:p w14:paraId="4D9FB51B" w14:textId="77777777" w:rsidR="00890DA5" w:rsidRPr="00432290" w:rsidRDefault="00890DA5" w:rsidP="00146513">
            <w:pPr>
              <w:numPr>
                <w:ilvl w:val="0"/>
                <w:numId w:val="53"/>
              </w:numPr>
              <w:rPr>
                <w:rFonts w:cs="Arial"/>
                <w:szCs w:val="18"/>
              </w:rPr>
            </w:pPr>
            <w:r>
              <w:rPr>
                <w:rFonts w:cs="Arial"/>
                <w:szCs w:val="18"/>
              </w:rPr>
              <w:t>p</w:t>
            </w:r>
            <w:r w:rsidRPr="00432290">
              <w:rPr>
                <w:rFonts w:cs="Arial"/>
                <w:szCs w:val="18"/>
              </w:rPr>
              <w:t>roviding wildlife movement infrastructure where necessary and directing fauna to locations where wildlife movement in</w:t>
            </w:r>
            <w:r>
              <w:rPr>
                <w:rFonts w:cs="Arial"/>
                <w:szCs w:val="18"/>
              </w:rPr>
              <w:t>f</w:t>
            </w:r>
            <w:r w:rsidRPr="00432290">
              <w:rPr>
                <w:rFonts w:cs="Arial"/>
                <w:szCs w:val="18"/>
              </w:rPr>
              <w:t>rastructure has been provided to enable fauna to safely negotiate a development area;</w:t>
            </w:r>
            <w:r>
              <w:rPr>
                <w:rFonts w:cs="Arial"/>
                <w:szCs w:val="18"/>
              </w:rPr>
              <w:t xml:space="preserve"> and </w:t>
            </w:r>
          </w:p>
          <w:p w14:paraId="02F3BA22" w14:textId="77777777" w:rsidR="00890DA5" w:rsidRPr="00AB4C61" w:rsidRDefault="00890DA5" w:rsidP="00146513">
            <w:pPr>
              <w:numPr>
                <w:ilvl w:val="0"/>
                <w:numId w:val="53"/>
              </w:numPr>
              <w:rPr>
                <w:rFonts w:cs="Arial"/>
                <w:szCs w:val="18"/>
              </w:rPr>
            </w:pPr>
            <w:r>
              <w:rPr>
                <w:rFonts w:cs="Arial"/>
                <w:szCs w:val="18"/>
              </w:rPr>
              <w:t>s</w:t>
            </w:r>
            <w:r w:rsidRPr="00432290">
              <w:rPr>
                <w:rFonts w:cs="Arial"/>
                <w:szCs w:val="18"/>
              </w:rPr>
              <w:t>eparating fauna f</w:t>
            </w:r>
            <w:r>
              <w:rPr>
                <w:rFonts w:cs="Arial"/>
                <w:szCs w:val="18"/>
              </w:rPr>
              <w:t>rom</w:t>
            </w:r>
            <w:r w:rsidRPr="00432290">
              <w:rPr>
                <w:rFonts w:cs="Arial"/>
                <w:szCs w:val="18"/>
              </w:rPr>
              <w:t xml:space="preserve"> potential hazards (e.g. through appropriate fencing).</w:t>
            </w:r>
          </w:p>
        </w:tc>
        <w:tc>
          <w:tcPr>
            <w:tcW w:w="4536" w:type="dxa"/>
            <w:shd w:val="clear" w:color="auto" w:fill="auto"/>
          </w:tcPr>
          <w:p w14:paraId="5B385E5A" w14:textId="77777777" w:rsidR="00890DA5" w:rsidRDefault="00890DA5" w:rsidP="00146513">
            <w:pPr>
              <w:rPr>
                <w:rFonts w:cs="Arial"/>
                <w:b/>
                <w:szCs w:val="18"/>
              </w:rPr>
            </w:pPr>
            <w:r>
              <w:rPr>
                <w:rFonts w:cs="Arial"/>
                <w:b/>
                <w:szCs w:val="18"/>
              </w:rPr>
              <w:t>AO6</w:t>
            </w:r>
          </w:p>
          <w:p w14:paraId="1C887EC9" w14:textId="77777777" w:rsidR="00890DA5" w:rsidRPr="00640A4A" w:rsidRDefault="00890DA5" w:rsidP="00146513">
            <w:pPr>
              <w:rPr>
                <w:rFonts w:cs="Arial"/>
                <w:szCs w:val="18"/>
              </w:rPr>
            </w:pPr>
            <w:r>
              <w:rPr>
                <w:rFonts w:cs="Arial"/>
                <w:szCs w:val="18"/>
              </w:rPr>
              <w:t>No acceptable outcome provided.</w:t>
            </w:r>
          </w:p>
        </w:tc>
        <w:tc>
          <w:tcPr>
            <w:tcW w:w="5439" w:type="dxa"/>
          </w:tcPr>
          <w:p w14:paraId="25AE4E0B" w14:textId="4B8A921D"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A7551" w14:paraId="387014CB" w14:textId="2AF4BD7C" w:rsidTr="00890DA5">
        <w:tc>
          <w:tcPr>
            <w:tcW w:w="8505" w:type="dxa"/>
            <w:gridSpan w:val="2"/>
            <w:shd w:val="clear" w:color="auto" w:fill="D9D9D9"/>
          </w:tcPr>
          <w:p w14:paraId="07D95A76" w14:textId="77777777" w:rsidR="00890DA5" w:rsidRPr="006A7551" w:rsidRDefault="00890DA5" w:rsidP="00146513">
            <w:pPr>
              <w:rPr>
                <w:rFonts w:cs="Arial"/>
                <w:b/>
                <w:bCs/>
                <w:i/>
                <w:iCs/>
                <w:szCs w:val="18"/>
              </w:rPr>
            </w:pPr>
            <w:r w:rsidRPr="006A7551">
              <w:rPr>
                <w:rFonts w:cs="Arial"/>
                <w:b/>
                <w:i/>
                <w:szCs w:val="18"/>
              </w:rPr>
              <w:t>Impact on habitat of threatened species</w:t>
            </w:r>
          </w:p>
        </w:tc>
        <w:tc>
          <w:tcPr>
            <w:tcW w:w="5439" w:type="dxa"/>
            <w:shd w:val="clear" w:color="auto" w:fill="D9D9D9"/>
          </w:tcPr>
          <w:p w14:paraId="0A160E73" w14:textId="77777777" w:rsidR="00890DA5" w:rsidRPr="006A7551" w:rsidRDefault="00890DA5" w:rsidP="00146513">
            <w:pPr>
              <w:rPr>
                <w:rFonts w:cs="Arial"/>
                <w:b/>
                <w:i/>
                <w:szCs w:val="18"/>
              </w:rPr>
            </w:pPr>
          </w:p>
        </w:tc>
      </w:tr>
      <w:tr w:rsidR="00890DA5" w:rsidRPr="00AB4C61" w14:paraId="4A44FBFD" w14:textId="0B35016F" w:rsidTr="00890DA5">
        <w:tc>
          <w:tcPr>
            <w:tcW w:w="3969" w:type="dxa"/>
          </w:tcPr>
          <w:p w14:paraId="3EDA84DD" w14:textId="77777777" w:rsidR="00890DA5" w:rsidRPr="006A7551" w:rsidRDefault="00890DA5" w:rsidP="00146513">
            <w:pPr>
              <w:rPr>
                <w:rFonts w:cs="Arial"/>
                <w:b/>
                <w:szCs w:val="18"/>
              </w:rPr>
            </w:pPr>
            <w:r w:rsidRPr="006A7551">
              <w:rPr>
                <w:rFonts w:cs="Arial"/>
                <w:b/>
                <w:szCs w:val="18"/>
              </w:rPr>
              <w:t>PO</w:t>
            </w:r>
            <w:r>
              <w:rPr>
                <w:rFonts w:cs="Arial"/>
                <w:b/>
                <w:szCs w:val="18"/>
              </w:rPr>
              <w:t>7</w:t>
            </w:r>
          </w:p>
          <w:p w14:paraId="6027F94F" w14:textId="77777777" w:rsidR="00890DA5" w:rsidRPr="00AB4C61" w:rsidRDefault="00890DA5" w:rsidP="00146513">
            <w:pPr>
              <w:autoSpaceDE w:val="0"/>
              <w:autoSpaceDN w:val="0"/>
              <w:adjustRightInd w:val="0"/>
              <w:rPr>
                <w:rFonts w:cs="Arial"/>
                <w:szCs w:val="18"/>
              </w:rPr>
            </w:pPr>
            <w:r w:rsidRPr="006A7551">
              <w:rPr>
                <w:rFonts w:cs="Arial"/>
                <w:szCs w:val="18"/>
              </w:rPr>
              <w:t xml:space="preserve">Development </w:t>
            </w:r>
            <w:r>
              <w:rPr>
                <w:rFonts w:cs="Arial"/>
                <w:szCs w:val="18"/>
              </w:rPr>
              <w:t xml:space="preserve">protects the </w:t>
            </w:r>
            <w:r w:rsidRPr="006A7551">
              <w:rPr>
                <w:rFonts w:cs="Arial"/>
                <w:szCs w:val="18"/>
              </w:rPr>
              <w:t xml:space="preserve">habitat of </w:t>
            </w:r>
            <w:r>
              <w:rPr>
                <w:rFonts w:cs="Arial"/>
                <w:szCs w:val="18"/>
              </w:rPr>
              <w:t xml:space="preserve">endangered, vulnerable and near threatened species and </w:t>
            </w:r>
            <w:r w:rsidRPr="002252B1">
              <w:rPr>
                <w:rFonts w:cs="Arial"/>
                <w:szCs w:val="18"/>
              </w:rPr>
              <w:t>local species of significance</w:t>
            </w:r>
            <w:r>
              <w:rPr>
                <w:rFonts w:cs="Arial"/>
                <w:szCs w:val="18"/>
              </w:rPr>
              <w:t xml:space="preserve">, including by </w:t>
            </w:r>
            <w:r w:rsidRPr="00640A4A">
              <w:rPr>
                <w:rFonts w:cs="Arial"/>
                <w:szCs w:val="18"/>
              </w:rPr>
              <w:t>incorporating siting and design measures to protect and retain identified ecological values and underlying ecosystem processes within or a</w:t>
            </w:r>
            <w:r w:rsidRPr="0047450B">
              <w:rPr>
                <w:rFonts w:cs="Arial"/>
                <w:szCs w:val="18"/>
              </w:rPr>
              <w:t>djacent to the development site</w:t>
            </w:r>
            <w:r>
              <w:rPr>
                <w:rFonts w:cs="Arial"/>
                <w:szCs w:val="18"/>
              </w:rPr>
              <w:t>.</w:t>
            </w:r>
          </w:p>
        </w:tc>
        <w:tc>
          <w:tcPr>
            <w:tcW w:w="4536" w:type="dxa"/>
          </w:tcPr>
          <w:p w14:paraId="78944288" w14:textId="77777777" w:rsidR="00890DA5" w:rsidRDefault="00890DA5" w:rsidP="00146513">
            <w:pPr>
              <w:rPr>
                <w:rFonts w:cs="Arial"/>
                <w:b/>
                <w:szCs w:val="18"/>
              </w:rPr>
            </w:pPr>
            <w:r>
              <w:rPr>
                <w:rFonts w:cs="Arial"/>
                <w:b/>
                <w:szCs w:val="18"/>
              </w:rPr>
              <w:t>AO7</w:t>
            </w:r>
          </w:p>
          <w:p w14:paraId="6AC95EC1" w14:textId="77777777" w:rsidR="00890DA5" w:rsidRPr="00AB4C61" w:rsidRDefault="00890DA5" w:rsidP="00146513">
            <w:pPr>
              <w:rPr>
                <w:rFonts w:cs="Arial"/>
                <w:szCs w:val="18"/>
              </w:rPr>
            </w:pPr>
            <w:r>
              <w:rPr>
                <w:rFonts w:cs="Arial"/>
                <w:szCs w:val="18"/>
              </w:rPr>
              <w:t>No acceptable outcome provided.</w:t>
            </w:r>
          </w:p>
        </w:tc>
        <w:tc>
          <w:tcPr>
            <w:tcW w:w="5439" w:type="dxa"/>
          </w:tcPr>
          <w:p w14:paraId="0B84C6E2" w14:textId="7B983FAD"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A7551" w14:paraId="1DC73709" w14:textId="7FCE917B" w:rsidTr="00890DA5">
        <w:tc>
          <w:tcPr>
            <w:tcW w:w="3969" w:type="dxa"/>
          </w:tcPr>
          <w:p w14:paraId="5383E5B6" w14:textId="77777777" w:rsidR="00890DA5" w:rsidRPr="0047450B" w:rsidRDefault="00890DA5" w:rsidP="00146513">
            <w:pPr>
              <w:tabs>
                <w:tab w:val="left" w:pos="0"/>
              </w:tabs>
              <w:autoSpaceDE w:val="0"/>
              <w:autoSpaceDN w:val="0"/>
              <w:adjustRightInd w:val="0"/>
              <w:rPr>
                <w:rFonts w:cs="Arial"/>
                <w:b/>
                <w:szCs w:val="18"/>
              </w:rPr>
            </w:pPr>
            <w:r w:rsidRPr="0047450B">
              <w:rPr>
                <w:rFonts w:cs="Arial"/>
                <w:b/>
                <w:szCs w:val="18"/>
              </w:rPr>
              <w:t>PO8</w:t>
            </w:r>
          </w:p>
          <w:p w14:paraId="061057EE" w14:textId="77777777" w:rsidR="00890DA5" w:rsidRPr="0047450B" w:rsidRDefault="00890DA5" w:rsidP="00146513">
            <w:pPr>
              <w:tabs>
                <w:tab w:val="left" w:pos="0"/>
              </w:tabs>
              <w:autoSpaceDE w:val="0"/>
              <w:autoSpaceDN w:val="0"/>
              <w:adjustRightInd w:val="0"/>
              <w:rPr>
                <w:rFonts w:cs="Arial"/>
                <w:szCs w:val="18"/>
              </w:rPr>
            </w:pPr>
            <w:r>
              <w:rPr>
                <w:rFonts w:cs="Arial"/>
                <w:szCs w:val="18"/>
              </w:rPr>
              <w:t>H</w:t>
            </w:r>
            <w:r w:rsidRPr="0047450B">
              <w:rPr>
                <w:rFonts w:cs="Arial"/>
                <w:szCs w:val="18"/>
              </w:rPr>
              <w:t>uman disturbance, such as presence of vehicles, pedestrian use, increased exposure to domestic animals, noise and lighting impacts, are avoided or adverse impacts sufficiently mitigated to retain critical life stage ecological processes (such as feeding, breeding or roosting).</w:t>
            </w:r>
          </w:p>
          <w:p w14:paraId="3C09ECA6" w14:textId="77777777" w:rsidR="00890DA5" w:rsidRPr="006A7551" w:rsidRDefault="00890DA5" w:rsidP="00146513">
            <w:pPr>
              <w:rPr>
                <w:rFonts w:cs="Arial"/>
                <w:b/>
                <w:szCs w:val="18"/>
              </w:rPr>
            </w:pPr>
          </w:p>
        </w:tc>
        <w:tc>
          <w:tcPr>
            <w:tcW w:w="4536" w:type="dxa"/>
          </w:tcPr>
          <w:p w14:paraId="63C87611" w14:textId="77777777" w:rsidR="00890DA5" w:rsidRDefault="00890DA5" w:rsidP="00146513">
            <w:pPr>
              <w:rPr>
                <w:rFonts w:cs="Arial"/>
                <w:b/>
                <w:szCs w:val="18"/>
              </w:rPr>
            </w:pPr>
            <w:r>
              <w:rPr>
                <w:rFonts w:cs="Arial"/>
                <w:b/>
                <w:szCs w:val="18"/>
              </w:rPr>
              <w:t>AO8</w:t>
            </w:r>
          </w:p>
          <w:p w14:paraId="1C665B3F" w14:textId="77777777" w:rsidR="00890DA5" w:rsidRPr="006A7551" w:rsidRDefault="00890DA5" w:rsidP="00146513">
            <w:pPr>
              <w:rPr>
                <w:rFonts w:cs="Arial"/>
                <w:b/>
                <w:szCs w:val="18"/>
              </w:rPr>
            </w:pPr>
            <w:r>
              <w:rPr>
                <w:rFonts w:cs="Arial"/>
                <w:szCs w:val="18"/>
              </w:rPr>
              <w:t>No acceptable outcome provided.</w:t>
            </w:r>
          </w:p>
        </w:tc>
        <w:tc>
          <w:tcPr>
            <w:tcW w:w="5439" w:type="dxa"/>
          </w:tcPr>
          <w:p w14:paraId="32B02388" w14:textId="7029E8F9"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6A7551" w14:paraId="0704CE8A" w14:textId="2A4FD806" w:rsidTr="00890DA5">
        <w:tc>
          <w:tcPr>
            <w:tcW w:w="8505" w:type="dxa"/>
            <w:gridSpan w:val="2"/>
            <w:tcBorders>
              <w:bottom w:val="single" w:sz="4" w:space="0" w:color="auto"/>
            </w:tcBorders>
            <w:shd w:val="clear" w:color="auto" w:fill="D9D9D9"/>
          </w:tcPr>
          <w:p w14:paraId="7E97221E" w14:textId="77777777" w:rsidR="00890DA5" w:rsidRPr="006A7551" w:rsidRDefault="00890DA5" w:rsidP="00146513">
            <w:pPr>
              <w:rPr>
                <w:rFonts w:cs="Arial"/>
                <w:b/>
                <w:i/>
                <w:szCs w:val="18"/>
              </w:rPr>
            </w:pPr>
            <w:r>
              <w:rPr>
                <w:rFonts w:cs="Arial"/>
                <w:b/>
                <w:i/>
                <w:szCs w:val="18"/>
              </w:rPr>
              <w:t>Buffering and protection of watercourses</w:t>
            </w:r>
          </w:p>
        </w:tc>
        <w:tc>
          <w:tcPr>
            <w:tcW w:w="5439" w:type="dxa"/>
            <w:tcBorders>
              <w:bottom w:val="single" w:sz="4" w:space="0" w:color="auto"/>
            </w:tcBorders>
            <w:shd w:val="clear" w:color="auto" w:fill="D9D9D9"/>
          </w:tcPr>
          <w:p w14:paraId="541F19D2" w14:textId="77777777" w:rsidR="00890DA5" w:rsidRDefault="00890DA5" w:rsidP="00146513">
            <w:pPr>
              <w:rPr>
                <w:rFonts w:cs="Arial"/>
                <w:b/>
                <w:i/>
                <w:szCs w:val="18"/>
              </w:rPr>
            </w:pPr>
          </w:p>
        </w:tc>
      </w:tr>
      <w:tr w:rsidR="00890DA5" w:rsidRPr="00184C28" w14:paraId="32E10D72" w14:textId="482E7D9B" w:rsidTr="00890DA5">
        <w:tc>
          <w:tcPr>
            <w:tcW w:w="3969" w:type="dxa"/>
          </w:tcPr>
          <w:p w14:paraId="5E743E80" w14:textId="77777777" w:rsidR="00890DA5" w:rsidRPr="007E2020" w:rsidRDefault="00890DA5" w:rsidP="00146513">
            <w:pPr>
              <w:rPr>
                <w:rFonts w:cs="Arial"/>
                <w:b/>
                <w:szCs w:val="18"/>
              </w:rPr>
            </w:pPr>
            <w:r>
              <w:rPr>
                <w:rFonts w:cs="Arial"/>
                <w:b/>
                <w:szCs w:val="18"/>
              </w:rPr>
              <w:t>PO9</w:t>
            </w:r>
          </w:p>
          <w:p w14:paraId="2C8EA172" w14:textId="77777777" w:rsidR="00890DA5" w:rsidRDefault="00890DA5" w:rsidP="00146513">
            <w:pPr>
              <w:rPr>
                <w:rFonts w:cs="Arial"/>
                <w:szCs w:val="18"/>
              </w:rPr>
            </w:pPr>
            <w:r w:rsidRPr="00E40F88">
              <w:rPr>
                <w:rFonts w:cs="Arial"/>
                <w:szCs w:val="18"/>
              </w:rPr>
              <w:t>Development</w:t>
            </w:r>
            <w:r>
              <w:rPr>
                <w:rFonts w:cs="Arial"/>
                <w:szCs w:val="18"/>
              </w:rPr>
              <w:t>:-</w:t>
            </w:r>
          </w:p>
          <w:p w14:paraId="76D4704C" w14:textId="77777777" w:rsidR="00890DA5" w:rsidRDefault="00890DA5" w:rsidP="00146513">
            <w:pPr>
              <w:numPr>
                <w:ilvl w:val="0"/>
                <w:numId w:val="76"/>
              </w:numPr>
              <w:rPr>
                <w:rFonts w:cs="Arial"/>
                <w:szCs w:val="18"/>
              </w:rPr>
            </w:pPr>
            <w:r w:rsidRPr="00E40F88">
              <w:rPr>
                <w:rFonts w:cs="Arial"/>
                <w:szCs w:val="18"/>
              </w:rPr>
              <w:lastRenderedPageBreak/>
              <w:t xml:space="preserve">retains, enhances and maintains the environmental values </w:t>
            </w:r>
            <w:r>
              <w:rPr>
                <w:rFonts w:cs="Arial"/>
                <w:szCs w:val="18"/>
              </w:rPr>
              <w:t xml:space="preserve">and functioning </w:t>
            </w:r>
            <w:r w:rsidRPr="00E40F88">
              <w:rPr>
                <w:rFonts w:cs="Arial"/>
                <w:szCs w:val="18"/>
              </w:rPr>
              <w:t xml:space="preserve">of </w:t>
            </w:r>
            <w:r>
              <w:rPr>
                <w:rFonts w:cs="Arial"/>
                <w:szCs w:val="18"/>
              </w:rPr>
              <w:t>watercourse</w:t>
            </w:r>
            <w:r w:rsidRPr="00E40F88">
              <w:rPr>
                <w:rFonts w:cs="Arial"/>
                <w:szCs w:val="18"/>
              </w:rPr>
              <w:t>s</w:t>
            </w:r>
            <w:r>
              <w:rPr>
                <w:rFonts w:cs="Arial"/>
                <w:szCs w:val="18"/>
              </w:rPr>
              <w:t>;</w:t>
            </w:r>
          </w:p>
          <w:p w14:paraId="4EE5044D" w14:textId="77777777" w:rsidR="00890DA5" w:rsidRDefault="00890DA5" w:rsidP="00146513">
            <w:pPr>
              <w:numPr>
                <w:ilvl w:val="0"/>
                <w:numId w:val="76"/>
              </w:numPr>
              <w:rPr>
                <w:rFonts w:cs="Arial"/>
                <w:szCs w:val="18"/>
              </w:rPr>
            </w:pPr>
            <w:r>
              <w:rPr>
                <w:rFonts w:cs="Arial"/>
                <w:szCs w:val="18"/>
              </w:rPr>
              <w:t>provides and maintains adequate vegetated buffers and setbacks to watercourses;</w:t>
            </w:r>
          </w:p>
          <w:p w14:paraId="42E2DF01" w14:textId="77777777" w:rsidR="00890DA5" w:rsidRPr="007E2020" w:rsidRDefault="00890DA5" w:rsidP="00146513">
            <w:pPr>
              <w:numPr>
                <w:ilvl w:val="0"/>
                <w:numId w:val="76"/>
              </w:numPr>
              <w:rPr>
                <w:rFonts w:cs="Arial"/>
                <w:szCs w:val="18"/>
              </w:rPr>
            </w:pPr>
            <w:r>
              <w:rPr>
                <w:rFonts w:cs="Arial"/>
                <w:szCs w:val="18"/>
              </w:rPr>
              <w:t>maintains and restores connectivity between aquatic habitats and access for fish along watercourses/waterways and into key habitats.</w:t>
            </w:r>
          </w:p>
        </w:tc>
        <w:tc>
          <w:tcPr>
            <w:tcW w:w="4536" w:type="dxa"/>
          </w:tcPr>
          <w:p w14:paraId="14920BD2" w14:textId="77777777" w:rsidR="00890DA5" w:rsidRDefault="00890DA5" w:rsidP="00146513">
            <w:pPr>
              <w:rPr>
                <w:rFonts w:cs="Arial"/>
                <w:b/>
                <w:szCs w:val="18"/>
              </w:rPr>
            </w:pPr>
            <w:r>
              <w:rPr>
                <w:rFonts w:cs="Arial"/>
                <w:b/>
                <w:szCs w:val="18"/>
              </w:rPr>
              <w:lastRenderedPageBreak/>
              <w:t>AO9.1</w:t>
            </w:r>
          </w:p>
          <w:p w14:paraId="41DC44B1" w14:textId="77777777" w:rsidR="00890DA5" w:rsidRDefault="00890DA5" w:rsidP="00146513">
            <w:pPr>
              <w:autoSpaceDE w:val="0"/>
              <w:autoSpaceDN w:val="0"/>
              <w:adjustRightInd w:val="0"/>
              <w:rPr>
                <w:rFonts w:cs="Arial"/>
                <w:szCs w:val="18"/>
              </w:rPr>
            </w:pPr>
            <w:r>
              <w:rPr>
                <w:rFonts w:cs="Arial"/>
                <w:szCs w:val="18"/>
              </w:rPr>
              <w:t>Development is not located within a watercourse buffer.</w:t>
            </w:r>
          </w:p>
          <w:p w14:paraId="3A440621" w14:textId="77777777" w:rsidR="00890DA5" w:rsidRDefault="00890DA5" w:rsidP="00146513">
            <w:pPr>
              <w:autoSpaceDE w:val="0"/>
              <w:autoSpaceDN w:val="0"/>
              <w:adjustRightInd w:val="0"/>
              <w:rPr>
                <w:rFonts w:cs="Arial"/>
                <w:szCs w:val="18"/>
              </w:rPr>
            </w:pPr>
          </w:p>
          <w:p w14:paraId="5EABF2EF" w14:textId="77777777" w:rsidR="00890DA5" w:rsidRPr="00C97B63" w:rsidRDefault="00890DA5" w:rsidP="00146513">
            <w:pPr>
              <w:autoSpaceDE w:val="0"/>
              <w:autoSpaceDN w:val="0"/>
              <w:adjustRightInd w:val="0"/>
              <w:rPr>
                <w:rFonts w:cs="Arial"/>
                <w:sz w:val="16"/>
                <w:szCs w:val="16"/>
              </w:rPr>
            </w:pPr>
            <w:r w:rsidRPr="00C97B63">
              <w:rPr>
                <w:rFonts w:cs="Arial"/>
                <w:sz w:val="16"/>
                <w:szCs w:val="16"/>
              </w:rPr>
              <w:t>Editor’s note—</w:t>
            </w:r>
            <w:r>
              <w:rPr>
                <w:rFonts w:cs="Arial"/>
                <w:sz w:val="16"/>
                <w:szCs w:val="16"/>
              </w:rPr>
              <w:t>watercourse</w:t>
            </w:r>
            <w:r w:rsidRPr="00C97B63">
              <w:rPr>
                <w:rFonts w:cs="Arial"/>
                <w:sz w:val="16"/>
                <w:szCs w:val="16"/>
              </w:rPr>
              <w:t xml:space="preserve"> buffer distances on either side of a </w:t>
            </w:r>
            <w:r>
              <w:rPr>
                <w:rFonts w:cs="Arial"/>
                <w:sz w:val="16"/>
                <w:szCs w:val="16"/>
              </w:rPr>
              <w:t>mapped watercourse</w:t>
            </w:r>
            <w:r w:rsidRPr="00C97B63">
              <w:rPr>
                <w:rFonts w:cs="Arial"/>
                <w:sz w:val="16"/>
                <w:szCs w:val="16"/>
              </w:rPr>
              <w:t xml:space="preserve"> are 50m in an urban or rural residential zoned area</w:t>
            </w:r>
            <w:r>
              <w:rPr>
                <w:rFonts w:cs="Arial"/>
                <w:sz w:val="16"/>
                <w:szCs w:val="16"/>
              </w:rPr>
              <w:t xml:space="preserve"> or for a stream order 1 or 2</w:t>
            </w:r>
            <w:r w:rsidRPr="00C97B63">
              <w:rPr>
                <w:rFonts w:cs="Arial"/>
                <w:sz w:val="16"/>
                <w:szCs w:val="16"/>
              </w:rPr>
              <w:t xml:space="preserve"> and 100m elsewhere. </w:t>
            </w:r>
          </w:p>
          <w:p w14:paraId="05939797" w14:textId="77777777" w:rsidR="00890DA5" w:rsidRDefault="00890DA5" w:rsidP="00146513">
            <w:pPr>
              <w:rPr>
                <w:rFonts w:cs="Arial"/>
                <w:b/>
                <w:szCs w:val="18"/>
              </w:rPr>
            </w:pPr>
          </w:p>
          <w:p w14:paraId="0A2B2A64" w14:textId="77777777" w:rsidR="00890DA5" w:rsidRDefault="00890DA5" w:rsidP="00146513">
            <w:pPr>
              <w:rPr>
                <w:rFonts w:cs="Arial"/>
                <w:b/>
                <w:szCs w:val="18"/>
              </w:rPr>
            </w:pPr>
            <w:r>
              <w:rPr>
                <w:rFonts w:cs="Arial"/>
                <w:b/>
                <w:szCs w:val="18"/>
              </w:rPr>
              <w:t>AO9.2</w:t>
            </w:r>
          </w:p>
          <w:p w14:paraId="3505EA16" w14:textId="77777777" w:rsidR="00890DA5" w:rsidRDefault="00890DA5" w:rsidP="00146513">
            <w:pPr>
              <w:autoSpaceDE w:val="0"/>
              <w:autoSpaceDN w:val="0"/>
              <w:adjustRightInd w:val="0"/>
              <w:rPr>
                <w:rFonts w:cs="Arial"/>
                <w:szCs w:val="18"/>
              </w:rPr>
            </w:pPr>
            <w:r>
              <w:rPr>
                <w:rFonts w:cs="Arial"/>
                <w:szCs w:val="18"/>
              </w:rPr>
              <w:t>D</w:t>
            </w:r>
            <w:r w:rsidRPr="004425F8">
              <w:rPr>
                <w:rFonts w:cs="Arial"/>
                <w:szCs w:val="18"/>
              </w:rPr>
              <w:t>evelopment does not involve the</w:t>
            </w:r>
            <w:r>
              <w:rPr>
                <w:rFonts w:cs="Arial"/>
                <w:szCs w:val="18"/>
              </w:rPr>
              <w:t xml:space="preserve"> </w:t>
            </w:r>
            <w:r w:rsidRPr="004425F8">
              <w:rPr>
                <w:rFonts w:cs="Arial"/>
                <w:szCs w:val="18"/>
              </w:rPr>
              <w:t xml:space="preserve">removal of native vegetation from a </w:t>
            </w:r>
            <w:r>
              <w:rPr>
                <w:rFonts w:cs="Arial"/>
                <w:szCs w:val="18"/>
              </w:rPr>
              <w:t>watercourse or watercourse</w:t>
            </w:r>
            <w:r w:rsidRPr="004425F8">
              <w:rPr>
                <w:rFonts w:cs="Arial"/>
                <w:szCs w:val="18"/>
              </w:rPr>
              <w:t xml:space="preserve"> buffer</w:t>
            </w:r>
            <w:r>
              <w:rPr>
                <w:rFonts w:cs="Arial"/>
                <w:szCs w:val="18"/>
              </w:rPr>
              <w:t>.</w:t>
            </w:r>
          </w:p>
          <w:p w14:paraId="3EF22AD4" w14:textId="77777777" w:rsidR="00890DA5" w:rsidRDefault="00890DA5" w:rsidP="00146513">
            <w:pPr>
              <w:rPr>
                <w:rFonts w:cs="Arial"/>
                <w:b/>
                <w:szCs w:val="18"/>
              </w:rPr>
            </w:pPr>
          </w:p>
          <w:p w14:paraId="6B61E2E0" w14:textId="77777777" w:rsidR="00890DA5" w:rsidRDefault="00890DA5" w:rsidP="00146513">
            <w:pPr>
              <w:rPr>
                <w:rFonts w:cs="Arial"/>
                <w:b/>
                <w:szCs w:val="18"/>
              </w:rPr>
            </w:pPr>
            <w:r>
              <w:rPr>
                <w:rFonts w:cs="Arial"/>
                <w:b/>
                <w:szCs w:val="18"/>
              </w:rPr>
              <w:t>AO9.3</w:t>
            </w:r>
          </w:p>
          <w:p w14:paraId="25499FBE" w14:textId="77777777" w:rsidR="00890DA5" w:rsidRDefault="00890DA5" w:rsidP="00146513">
            <w:pPr>
              <w:autoSpaceDE w:val="0"/>
              <w:autoSpaceDN w:val="0"/>
              <w:adjustRightInd w:val="0"/>
              <w:rPr>
                <w:rFonts w:cs="Arial"/>
                <w:szCs w:val="18"/>
              </w:rPr>
            </w:pPr>
            <w:r w:rsidRPr="004425F8">
              <w:rPr>
                <w:rFonts w:cs="Arial"/>
                <w:szCs w:val="18"/>
              </w:rPr>
              <w:t xml:space="preserve">Cleared, degraded or disturbed </w:t>
            </w:r>
            <w:r>
              <w:rPr>
                <w:rFonts w:cs="Arial"/>
                <w:szCs w:val="18"/>
              </w:rPr>
              <w:t>watercourses</w:t>
            </w:r>
            <w:r w:rsidRPr="004425F8">
              <w:rPr>
                <w:rFonts w:cs="Arial"/>
                <w:szCs w:val="18"/>
              </w:rPr>
              <w:t xml:space="preserve"> </w:t>
            </w:r>
            <w:r>
              <w:rPr>
                <w:rFonts w:cs="Arial"/>
                <w:szCs w:val="18"/>
              </w:rPr>
              <w:t>a</w:t>
            </w:r>
            <w:r w:rsidRPr="004425F8">
              <w:rPr>
                <w:rFonts w:cs="Arial"/>
                <w:szCs w:val="18"/>
              </w:rPr>
              <w:t xml:space="preserve">nd </w:t>
            </w:r>
            <w:r>
              <w:rPr>
                <w:rFonts w:cs="Arial"/>
                <w:szCs w:val="18"/>
              </w:rPr>
              <w:t xml:space="preserve">watercourse </w:t>
            </w:r>
            <w:r w:rsidRPr="004425F8">
              <w:rPr>
                <w:rFonts w:cs="Arial"/>
                <w:szCs w:val="18"/>
              </w:rPr>
              <w:t xml:space="preserve">buffer areas within the site are </w:t>
            </w:r>
            <w:r>
              <w:rPr>
                <w:rFonts w:cs="Arial"/>
                <w:szCs w:val="18"/>
              </w:rPr>
              <w:t>rehabilitated</w:t>
            </w:r>
            <w:r w:rsidRPr="004425F8">
              <w:rPr>
                <w:rFonts w:cs="Arial"/>
                <w:szCs w:val="18"/>
              </w:rPr>
              <w:t xml:space="preserve"> along their full length in accordance with a detailed</w:t>
            </w:r>
            <w:r>
              <w:rPr>
                <w:rFonts w:cs="Arial"/>
                <w:szCs w:val="18"/>
              </w:rPr>
              <w:t xml:space="preserve"> rehabilitation</w:t>
            </w:r>
            <w:r w:rsidRPr="004425F8">
              <w:rPr>
                <w:rFonts w:cs="Arial"/>
                <w:szCs w:val="18"/>
              </w:rPr>
              <w:t xml:space="preserve"> plan, approved by </w:t>
            </w:r>
            <w:r>
              <w:rPr>
                <w:rFonts w:cs="Arial"/>
                <w:szCs w:val="18"/>
              </w:rPr>
              <w:t xml:space="preserve">the </w:t>
            </w:r>
            <w:r w:rsidRPr="004425F8">
              <w:rPr>
                <w:rFonts w:cs="Arial"/>
                <w:szCs w:val="18"/>
              </w:rPr>
              <w:t xml:space="preserve">Council. </w:t>
            </w:r>
          </w:p>
          <w:p w14:paraId="1481F2F3" w14:textId="77777777" w:rsidR="00890DA5" w:rsidRDefault="00890DA5" w:rsidP="00146513">
            <w:pPr>
              <w:autoSpaceDE w:val="0"/>
              <w:autoSpaceDN w:val="0"/>
              <w:adjustRightInd w:val="0"/>
              <w:rPr>
                <w:rFonts w:cs="Arial"/>
                <w:szCs w:val="18"/>
              </w:rPr>
            </w:pPr>
          </w:p>
          <w:p w14:paraId="58520D39" w14:textId="77777777" w:rsidR="00890DA5" w:rsidRPr="00B15911" w:rsidRDefault="00890DA5" w:rsidP="00146513">
            <w:pPr>
              <w:autoSpaceDE w:val="0"/>
              <w:autoSpaceDN w:val="0"/>
              <w:adjustRightInd w:val="0"/>
              <w:rPr>
                <w:rFonts w:cs="Arial"/>
                <w:sz w:val="16"/>
                <w:szCs w:val="16"/>
              </w:rPr>
            </w:pPr>
            <w:r w:rsidRPr="00B15911">
              <w:rPr>
                <w:rFonts w:cs="Arial"/>
                <w:sz w:val="16"/>
                <w:szCs w:val="16"/>
              </w:rPr>
              <w:t xml:space="preserve">Note—a rehabilitation plan </w:t>
            </w:r>
            <w:r>
              <w:rPr>
                <w:rFonts w:cs="Arial"/>
                <w:sz w:val="16"/>
                <w:szCs w:val="16"/>
              </w:rPr>
              <w:t xml:space="preserve">should </w:t>
            </w:r>
            <w:r w:rsidRPr="00B15911">
              <w:rPr>
                <w:rFonts w:cs="Arial"/>
                <w:sz w:val="16"/>
                <w:szCs w:val="16"/>
              </w:rPr>
              <w:t>include:-</w:t>
            </w:r>
          </w:p>
          <w:p w14:paraId="5ED21F58" w14:textId="77777777" w:rsidR="00890DA5" w:rsidRPr="00B15911" w:rsidRDefault="00890DA5" w:rsidP="00146513">
            <w:pPr>
              <w:numPr>
                <w:ilvl w:val="0"/>
                <w:numId w:val="73"/>
              </w:numPr>
              <w:rPr>
                <w:rFonts w:cs="Arial"/>
                <w:sz w:val="16"/>
                <w:szCs w:val="16"/>
              </w:rPr>
            </w:pPr>
            <w:r w:rsidRPr="00B15911">
              <w:rPr>
                <w:rFonts w:cs="Arial"/>
                <w:sz w:val="16"/>
                <w:szCs w:val="16"/>
              </w:rPr>
              <w:t xml:space="preserve">appropriate rehabilitation and restoration methods for bed/banks and in-stream and </w:t>
            </w:r>
            <w:r>
              <w:rPr>
                <w:rFonts w:cs="Arial"/>
                <w:sz w:val="16"/>
                <w:szCs w:val="16"/>
              </w:rPr>
              <w:t>watercourse</w:t>
            </w:r>
            <w:r w:rsidRPr="00B15911">
              <w:rPr>
                <w:rFonts w:cs="Arial"/>
                <w:sz w:val="16"/>
                <w:szCs w:val="16"/>
              </w:rPr>
              <w:t xml:space="preserve"> vegetation for </w:t>
            </w:r>
            <w:r>
              <w:rPr>
                <w:rFonts w:cs="Arial"/>
                <w:sz w:val="16"/>
                <w:szCs w:val="16"/>
              </w:rPr>
              <w:t>watercourse</w:t>
            </w:r>
            <w:r w:rsidRPr="00B15911">
              <w:rPr>
                <w:rFonts w:cs="Arial"/>
                <w:sz w:val="16"/>
                <w:szCs w:val="16"/>
              </w:rPr>
              <w:t xml:space="preserve">s; </w:t>
            </w:r>
          </w:p>
          <w:p w14:paraId="3E09526E" w14:textId="77777777" w:rsidR="00890DA5" w:rsidRPr="00B15911" w:rsidRDefault="00890DA5" w:rsidP="00146513">
            <w:pPr>
              <w:numPr>
                <w:ilvl w:val="0"/>
                <w:numId w:val="73"/>
              </w:numPr>
              <w:rPr>
                <w:rFonts w:cs="Arial"/>
                <w:sz w:val="16"/>
                <w:szCs w:val="16"/>
              </w:rPr>
            </w:pPr>
            <w:r w:rsidRPr="00B15911">
              <w:rPr>
                <w:rFonts w:cs="Arial"/>
                <w:sz w:val="16"/>
                <w:szCs w:val="16"/>
              </w:rPr>
              <w:t xml:space="preserve">management measures of weed species; </w:t>
            </w:r>
          </w:p>
          <w:p w14:paraId="06AC092D" w14:textId="77777777" w:rsidR="00890DA5" w:rsidRPr="00B15911" w:rsidRDefault="00890DA5" w:rsidP="00146513">
            <w:pPr>
              <w:numPr>
                <w:ilvl w:val="0"/>
                <w:numId w:val="73"/>
              </w:numPr>
              <w:rPr>
                <w:rFonts w:cs="Arial"/>
                <w:sz w:val="16"/>
                <w:szCs w:val="16"/>
              </w:rPr>
            </w:pPr>
            <w:r w:rsidRPr="00B15911">
              <w:rPr>
                <w:rFonts w:cs="Arial"/>
                <w:sz w:val="16"/>
                <w:szCs w:val="16"/>
              </w:rPr>
              <w:t>consideration of fauna habitat (including relevant international agreements such as CAMBA, JAMBA and Ramsar);</w:t>
            </w:r>
          </w:p>
          <w:p w14:paraId="10E8B434" w14:textId="77777777" w:rsidR="00890DA5" w:rsidRPr="00B15911" w:rsidRDefault="00890DA5" w:rsidP="00146513">
            <w:pPr>
              <w:numPr>
                <w:ilvl w:val="0"/>
                <w:numId w:val="73"/>
              </w:numPr>
              <w:rPr>
                <w:rFonts w:cs="Arial"/>
                <w:sz w:val="16"/>
                <w:szCs w:val="16"/>
              </w:rPr>
            </w:pPr>
            <w:r w:rsidRPr="00B15911">
              <w:rPr>
                <w:rFonts w:cs="Arial"/>
                <w:sz w:val="16"/>
                <w:szCs w:val="16"/>
              </w:rPr>
              <w:t xml:space="preserve">provision of buffers in the form of riparian vegetation and separation by way of distance between the development and the vegetated buffers; </w:t>
            </w:r>
          </w:p>
          <w:p w14:paraId="4A55F2DA" w14:textId="77777777" w:rsidR="00890DA5" w:rsidRPr="00B15911" w:rsidRDefault="00890DA5" w:rsidP="00146513">
            <w:pPr>
              <w:numPr>
                <w:ilvl w:val="0"/>
                <w:numId w:val="73"/>
              </w:numPr>
              <w:rPr>
                <w:rFonts w:cs="Arial"/>
                <w:sz w:val="16"/>
                <w:szCs w:val="16"/>
              </w:rPr>
            </w:pPr>
            <w:r w:rsidRPr="00B15911">
              <w:rPr>
                <w:rFonts w:cs="Arial"/>
                <w:sz w:val="16"/>
                <w:szCs w:val="16"/>
              </w:rPr>
              <w:t xml:space="preserve">proposed planting regimes (utilising species appropriate to the area); </w:t>
            </w:r>
          </w:p>
          <w:p w14:paraId="5E52655E" w14:textId="77777777" w:rsidR="00890DA5" w:rsidRPr="00B15911" w:rsidRDefault="00890DA5" w:rsidP="00146513">
            <w:pPr>
              <w:numPr>
                <w:ilvl w:val="0"/>
                <w:numId w:val="73"/>
              </w:numPr>
              <w:rPr>
                <w:rFonts w:cs="Arial"/>
                <w:sz w:val="16"/>
                <w:szCs w:val="16"/>
              </w:rPr>
            </w:pPr>
            <w:r w:rsidRPr="00B15911">
              <w:rPr>
                <w:rFonts w:cs="Arial"/>
                <w:sz w:val="16"/>
                <w:szCs w:val="16"/>
              </w:rPr>
              <w:t>proposed measures for the protection of vegetation and habitat whilst rehabilitation works are being undertaken.</w:t>
            </w:r>
          </w:p>
          <w:p w14:paraId="1A07AEA1" w14:textId="77777777" w:rsidR="00890DA5" w:rsidRDefault="00890DA5" w:rsidP="00146513">
            <w:pPr>
              <w:rPr>
                <w:rFonts w:cs="Arial"/>
                <w:szCs w:val="18"/>
              </w:rPr>
            </w:pPr>
          </w:p>
          <w:p w14:paraId="33C3040C" w14:textId="77777777" w:rsidR="00890DA5" w:rsidRPr="007E2020" w:rsidRDefault="00890DA5" w:rsidP="00146513">
            <w:pPr>
              <w:rPr>
                <w:rFonts w:cs="Arial"/>
                <w:b/>
                <w:szCs w:val="18"/>
              </w:rPr>
            </w:pPr>
            <w:r>
              <w:rPr>
                <w:rFonts w:cs="Arial"/>
                <w:b/>
                <w:szCs w:val="18"/>
              </w:rPr>
              <w:t>AO9.4</w:t>
            </w:r>
          </w:p>
          <w:p w14:paraId="5B7F049E" w14:textId="77777777" w:rsidR="00890DA5" w:rsidRPr="00184C28" w:rsidRDefault="00890DA5" w:rsidP="00146513">
            <w:pPr>
              <w:rPr>
                <w:rFonts w:cs="Arial"/>
                <w:szCs w:val="18"/>
              </w:rPr>
            </w:pPr>
            <w:r w:rsidRPr="00A976A6">
              <w:rPr>
                <w:rFonts w:cs="Arial"/>
                <w:szCs w:val="18"/>
              </w:rPr>
              <w:t xml:space="preserve">Development is undertaken in accordance with an approved </w:t>
            </w:r>
            <w:r>
              <w:rPr>
                <w:rFonts w:cs="Arial"/>
                <w:szCs w:val="18"/>
              </w:rPr>
              <w:t>e</w:t>
            </w:r>
            <w:r w:rsidRPr="00A976A6">
              <w:rPr>
                <w:rFonts w:cs="Arial"/>
                <w:szCs w:val="18"/>
              </w:rPr>
              <w:t xml:space="preserve">nvironmental </w:t>
            </w:r>
            <w:r>
              <w:rPr>
                <w:rFonts w:cs="Arial"/>
                <w:szCs w:val="18"/>
              </w:rPr>
              <w:t>m</w:t>
            </w:r>
            <w:r w:rsidRPr="00A976A6">
              <w:rPr>
                <w:rFonts w:cs="Arial"/>
                <w:szCs w:val="18"/>
              </w:rPr>
              <w:t xml:space="preserve">anagement </w:t>
            </w:r>
            <w:r>
              <w:rPr>
                <w:rFonts w:cs="Arial"/>
                <w:szCs w:val="18"/>
              </w:rPr>
              <w:t>p</w:t>
            </w:r>
            <w:r w:rsidRPr="00A976A6">
              <w:rPr>
                <w:rFonts w:cs="Arial"/>
                <w:szCs w:val="18"/>
              </w:rPr>
              <w:t>lan that protects the</w:t>
            </w:r>
            <w:r>
              <w:rPr>
                <w:rFonts w:cs="Arial"/>
                <w:szCs w:val="18"/>
              </w:rPr>
              <w:t xml:space="preserve"> watercourse.</w:t>
            </w:r>
          </w:p>
        </w:tc>
        <w:tc>
          <w:tcPr>
            <w:tcW w:w="5439" w:type="dxa"/>
          </w:tcPr>
          <w:p w14:paraId="3A9587DD" w14:textId="437DF04B" w:rsidR="00890DA5" w:rsidRDefault="00890DA5" w:rsidP="00146513">
            <w:pPr>
              <w:rPr>
                <w:rFonts w:cs="Arial"/>
                <w:b/>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14:paraId="29ACDABE" w14:textId="1589F9FC" w:rsidTr="00890DA5">
        <w:tc>
          <w:tcPr>
            <w:tcW w:w="3969" w:type="dxa"/>
          </w:tcPr>
          <w:p w14:paraId="7ECDA567" w14:textId="77777777" w:rsidR="00890DA5" w:rsidRPr="00F40692" w:rsidRDefault="00890DA5" w:rsidP="00146513">
            <w:pPr>
              <w:rPr>
                <w:rFonts w:cs="Arial"/>
                <w:b/>
                <w:szCs w:val="18"/>
              </w:rPr>
            </w:pPr>
            <w:r w:rsidRPr="00F40692">
              <w:rPr>
                <w:rFonts w:cs="Arial"/>
                <w:b/>
                <w:szCs w:val="18"/>
              </w:rPr>
              <w:t>PO10</w:t>
            </w:r>
          </w:p>
          <w:p w14:paraId="324F5C33" w14:textId="77777777" w:rsidR="00890DA5" w:rsidRDefault="00890DA5" w:rsidP="00146513">
            <w:pPr>
              <w:rPr>
                <w:rFonts w:cs="Arial"/>
                <w:b/>
                <w:szCs w:val="18"/>
              </w:rPr>
            </w:pPr>
            <w:r>
              <w:rPr>
                <w:rFonts w:cs="Arial"/>
                <w:szCs w:val="18"/>
              </w:rPr>
              <w:t>All in-stream development works ensures that movement of fish across watercourse/ waterway barriers is catered for and that lateral and longitudinal migrations can be maintained within the whole of the system.</w:t>
            </w:r>
          </w:p>
        </w:tc>
        <w:tc>
          <w:tcPr>
            <w:tcW w:w="4536" w:type="dxa"/>
          </w:tcPr>
          <w:p w14:paraId="2990ED11" w14:textId="77777777" w:rsidR="00890DA5" w:rsidRDefault="00890DA5" w:rsidP="00146513">
            <w:pPr>
              <w:rPr>
                <w:rFonts w:cs="Arial"/>
                <w:b/>
                <w:szCs w:val="18"/>
              </w:rPr>
            </w:pPr>
            <w:r>
              <w:rPr>
                <w:rFonts w:cs="Arial"/>
                <w:b/>
                <w:szCs w:val="18"/>
              </w:rPr>
              <w:t>AO10</w:t>
            </w:r>
          </w:p>
          <w:p w14:paraId="37E3652A" w14:textId="77777777" w:rsidR="00890DA5" w:rsidRDefault="00890DA5" w:rsidP="00146513">
            <w:pPr>
              <w:rPr>
                <w:rFonts w:cs="Arial"/>
                <w:b/>
                <w:szCs w:val="18"/>
              </w:rPr>
            </w:pPr>
            <w:r>
              <w:rPr>
                <w:rFonts w:cs="Arial"/>
                <w:szCs w:val="18"/>
              </w:rPr>
              <w:t>No acceptable outcome provided.</w:t>
            </w:r>
          </w:p>
        </w:tc>
        <w:tc>
          <w:tcPr>
            <w:tcW w:w="5439" w:type="dxa"/>
          </w:tcPr>
          <w:p w14:paraId="69480413" w14:textId="6F9C9553"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14:paraId="465ABA59" w14:textId="0AD12A57" w:rsidTr="00890DA5">
        <w:tc>
          <w:tcPr>
            <w:tcW w:w="3969" w:type="dxa"/>
          </w:tcPr>
          <w:p w14:paraId="675086BC" w14:textId="77777777" w:rsidR="00890DA5" w:rsidRDefault="00890DA5" w:rsidP="00146513">
            <w:pPr>
              <w:rPr>
                <w:rFonts w:cs="Arial"/>
                <w:b/>
                <w:szCs w:val="18"/>
              </w:rPr>
            </w:pPr>
            <w:r>
              <w:rPr>
                <w:rFonts w:cs="Arial"/>
                <w:b/>
                <w:szCs w:val="18"/>
              </w:rPr>
              <w:t>PO11</w:t>
            </w:r>
          </w:p>
          <w:p w14:paraId="174DC0BA" w14:textId="77777777" w:rsidR="00890DA5" w:rsidRPr="00E40F88" w:rsidRDefault="00890DA5" w:rsidP="00146513">
            <w:pPr>
              <w:rPr>
                <w:rFonts w:cs="Arial"/>
                <w:szCs w:val="18"/>
              </w:rPr>
            </w:pPr>
            <w:r>
              <w:rPr>
                <w:rFonts w:cs="Arial"/>
                <w:szCs w:val="18"/>
              </w:rPr>
              <w:t xml:space="preserve">Bank stability, channel integrity and in-stream habitat is protected from degradation and maintained or improved at a standard </w:t>
            </w:r>
            <w:r>
              <w:rPr>
                <w:rFonts w:cs="Arial"/>
                <w:szCs w:val="18"/>
              </w:rPr>
              <w:lastRenderedPageBreak/>
              <w:t xml:space="preserve">commensurate with pre-development environmental conditions. </w:t>
            </w:r>
          </w:p>
        </w:tc>
        <w:tc>
          <w:tcPr>
            <w:tcW w:w="4536" w:type="dxa"/>
          </w:tcPr>
          <w:p w14:paraId="1CE75EAA" w14:textId="77777777" w:rsidR="00890DA5" w:rsidRDefault="00890DA5" w:rsidP="00146513">
            <w:pPr>
              <w:rPr>
                <w:rFonts w:cs="Arial"/>
                <w:b/>
                <w:szCs w:val="18"/>
              </w:rPr>
            </w:pPr>
            <w:r>
              <w:rPr>
                <w:rFonts w:cs="Arial"/>
                <w:b/>
                <w:szCs w:val="18"/>
              </w:rPr>
              <w:lastRenderedPageBreak/>
              <w:t>AO11</w:t>
            </w:r>
          </w:p>
          <w:p w14:paraId="732750FC" w14:textId="77777777" w:rsidR="00890DA5" w:rsidRDefault="00890DA5" w:rsidP="00146513">
            <w:pPr>
              <w:autoSpaceDE w:val="0"/>
              <w:autoSpaceDN w:val="0"/>
              <w:adjustRightInd w:val="0"/>
              <w:rPr>
                <w:rFonts w:cs="Arial"/>
                <w:szCs w:val="18"/>
              </w:rPr>
            </w:pPr>
            <w:r>
              <w:rPr>
                <w:rFonts w:cs="Arial"/>
                <w:szCs w:val="18"/>
              </w:rPr>
              <w:t xml:space="preserve">No direct interference or modification of watercourse channels, banks or riparian and in-stream habitat occurs. </w:t>
            </w:r>
          </w:p>
        </w:tc>
        <w:tc>
          <w:tcPr>
            <w:tcW w:w="5439" w:type="dxa"/>
          </w:tcPr>
          <w:p w14:paraId="1552127E" w14:textId="71FA6398"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14:paraId="0008647A" w14:textId="089C18CF" w:rsidTr="00890DA5">
        <w:tc>
          <w:tcPr>
            <w:tcW w:w="3969" w:type="dxa"/>
          </w:tcPr>
          <w:p w14:paraId="21ABCA44" w14:textId="77777777" w:rsidR="00890DA5" w:rsidRDefault="00890DA5" w:rsidP="00146513">
            <w:pPr>
              <w:rPr>
                <w:rFonts w:cs="Arial"/>
                <w:b/>
                <w:szCs w:val="18"/>
              </w:rPr>
            </w:pPr>
            <w:r>
              <w:rPr>
                <w:rFonts w:cs="Arial"/>
                <w:b/>
                <w:szCs w:val="18"/>
              </w:rPr>
              <w:t>PO12</w:t>
            </w:r>
          </w:p>
          <w:p w14:paraId="567B55B0" w14:textId="77777777" w:rsidR="00890DA5" w:rsidRPr="00E40F88" w:rsidRDefault="00890DA5" w:rsidP="00146513">
            <w:pPr>
              <w:rPr>
                <w:rFonts w:cs="Arial"/>
                <w:szCs w:val="18"/>
              </w:rPr>
            </w:pPr>
            <w:r>
              <w:rPr>
                <w:rFonts w:cs="Arial"/>
                <w:szCs w:val="18"/>
              </w:rPr>
              <w:t>Development ensures that the natural surface water and groundwater hydrologic regimes of watercourses and associated buffers are maintained to the greatest extent possible.</w:t>
            </w:r>
          </w:p>
        </w:tc>
        <w:tc>
          <w:tcPr>
            <w:tcW w:w="4536" w:type="dxa"/>
          </w:tcPr>
          <w:p w14:paraId="5493299D" w14:textId="77777777" w:rsidR="00890DA5" w:rsidRDefault="00890DA5" w:rsidP="00146513">
            <w:pPr>
              <w:rPr>
                <w:rFonts w:cs="Arial"/>
                <w:b/>
                <w:szCs w:val="18"/>
              </w:rPr>
            </w:pPr>
            <w:r>
              <w:rPr>
                <w:rFonts w:cs="Arial"/>
                <w:b/>
                <w:szCs w:val="18"/>
              </w:rPr>
              <w:t>AO12</w:t>
            </w:r>
          </w:p>
          <w:p w14:paraId="2CB03C5C" w14:textId="77777777" w:rsidR="00890DA5" w:rsidRDefault="00890DA5" w:rsidP="00146513">
            <w:pPr>
              <w:autoSpaceDE w:val="0"/>
              <w:autoSpaceDN w:val="0"/>
              <w:adjustRightInd w:val="0"/>
              <w:rPr>
                <w:rFonts w:cs="Arial"/>
                <w:szCs w:val="18"/>
              </w:rPr>
            </w:pPr>
            <w:r>
              <w:rPr>
                <w:rFonts w:cs="Arial"/>
                <w:szCs w:val="18"/>
              </w:rPr>
              <w:t>Existing natural flows of surface and groundwater are not altered through channelization, redirection of interruption of flows.</w:t>
            </w:r>
          </w:p>
        </w:tc>
        <w:tc>
          <w:tcPr>
            <w:tcW w:w="5439" w:type="dxa"/>
          </w:tcPr>
          <w:p w14:paraId="6770770B" w14:textId="6074194C"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890DA5" w:rsidRPr="008B4DBA" w14:paraId="4EFED322" w14:textId="6093C386" w:rsidTr="00890DA5">
        <w:trPr>
          <w:trHeight w:val="1213"/>
        </w:trPr>
        <w:tc>
          <w:tcPr>
            <w:tcW w:w="3969" w:type="dxa"/>
            <w:tcBorders>
              <w:bottom w:val="single" w:sz="4" w:space="0" w:color="auto"/>
            </w:tcBorders>
          </w:tcPr>
          <w:p w14:paraId="5D0341A2" w14:textId="77777777" w:rsidR="00890DA5" w:rsidRDefault="00890DA5" w:rsidP="00146513">
            <w:pPr>
              <w:rPr>
                <w:rFonts w:cs="Arial"/>
                <w:b/>
                <w:szCs w:val="18"/>
              </w:rPr>
            </w:pPr>
            <w:r>
              <w:rPr>
                <w:rFonts w:cs="Arial"/>
                <w:b/>
                <w:szCs w:val="18"/>
              </w:rPr>
              <w:t>PO13</w:t>
            </w:r>
          </w:p>
          <w:p w14:paraId="60F9CF39" w14:textId="77777777" w:rsidR="00890DA5" w:rsidRDefault="00890DA5" w:rsidP="00146513">
            <w:pPr>
              <w:rPr>
                <w:rFonts w:cs="Arial"/>
                <w:b/>
                <w:szCs w:val="18"/>
              </w:rPr>
            </w:pPr>
            <w:r>
              <w:rPr>
                <w:rFonts w:cs="Arial"/>
                <w:szCs w:val="18"/>
              </w:rPr>
              <w:t>Development on land adjacent to a watercourse maintains an appropriate extent of public access to watercourses and minimises edge effects.</w:t>
            </w:r>
          </w:p>
        </w:tc>
        <w:tc>
          <w:tcPr>
            <w:tcW w:w="4536" w:type="dxa"/>
            <w:tcBorders>
              <w:bottom w:val="single" w:sz="4" w:space="0" w:color="auto"/>
            </w:tcBorders>
          </w:tcPr>
          <w:p w14:paraId="6A8FB058" w14:textId="77777777" w:rsidR="00890DA5" w:rsidRDefault="00890DA5" w:rsidP="00146513">
            <w:pPr>
              <w:rPr>
                <w:rFonts w:cs="Arial"/>
                <w:b/>
                <w:szCs w:val="18"/>
              </w:rPr>
            </w:pPr>
            <w:r>
              <w:rPr>
                <w:rFonts w:cs="Arial"/>
                <w:b/>
                <w:szCs w:val="18"/>
              </w:rPr>
              <w:t>AO13</w:t>
            </w:r>
          </w:p>
          <w:p w14:paraId="256D1CBA" w14:textId="77777777" w:rsidR="00890DA5" w:rsidRDefault="00890DA5" w:rsidP="00146513">
            <w:pPr>
              <w:autoSpaceDE w:val="0"/>
              <w:autoSpaceDN w:val="0"/>
              <w:adjustRightInd w:val="0"/>
              <w:rPr>
                <w:rFonts w:cs="Arial"/>
                <w:szCs w:val="18"/>
              </w:rPr>
            </w:pPr>
            <w:r>
              <w:rPr>
                <w:rFonts w:cs="Arial"/>
                <w:szCs w:val="18"/>
              </w:rPr>
              <w:t>Development adjacent to a watercourse provides that:-</w:t>
            </w:r>
          </w:p>
          <w:p w14:paraId="65F3CF9A" w14:textId="77777777" w:rsidR="00890DA5" w:rsidRDefault="00890DA5" w:rsidP="00146513">
            <w:pPr>
              <w:numPr>
                <w:ilvl w:val="0"/>
                <w:numId w:val="74"/>
              </w:numPr>
              <w:rPr>
                <w:rFonts w:cs="Arial"/>
                <w:szCs w:val="18"/>
              </w:rPr>
            </w:pPr>
            <w:r>
              <w:rPr>
                <w:rFonts w:cs="Arial"/>
                <w:szCs w:val="18"/>
              </w:rPr>
              <w:t>no new lots directly back onto the riparian  area; and</w:t>
            </w:r>
          </w:p>
          <w:p w14:paraId="55704473" w14:textId="77777777" w:rsidR="00890DA5" w:rsidRPr="008B4DBA" w:rsidRDefault="00890DA5" w:rsidP="00146513">
            <w:pPr>
              <w:numPr>
                <w:ilvl w:val="0"/>
                <w:numId w:val="74"/>
              </w:numPr>
              <w:rPr>
                <w:rFonts w:cs="Arial"/>
                <w:b/>
                <w:szCs w:val="18"/>
              </w:rPr>
            </w:pPr>
            <w:r w:rsidRPr="008B4DBA">
              <w:rPr>
                <w:rFonts w:cs="Arial"/>
                <w:szCs w:val="18"/>
              </w:rPr>
              <w:t>any new roads are located between the watercourse buffer and the proposed development areas.</w:t>
            </w:r>
          </w:p>
        </w:tc>
        <w:tc>
          <w:tcPr>
            <w:tcW w:w="5439" w:type="dxa"/>
            <w:tcBorders>
              <w:bottom w:val="single" w:sz="4" w:space="0" w:color="auto"/>
            </w:tcBorders>
          </w:tcPr>
          <w:p w14:paraId="1FC0E66A" w14:textId="602B70CA" w:rsidR="00890DA5" w:rsidRDefault="00890DA5" w:rsidP="00146513">
            <w:pPr>
              <w:rPr>
                <w:rFonts w:cs="Arial"/>
                <w:b/>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00DFB0AC" w14:textId="77777777" w:rsidR="00615578" w:rsidRPr="00E463D9" w:rsidRDefault="00615578" w:rsidP="00E463D9"/>
    <w:p w14:paraId="2124990B" w14:textId="1940EB79" w:rsidR="00265B8B" w:rsidRPr="00E463D9" w:rsidRDefault="00E463D9" w:rsidP="00E463D9">
      <w:r w:rsidRPr="00E463D9">
        <w:tab/>
      </w:r>
    </w:p>
    <w:sectPr w:rsidR="00265B8B" w:rsidRPr="00E463D9" w:rsidSect="005C4B87">
      <w:headerReference w:type="even" r:id="rId9"/>
      <w:headerReference w:type="default" r:id="rId10"/>
      <w:footerReference w:type="even" r:id="rId11"/>
      <w:footerReference w:type="default" r:id="rId12"/>
      <w:headerReference w:type="first" r:id="rId13"/>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E8F0D" w14:textId="77777777" w:rsidR="00DD17C5" w:rsidRDefault="00DD17C5">
      <w:r>
        <w:separator/>
      </w:r>
    </w:p>
  </w:endnote>
  <w:endnote w:type="continuationSeparator" w:id="0">
    <w:p w14:paraId="53CABFAC" w14:textId="77777777" w:rsidR="00DD17C5" w:rsidRDefault="00DD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80D1" w14:textId="17A5AC9C" w:rsidR="005C4B87" w:rsidRDefault="005C4B87" w:rsidP="005C4B87">
    <w:pPr>
      <w:pStyle w:val="Footer"/>
      <w:tabs>
        <w:tab w:val="clear" w:pos="4153"/>
        <w:tab w:val="clear" w:pos="8306"/>
        <w:tab w:val="left" w:pos="0"/>
        <w:tab w:val="left" w:pos="5103"/>
      </w:tabs>
      <w:ind w:left="-851"/>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2</w:t>
    </w:r>
    <w:r w:rsidRPr="00B205D9">
      <w:rPr>
        <w:sz w:val="14"/>
      </w:rPr>
      <w:fldChar w:fldCharType="end"/>
    </w: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81" w14:textId="3C7C6B93" w:rsidR="005C4B87" w:rsidRDefault="005C4B87" w:rsidP="005C4B87">
    <w:pPr>
      <w:pStyle w:val="Footer"/>
      <w:tabs>
        <w:tab w:val="clear" w:pos="4153"/>
        <w:tab w:val="clear" w:pos="8306"/>
        <w:tab w:val="left" w:pos="0"/>
        <w:tab w:val="left" w:pos="5103"/>
        <w:tab w:val="left" w:pos="14601"/>
      </w:tabs>
      <w:ind w:left="-851" w:right="-1136"/>
      <w:jc w:val="both"/>
    </w:pPr>
    <w:r>
      <w:rPr>
        <w:sz w:val="14"/>
        <w:szCs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Version 5.0 effective 10 February 2020</w:t>
    </w:r>
    <w:r>
      <w:rPr>
        <w:sz w:val="14"/>
        <w:szCs w:val="14"/>
      </w:rPr>
      <w:tab/>
    </w:r>
    <w:r>
      <w:rPr>
        <w:rFonts w:cs="Arial"/>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Pr>
        <w:sz w:val="14"/>
      </w:rPr>
      <w:t>1</w:t>
    </w:r>
    <w:r w:rsidRPr="00B205D9">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73D3" w14:textId="77777777" w:rsidR="00DD17C5" w:rsidRDefault="00DD17C5">
      <w:r>
        <w:separator/>
      </w:r>
    </w:p>
  </w:footnote>
  <w:footnote w:type="continuationSeparator" w:id="0">
    <w:p w14:paraId="091165A7" w14:textId="77777777" w:rsidR="00DD17C5" w:rsidRDefault="00DD17C5">
      <w:r>
        <w:continuationSeparator/>
      </w:r>
    </w:p>
  </w:footnote>
  <w:footnote w:id="1">
    <w:p w14:paraId="1428657A" w14:textId="77777777" w:rsidR="00890DA5" w:rsidRDefault="00890DA5" w:rsidP="00890DA5">
      <w:pPr>
        <w:pStyle w:val="FootnoteText"/>
        <w:tabs>
          <w:tab w:val="left" w:pos="284"/>
        </w:tabs>
        <w:ind w:left="284" w:right="5951" w:hanging="284"/>
        <w:rPr>
          <w:sz w:val="14"/>
          <w:szCs w:val="14"/>
        </w:rPr>
      </w:pPr>
      <w:r w:rsidRPr="0044194E">
        <w:rPr>
          <w:rStyle w:val="FootnoteReference"/>
          <w:sz w:val="14"/>
          <w:szCs w:val="14"/>
        </w:rPr>
        <w:footnoteRef/>
      </w:r>
      <w:r w:rsidRPr="0044194E">
        <w:rPr>
          <w:sz w:val="14"/>
          <w:szCs w:val="14"/>
        </w:rPr>
        <w:t xml:space="preserve"> </w:t>
      </w:r>
      <w:r>
        <w:rPr>
          <w:sz w:val="14"/>
          <w:szCs w:val="14"/>
        </w:rPr>
        <w:tab/>
        <w:t xml:space="preserve">Editor’s note—biodiversity areas are identified as Matters of State Environmental Significance (MSES) in the SPP interactive mapping system under the ‘Environment and heritage’ theme, subsection ‘Biodiversity’, and include protected areas, wildlife habitat, regulated vegetation, marine parks, declared fish habitat areas, wetlands, watercourses and associated buffer areas.  </w:t>
      </w:r>
    </w:p>
  </w:footnote>
  <w:footnote w:id="2">
    <w:p w14:paraId="6CC9ADFE" w14:textId="77777777" w:rsidR="00890DA5" w:rsidRPr="00654423" w:rsidRDefault="00890DA5" w:rsidP="00890DA5">
      <w:pPr>
        <w:pStyle w:val="FootnoteText"/>
        <w:ind w:left="284" w:right="5951" w:hanging="284"/>
        <w:rPr>
          <w:sz w:val="14"/>
          <w:szCs w:val="14"/>
          <w:lang w:val="en-US"/>
        </w:rPr>
      </w:pPr>
      <w:r w:rsidRPr="00654423">
        <w:rPr>
          <w:rStyle w:val="FootnoteReference"/>
          <w:sz w:val="14"/>
          <w:szCs w:val="14"/>
        </w:rPr>
        <w:footnoteRef/>
      </w:r>
      <w:r w:rsidRPr="00654423">
        <w:rPr>
          <w:sz w:val="14"/>
          <w:szCs w:val="14"/>
        </w:rPr>
        <w:t xml:space="preserve"> </w:t>
      </w:r>
      <w:r>
        <w:rPr>
          <w:sz w:val="14"/>
          <w:szCs w:val="14"/>
        </w:rPr>
        <w:tab/>
        <w:t>Editor’s note—buffer areas for Matters of State Environmental Significance (MSES) are not identified in the SPP interactive mapping system, but are identified as areas within a specified distance from a mapped wetland or watercourse.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CAF9" w14:textId="02850D67" w:rsidR="005C4B87" w:rsidRDefault="005C4B87" w:rsidP="005C4B87">
    <w:pPr>
      <w:pStyle w:val="Header"/>
      <w:tabs>
        <w:tab w:val="clear" w:pos="4153"/>
        <w:tab w:val="clear" w:pos="8306"/>
        <w:tab w:val="right" w:pos="14173"/>
      </w:tabs>
      <w:rPr>
        <w:sz w:val="14"/>
        <w:szCs w:val="14"/>
      </w:rPr>
    </w:pPr>
    <w:r>
      <w:rPr>
        <w:sz w:val="14"/>
        <w:szCs w:val="14"/>
      </w:rPr>
      <w:t>8</w:t>
    </w:r>
    <w:r>
      <w:rPr>
        <w:sz w:val="14"/>
        <w:szCs w:val="14"/>
      </w:rPr>
      <w:t xml:space="preserve">.2.  </w:t>
    </w:r>
    <w:r>
      <w:rPr>
        <w:sz w:val="14"/>
        <w:szCs w:val="14"/>
      </w:rPr>
      <w:t>Overlay</w:t>
    </w:r>
    <w:r>
      <w:rPr>
        <w:sz w:val="14"/>
        <w:szCs w:val="14"/>
      </w:rPr>
      <w:t xml:space="preserve"> codes</w:t>
    </w:r>
    <w:r>
      <w:rPr>
        <w:sz w:val="14"/>
        <w:szCs w:val="14"/>
      </w:rPr>
      <w:tab/>
      <w:t>Editable word version</w:t>
    </w:r>
  </w:p>
  <w:p w14:paraId="45511608" w14:textId="0F4841CB" w:rsidR="005C4B87" w:rsidRDefault="005C4B87">
    <w:pPr>
      <w:pStyle w:val="Header"/>
    </w:pPr>
    <w:r>
      <w:rPr>
        <w:noProof/>
      </w:rPr>
      <mc:AlternateContent>
        <mc:Choice Requires="wps">
          <w:drawing>
            <wp:anchor distT="0" distB="0" distL="114300" distR="114300" simplePos="0" relativeHeight="251663360" behindDoc="0" locked="0" layoutInCell="1" allowOverlap="1" wp14:anchorId="282A8E4C" wp14:editId="77AE1DCD">
              <wp:simplePos x="0" y="0"/>
              <wp:positionH relativeFrom="page">
                <wp:posOffset>166255</wp:posOffset>
              </wp:positionH>
              <wp:positionV relativeFrom="page">
                <wp:posOffset>2847109</wp:posOffset>
              </wp:positionV>
              <wp:extent cx="588818" cy="3792855"/>
              <wp:effectExtent l="0" t="0" r="1905"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8E4C" id="_x0000_t202" coordsize="21600,21600" o:spt="202" path="m,l,21600r21600,l21600,xe">
              <v:stroke joinstyle="miter"/>
              <v:path gradientshapeok="t" o:connecttype="rect"/>
            </v:shapetype>
            <v:shape id="Text Box 6" o:spid="_x0000_s1026" type="#_x0000_t202" style="position:absolute;margin-left:13.1pt;margin-top:224.2pt;width:46.35pt;height:29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" stroked="f" strokeweight=".5pt">
              <v:textbox style="layout-flow:vertical;mso-layout-flow-alt:bottom-to-top">
                <w:txbxContent>
                  <w:p w14:paraId="33F79E3B" w14:textId="4C0D715D"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Overlays</w:t>
                    </w:r>
                  </w:p>
                </w:txbxContent>
              </v:textbox>
              <w10:wrap anchorx="page" anchory="page"/>
            </v:shape>
          </w:pict>
        </mc:Fallback>
      </mc:AlternateContent>
    </w:r>
    <w:r>
      <w:rPr>
        <w:b/>
        <w:sz w:val="14"/>
        <w:szCs w:val="14"/>
      </w:rPr>
      <w:fldChar w:fldCharType="begin"/>
    </w:r>
    <w:r>
      <w:rPr>
        <w:b/>
        <w:sz w:val="14"/>
        <w:szCs w:val="14"/>
      </w:rPr>
      <w:instrText xml:space="preserve"> STYLEREF  "Heading 3" \n  \* MERGEFORMAT </w:instrText>
    </w:r>
    <w:r>
      <w:rPr>
        <w:b/>
        <w:sz w:val="14"/>
        <w:szCs w:val="14"/>
      </w:rPr>
      <w:fldChar w:fldCharType="separate"/>
    </w:r>
    <w:r w:rsidR="00890DA5">
      <w:rPr>
        <w:b/>
        <w:noProof/>
        <w:sz w:val="14"/>
        <w:szCs w:val="14"/>
      </w:rPr>
      <w:t>8.2.4</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890DA5">
      <w:rPr>
        <w:b/>
        <w:noProof/>
        <w:sz w:val="14"/>
        <w:szCs w:val="14"/>
      </w:rPr>
      <w:t>Biodiversity areas overlay code</w:t>
    </w:r>
    <w:r>
      <w:rPr>
        <w:b/>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A9C6" w14:textId="5D682DAB" w:rsidR="005C4B87" w:rsidRDefault="005C4B87" w:rsidP="005C4B87">
    <w:pPr>
      <w:pStyle w:val="Header"/>
      <w:tabs>
        <w:tab w:val="clear" w:pos="4153"/>
        <w:tab w:val="clear" w:pos="8306"/>
        <w:tab w:val="right" w:pos="14173"/>
      </w:tabs>
      <w:rPr>
        <w:sz w:val="14"/>
        <w:szCs w:val="14"/>
      </w:rPr>
    </w:pPr>
    <w:r>
      <w:rPr>
        <w:sz w:val="14"/>
        <w:szCs w:val="14"/>
      </w:rPr>
      <w:t xml:space="preserve">Editable word version </w:t>
    </w:r>
    <w:r>
      <w:rPr>
        <w:sz w:val="14"/>
        <w:szCs w:val="14"/>
      </w:rPr>
      <w:tab/>
    </w:r>
    <w:r>
      <w:rPr>
        <w:sz w:val="14"/>
        <w:szCs w:val="14"/>
      </w:rPr>
      <w:t>8</w:t>
    </w:r>
    <w:r>
      <w:rPr>
        <w:sz w:val="14"/>
        <w:szCs w:val="14"/>
      </w:rPr>
      <w:t xml:space="preserve">.2.  </w:t>
    </w:r>
    <w:r>
      <w:rPr>
        <w:sz w:val="14"/>
        <w:szCs w:val="14"/>
      </w:rPr>
      <w:t>Overlay</w:t>
    </w:r>
    <w:r>
      <w:rPr>
        <w:sz w:val="14"/>
        <w:szCs w:val="14"/>
      </w:rPr>
      <w:t xml:space="preserve"> codes</w:t>
    </w:r>
  </w:p>
  <w:p w14:paraId="02E1F5CA" w14:textId="2FB86D56" w:rsidR="005C4B87" w:rsidRDefault="005C4B87" w:rsidP="005C4B87">
    <w:pPr>
      <w:pStyle w:val="Header"/>
      <w:jc w:val="right"/>
    </w:pPr>
    <w:r>
      <w:rPr>
        <w:b/>
        <w:sz w:val="14"/>
        <w:szCs w:val="14"/>
      </w:rPr>
      <w:fldChar w:fldCharType="begin"/>
    </w:r>
    <w:r>
      <w:rPr>
        <w:b/>
        <w:sz w:val="14"/>
        <w:szCs w:val="14"/>
      </w:rPr>
      <w:instrText xml:space="preserve"> STYLEREF  "Heading 3" \n  \* MERGEFORMAT </w:instrText>
    </w:r>
    <w:r>
      <w:rPr>
        <w:b/>
        <w:sz w:val="14"/>
        <w:szCs w:val="14"/>
      </w:rPr>
      <w:fldChar w:fldCharType="separate"/>
    </w:r>
    <w:r w:rsidR="00890DA5">
      <w:rPr>
        <w:b/>
        <w:noProof/>
        <w:sz w:val="14"/>
        <w:szCs w:val="14"/>
      </w:rPr>
      <w:t>8.2.4</w:t>
    </w:r>
    <w:r>
      <w:rPr>
        <w:b/>
        <w:sz w:val="14"/>
        <w:szCs w:val="14"/>
      </w:rPr>
      <w:fldChar w:fldCharType="end"/>
    </w:r>
    <w:r>
      <w:rPr>
        <w:b/>
        <w:sz w:val="14"/>
        <w:szCs w:val="14"/>
      </w:rPr>
      <w:t xml:space="preserve">  </w:t>
    </w:r>
    <w:r>
      <w:rPr>
        <w:b/>
        <w:sz w:val="14"/>
        <w:szCs w:val="14"/>
      </w:rPr>
      <w:fldChar w:fldCharType="begin"/>
    </w:r>
    <w:r>
      <w:rPr>
        <w:b/>
        <w:sz w:val="14"/>
        <w:szCs w:val="14"/>
      </w:rPr>
      <w:instrText xml:space="preserve"> STYLEREF  "Heading 3"  \* MERGEFORMAT </w:instrText>
    </w:r>
    <w:r>
      <w:rPr>
        <w:b/>
        <w:sz w:val="14"/>
        <w:szCs w:val="14"/>
      </w:rPr>
      <w:fldChar w:fldCharType="separate"/>
    </w:r>
    <w:r w:rsidR="00890DA5">
      <w:rPr>
        <w:b/>
        <w:noProof/>
        <w:sz w:val="14"/>
        <w:szCs w:val="14"/>
      </w:rPr>
      <w:t>Biodiversity areas overlay code</w:t>
    </w:r>
    <w:r>
      <w:rPr>
        <w:b/>
        <w:sz w:val="14"/>
        <w:szCs w:val="14"/>
      </w:rPr>
      <w:fldChar w:fldCharType="end"/>
    </w:r>
  </w:p>
  <w:p w14:paraId="387B587E" w14:textId="0C37B2C2" w:rsidR="005C4B87" w:rsidRDefault="005C4B87">
    <w:pPr>
      <w:pStyle w:val="Header"/>
    </w:pPr>
    <w:r>
      <w:rPr>
        <w:noProof/>
      </w:rPr>
      <mc:AlternateContent>
        <mc:Choice Requires="wps">
          <w:drawing>
            <wp:anchor distT="0" distB="0" distL="114300" distR="114300" simplePos="0" relativeHeight="251665408" behindDoc="0" locked="0" layoutInCell="1" allowOverlap="1" wp14:anchorId="45359647" wp14:editId="06B99871">
              <wp:simplePos x="0" y="0"/>
              <wp:positionH relativeFrom="page">
                <wp:posOffset>9919855</wp:posOffset>
              </wp:positionH>
              <wp:positionV relativeFrom="page">
                <wp:posOffset>2888673</wp:posOffset>
              </wp:positionV>
              <wp:extent cx="588818" cy="3792855"/>
              <wp:effectExtent l="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59647" id="_x0000_t202" coordsize="21600,21600" o:spt="202" path="m,l,21600r21600,l21600,xe">
              <v:stroke joinstyle="miter"/>
              <v:path gradientshapeok="t" o:connecttype="rect"/>
            </v:shapetype>
            <v:shape id="_x0000_s1027" type="#_x0000_t202" style="position:absolute;margin-left:781.1pt;margin-top:227.45pt;width:46.35pt;height:298.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" stroked="f" strokeweight=".5pt">
              <v:textbox style="layout-flow:vertical;mso-layout-flow-alt:bottom-to-top">
                <w:txbxContent>
                  <w:p w14:paraId="2C4519F6" w14:textId="74316E11" w:rsidR="005C4B87" w:rsidRDefault="005C4B87" w:rsidP="005C4B87">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art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8</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 xml:space="preserve"> – </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Overlay</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7638" w14:textId="77777777" w:rsidR="00E138E0" w:rsidRDefault="00890DA5">
    <w:pPr>
      <w:pStyle w:val="Header"/>
    </w:pPr>
    <w:r>
      <w:rPr>
        <w:noProof/>
      </w:rPr>
      <w:pict w14:anchorId="498F4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 o:spid="_x0000_s2096" type="#_x0000_t136" style="position:absolute;margin-left:0;margin-top:0;width:507.45pt;height:78.0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3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531D6B"/>
    <w:multiLevelType w:val="hybridMultilevel"/>
    <w:tmpl w:val="6F360318"/>
    <w:lvl w:ilvl="0" w:tplc="11ECFB58">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9C1DB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011D585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 w15:restartNumberingAfterBreak="0">
    <w:nsid w:val="020F27BD"/>
    <w:multiLevelType w:val="singleLevel"/>
    <w:tmpl w:val="131ED3A4"/>
    <w:lvl w:ilvl="0">
      <w:start w:val="1"/>
      <w:numFmt w:val="upperLetter"/>
      <w:pStyle w:val="SectionPoints3"/>
      <w:lvlText w:val="(%1)"/>
      <w:lvlJc w:val="left"/>
      <w:pPr>
        <w:tabs>
          <w:tab w:val="num" w:pos="2835"/>
        </w:tabs>
        <w:ind w:left="2835" w:hanging="567"/>
      </w:pPr>
      <w:rPr>
        <w:rFonts w:ascii="Arial Narrow" w:hAnsi="Arial Narrow" w:cs="Times New Roman" w:hint="default"/>
        <w:b w:val="0"/>
        <w:i w:val="0"/>
        <w:u w:val="none"/>
      </w:rPr>
    </w:lvl>
  </w:abstractNum>
  <w:abstractNum w:abstractNumId="5"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 w15:restartNumberingAfterBreak="0">
    <w:nsid w:val="0331225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3C139E3"/>
    <w:multiLevelType w:val="hybridMultilevel"/>
    <w:tmpl w:val="CA1AE42A"/>
    <w:lvl w:ilvl="0" w:tplc="A8C8865C">
      <w:start w:val="1"/>
      <w:numFmt w:val="lowerLetter"/>
      <w:lvlText w:val="(%1)"/>
      <w:lvlJc w:val="left"/>
      <w:pPr>
        <w:tabs>
          <w:tab w:val="num" w:pos="1288"/>
        </w:tabs>
        <w:ind w:left="1288" w:hanging="720"/>
      </w:pPr>
      <w:rPr>
        <w:rFonts w:hint="default"/>
        <w:sz w:val="16"/>
        <w:szCs w:val="16"/>
      </w:rPr>
    </w:lvl>
    <w:lvl w:ilvl="1" w:tplc="0C090019">
      <w:start w:val="1"/>
      <w:numFmt w:val="lowerLetter"/>
      <w:lvlText w:val="%2."/>
      <w:lvlJc w:val="left"/>
      <w:pPr>
        <w:tabs>
          <w:tab w:val="num" w:pos="928"/>
        </w:tabs>
        <w:ind w:left="928" w:hanging="360"/>
      </w:pPr>
    </w:lvl>
    <w:lvl w:ilvl="2" w:tplc="0C09001B" w:tentative="1">
      <w:start w:val="1"/>
      <w:numFmt w:val="lowerRoman"/>
      <w:lvlText w:val="%3."/>
      <w:lvlJc w:val="right"/>
      <w:pPr>
        <w:tabs>
          <w:tab w:val="num" w:pos="1648"/>
        </w:tabs>
        <w:ind w:left="1648" w:hanging="180"/>
      </w:pPr>
    </w:lvl>
    <w:lvl w:ilvl="3" w:tplc="0C09000F" w:tentative="1">
      <w:start w:val="1"/>
      <w:numFmt w:val="decimal"/>
      <w:lvlText w:val="%4."/>
      <w:lvlJc w:val="left"/>
      <w:pPr>
        <w:tabs>
          <w:tab w:val="num" w:pos="2368"/>
        </w:tabs>
        <w:ind w:left="2368" w:hanging="360"/>
      </w:pPr>
    </w:lvl>
    <w:lvl w:ilvl="4" w:tplc="0C090019" w:tentative="1">
      <w:start w:val="1"/>
      <w:numFmt w:val="lowerLetter"/>
      <w:lvlText w:val="%5."/>
      <w:lvlJc w:val="left"/>
      <w:pPr>
        <w:tabs>
          <w:tab w:val="num" w:pos="3088"/>
        </w:tabs>
        <w:ind w:left="3088" w:hanging="360"/>
      </w:pPr>
    </w:lvl>
    <w:lvl w:ilvl="5" w:tplc="0C09001B" w:tentative="1">
      <w:start w:val="1"/>
      <w:numFmt w:val="lowerRoman"/>
      <w:lvlText w:val="%6."/>
      <w:lvlJc w:val="right"/>
      <w:pPr>
        <w:tabs>
          <w:tab w:val="num" w:pos="3808"/>
        </w:tabs>
        <w:ind w:left="3808" w:hanging="180"/>
      </w:pPr>
    </w:lvl>
    <w:lvl w:ilvl="6" w:tplc="0C09000F" w:tentative="1">
      <w:start w:val="1"/>
      <w:numFmt w:val="decimal"/>
      <w:lvlText w:val="%7."/>
      <w:lvlJc w:val="left"/>
      <w:pPr>
        <w:tabs>
          <w:tab w:val="num" w:pos="4528"/>
        </w:tabs>
        <w:ind w:left="4528" w:hanging="360"/>
      </w:pPr>
    </w:lvl>
    <w:lvl w:ilvl="7" w:tplc="0C090019" w:tentative="1">
      <w:start w:val="1"/>
      <w:numFmt w:val="lowerLetter"/>
      <w:lvlText w:val="%8."/>
      <w:lvlJc w:val="left"/>
      <w:pPr>
        <w:tabs>
          <w:tab w:val="num" w:pos="5248"/>
        </w:tabs>
        <w:ind w:left="5248" w:hanging="360"/>
      </w:pPr>
    </w:lvl>
    <w:lvl w:ilvl="8" w:tplc="0C09001B" w:tentative="1">
      <w:start w:val="1"/>
      <w:numFmt w:val="lowerRoman"/>
      <w:lvlText w:val="%9."/>
      <w:lvlJc w:val="right"/>
      <w:pPr>
        <w:tabs>
          <w:tab w:val="num" w:pos="5968"/>
        </w:tabs>
        <w:ind w:left="5968" w:hanging="180"/>
      </w:pPr>
    </w:lvl>
  </w:abstractNum>
  <w:abstractNum w:abstractNumId="8" w15:restartNumberingAfterBreak="0">
    <w:nsid w:val="04A2591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 w15:restartNumberingAfterBreak="0">
    <w:nsid w:val="06465090"/>
    <w:multiLevelType w:val="hybridMultilevel"/>
    <w:tmpl w:val="FFA276D8"/>
    <w:lvl w:ilvl="0" w:tplc="B7A22F7C">
      <w:start w:val="1"/>
      <w:numFmt w:val="lowerLetter"/>
      <w:lvlText w:val="(%1)"/>
      <w:lvlJc w:val="left"/>
      <w:pPr>
        <w:tabs>
          <w:tab w:val="num" w:pos="928"/>
        </w:tabs>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97E5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 w15:restartNumberingAfterBreak="0">
    <w:nsid w:val="07DF1FE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 w15:restartNumberingAfterBreak="0">
    <w:nsid w:val="07E222F5"/>
    <w:multiLevelType w:val="hybridMultilevel"/>
    <w:tmpl w:val="CEDC8060"/>
    <w:lvl w:ilvl="0" w:tplc="627EF830">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DB7A0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64043B"/>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AEB070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6" w15:restartNumberingAfterBreak="0">
    <w:nsid w:val="0C87435B"/>
    <w:multiLevelType w:val="multilevel"/>
    <w:tmpl w:val="0C4C3884"/>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7" w15:restartNumberingAfterBreak="0">
    <w:nsid w:val="0CA55AA0"/>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274B9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D437CB9"/>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7D336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A7773B"/>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B2514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3" w15:restartNumberingAfterBreak="0">
    <w:nsid w:val="10D55C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4" w15:restartNumberingAfterBreak="0">
    <w:nsid w:val="130B4FBC"/>
    <w:multiLevelType w:val="multilevel"/>
    <w:tmpl w:val="CEC26180"/>
    <w:numStyleLink w:val="StyleNumbered9pt"/>
  </w:abstractNum>
  <w:abstractNum w:abstractNumId="25" w15:restartNumberingAfterBreak="0">
    <w:nsid w:val="1402422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6" w15:restartNumberingAfterBreak="0">
    <w:nsid w:val="142A3F5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7" w15:restartNumberingAfterBreak="0">
    <w:nsid w:val="147F0F0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8" w15:restartNumberingAfterBreak="0">
    <w:nsid w:val="1A0E376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9" w15:restartNumberingAfterBreak="0">
    <w:nsid w:val="1D7244C1"/>
    <w:multiLevelType w:val="hybridMultilevel"/>
    <w:tmpl w:val="DD74577E"/>
    <w:lvl w:ilvl="0" w:tplc="FD22991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DF66F3"/>
    <w:multiLevelType w:val="multilevel"/>
    <w:tmpl w:val="F1B450B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1167C3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2" w15:restartNumberingAfterBreak="0">
    <w:nsid w:val="21683817"/>
    <w:multiLevelType w:val="hybridMultilevel"/>
    <w:tmpl w:val="783C0EE6"/>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21C946B5"/>
    <w:multiLevelType w:val="multilevel"/>
    <w:tmpl w:val="7D5CD344"/>
    <w:styleLink w:val="StyleOutlinenumbered9pt"/>
    <w:lvl w:ilvl="0">
      <w:start w:val="1"/>
      <w:numFmt w:val="lowerLetter"/>
      <w:lvlText w:val="(%1)"/>
      <w:lvlJc w:val="left"/>
      <w:pPr>
        <w:tabs>
          <w:tab w:val="num" w:pos="1134"/>
        </w:tabs>
        <w:ind w:left="1134" w:hanging="567"/>
      </w:pPr>
      <w:rPr>
        <w:rFonts w:ascii="Arial" w:hAnsi="Arial" w:hint="default"/>
        <w:sz w:val="20"/>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4" w15:restartNumberingAfterBreak="0">
    <w:nsid w:val="233978A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5" w15:restartNumberingAfterBreak="0">
    <w:nsid w:val="233A1F11"/>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36E79FA"/>
    <w:multiLevelType w:val="hybridMultilevel"/>
    <w:tmpl w:val="1046B6B4"/>
    <w:lvl w:ilvl="0" w:tplc="C37AD704">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3D60F43"/>
    <w:multiLevelType w:val="hybridMultilevel"/>
    <w:tmpl w:val="692AEDF6"/>
    <w:lvl w:ilvl="0" w:tplc="DAFCA62A">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8" w15:restartNumberingAfterBreak="0">
    <w:nsid w:val="244807E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9" w15:restartNumberingAfterBreak="0">
    <w:nsid w:val="24B165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0" w15:restartNumberingAfterBreak="0">
    <w:nsid w:val="2549125F"/>
    <w:multiLevelType w:val="multilevel"/>
    <w:tmpl w:val="3D7AF288"/>
    <w:lvl w:ilvl="0">
      <w:start w:val="8"/>
      <w:numFmt w:val="decimal"/>
      <w:pStyle w:val="Heading1"/>
      <w:lvlText w:val="Part %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5F440C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645624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7C3158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8E1020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5" w15:restartNumberingAfterBreak="0">
    <w:nsid w:val="2A3E547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6" w15:restartNumberingAfterBreak="0">
    <w:nsid w:val="2BAD4619"/>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7" w15:restartNumberingAfterBreak="0">
    <w:nsid w:val="2F4F1E4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8" w15:restartNumberingAfterBreak="0">
    <w:nsid w:val="2F714C2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49" w15:restartNumberingAfterBreak="0">
    <w:nsid w:val="2FA337F9"/>
    <w:multiLevelType w:val="multilevel"/>
    <w:tmpl w:val="049C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0404F62"/>
    <w:multiLevelType w:val="multilevel"/>
    <w:tmpl w:val="AC049E66"/>
    <w:lvl w:ilvl="0">
      <w:start w:val="1"/>
      <w:numFmt w:val="lowerLetter"/>
      <w:pStyle w:val="PSTOAC2Before1cm"/>
      <w:lvlText w:val="(%1)"/>
      <w:lvlJc w:val="left"/>
      <w:pPr>
        <w:ind w:left="284" w:hanging="284"/>
      </w:pPr>
      <w:rPr>
        <w:rFonts w:ascii="Arial" w:hAnsi="Arial" w:hint="default"/>
        <w:b w:val="0"/>
        <w:i w:val="0"/>
        <w:sz w:val="20"/>
      </w:rPr>
    </w:lvl>
    <w:lvl w:ilvl="1">
      <w:start w:val="1"/>
      <w:numFmt w:val="lowerRoman"/>
      <w:lvlText w:val="(%2)"/>
      <w:lvlJc w:val="left"/>
      <w:pPr>
        <w:ind w:left="567" w:hanging="283"/>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0B307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2" w15:restartNumberingAfterBreak="0">
    <w:nsid w:val="3213512F"/>
    <w:multiLevelType w:val="multilevel"/>
    <w:tmpl w:val="1506E76A"/>
    <w:lvl w:ilvl="0">
      <w:start w:val="1"/>
      <w:numFmt w:val="lowerLetter"/>
      <w:lvlText w:val="(%1)"/>
      <w:lvlJc w:val="left"/>
      <w:pPr>
        <w:tabs>
          <w:tab w:val="num" w:pos="437"/>
        </w:tabs>
        <w:ind w:left="437" w:hanging="437"/>
      </w:pPr>
      <w:rPr>
        <w:rFonts w:ascii="Arial" w:hAnsi="Arial" w:hint="default"/>
        <w:b w:val="0"/>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3" w15:restartNumberingAfterBreak="0">
    <w:nsid w:val="334F2038"/>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5595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58F6C0F"/>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5F418A2"/>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64945D0"/>
    <w:multiLevelType w:val="multilevel"/>
    <w:tmpl w:val="40406380"/>
    <w:lvl w:ilvl="0">
      <w:start w:val="1"/>
      <w:numFmt w:val="lowerLetter"/>
      <w:lvlText w:val="(%1)"/>
      <w:lvlJc w:val="left"/>
      <w:pPr>
        <w:tabs>
          <w:tab w:val="num" w:pos="567"/>
        </w:tabs>
        <w:ind w:left="567" w:hanging="567"/>
      </w:pPr>
      <w:rPr>
        <w:rFonts w:hint="default"/>
        <w:sz w:val="18"/>
        <w:szCs w:val="1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650516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7CE117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0" w15:restartNumberingAfterBreak="0">
    <w:nsid w:val="381F367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1" w15:restartNumberingAfterBreak="0">
    <w:nsid w:val="39AB1373"/>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CF538FC"/>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DE52E4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4" w15:restartNumberingAfterBreak="0">
    <w:nsid w:val="3EC712C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5" w15:restartNumberingAfterBreak="0">
    <w:nsid w:val="3F085A06"/>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548F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7" w15:restartNumberingAfterBreak="0">
    <w:nsid w:val="40E42DB7"/>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68" w15:restartNumberingAfterBreak="0">
    <w:nsid w:val="42531C6C"/>
    <w:multiLevelType w:val="hybridMultilevel"/>
    <w:tmpl w:val="675498E6"/>
    <w:lvl w:ilvl="0" w:tplc="44108B04">
      <w:start w:val="1"/>
      <w:numFmt w:val="lowerLetter"/>
      <w:lvlText w:val="(%1)"/>
      <w:lvlJc w:val="left"/>
      <w:pPr>
        <w:ind w:left="720"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725A1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0" w15:restartNumberingAfterBreak="0">
    <w:nsid w:val="463808BC"/>
    <w:multiLevelType w:val="multilevel"/>
    <w:tmpl w:val="CEC26180"/>
    <w:numStyleLink w:val="StyleNumbered9pt"/>
  </w:abstractNum>
  <w:abstractNum w:abstractNumId="71" w15:restartNumberingAfterBreak="0">
    <w:nsid w:val="4744440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2" w15:restartNumberingAfterBreak="0">
    <w:nsid w:val="487F7566"/>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91F687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4" w15:restartNumberingAfterBreak="0">
    <w:nsid w:val="49C431CF"/>
    <w:multiLevelType w:val="singleLevel"/>
    <w:tmpl w:val="EB4C60AC"/>
    <w:lvl w:ilvl="0">
      <w:start w:val="1"/>
      <w:numFmt w:val="lowerRoman"/>
      <w:pStyle w:val="SectionPoints2"/>
      <w:lvlText w:val="(%1)"/>
      <w:lvlJc w:val="left"/>
      <w:pPr>
        <w:tabs>
          <w:tab w:val="num" w:pos="2781"/>
        </w:tabs>
        <w:ind w:left="2268" w:hanging="567"/>
      </w:pPr>
      <w:rPr>
        <w:rFonts w:cs="Times New Roman" w:hint="default"/>
      </w:rPr>
    </w:lvl>
  </w:abstractNum>
  <w:abstractNum w:abstractNumId="75" w15:restartNumberingAfterBreak="0">
    <w:nsid w:val="4A90467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76" w15:restartNumberingAfterBreak="0">
    <w:nsid w:val="4B4842B4"/>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B53618C"/>
    <w:multiLevelType w:val="hybridMultilevel"/>
    <w:tmpl w:val="E30267E2"/>
    <w:lvl w:ilvl="0" w:tplc="CC521B0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0247C"/>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D1F5284"/>
    <w:multiLevelType w:val="multilevel"/>
    <w:tmpl w:val="CEC26180"/>
    <w:numStyleLink w:val="StyleNumbered9pt"/>
  </w:abstractNum>
  <w:abstractNum w:abstractNumId="80" w15:restartNumberingAfterBreak="0">
    <w:nsid w:val="4D212642"/>
    <w:multiLevelType w:val="multilevel"/>
    <w:tmpl w:val="CEC26180"/>
    <w:numStyleLink w:val="StyleNumbered9pt"/>
  </w:abstractNum>
  <w:abstractNum w:abstractNumId="81" w15:restartNumberingAfterBreak="0">
    <w:nsid w:val="4E00101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3045D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F3F6F09"/>
    <w:multiLevelType w:val="hybridMultilevel"/>
    <w:tmpl w:val="14C8C288"/>
    <w:lvl w:ilvl="0" w:tplc="DAFCA62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FB22C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5" w15:restartNumberingAfterBreak="0">
    <w:nsid w:val="4FFC3BCE"/>
    <w:multiLevelType w:val="multilevel"/>
    <w:tmpl w:val="A476BF78"/>
    <w:lvl w:ilvl="0">
      <w:start w:val="1"/>
      <w:numFmt w:val="lowerLetter"/>
      <w:lvlText w:val="(%1)"/>
      <w:lvlJc w:val="left"/>
      <w:pPr>
        <w:tabs>
          <w:tab w:val="num" w:pos="437"/>
        </w:tabs>
        <w:ind w:left="437" w:hanging="437"/>
      </w:pPr>
      <w:rPr>
        <w:rFonts w:ascii="Arial" w:hAnsi="Arial" w:hint="default"/>
        <w:i w:val="0"/>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86" w15:restartNumberingAfterBreak="0">
    <w:nsid w:val="502C7CB7"/>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0CC664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0D96E3A"/>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AF53A2"/>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0" w15:restartNumberingAfterBreak="0">
    <w:nsid w:val="52B3701F"/>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1" w15:restartNumberingAfterBreak="0">
    <w:nsid w:val="52BF2FCD"/>
    <w:multiLevelType w:val="multilevel"/>
    <w:tmpl w:val="CEC26180"/>
    <w:numStyleLink w:val="StyleNumbered9pt"/>
  </w:abstractNum>
  <w:abstractNum w:abstractNumId="92" w15:restartNumberingAfterBreak="0">
    <w:nsid w:val="53314D16"/>
    <w:multiLevelType w:val="multilevel"/>
    <w:tmpl w:val="CEC26180"/>
    <w:numStyleLink w:val="StyleNumbered9pt"/>
  </w:abstractNum>
  <w:abstractNum w:abstractNumId="93" w15:restartNumberingAfterBreak="0">
    <w:nsid w:val="53801C38"/>
    <w:multiLevelType w:val="multilevel"/>
    <w:tmpl w:val="CEC26180"/>
    <w:numStyleLink w:val="StyleNumbered9pt"/>
  </w:abstractNum>
  <w:abstractNum w:abstractNumId="94" w15:restartNumberingAfterBreak="0">
    <w:nsid w:val="540920B9"/>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648502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6" w15:restartNumberingAfterBreak="0">
    <w:nsid w:val="57510665"/>
    <w:multiLevelType w:val="multilevel"/>
    <w:tmpl w:val="D0EA4F30"/>
    <w:lvl w:ilvl="0">
      <w:start w:val="1"/>
      <w:numFmt w:val="lowerLetter"/>
      <w:lvlText w:val="(%1)"/>
      <w:lvlJc w:val="left"/>
      <w:pPr>
        <w:tabs>
          <w:tab w:val="num" w:pos="437"/>
        </w:tabs>
        <w:ind w:left="437" w:hanging="437"/>
      </w:pPr>
      <w:rPr>
        <w:rFonts w:ascii="Arial" w:hAnsi="Arial" w:hint="default"/>
        <w:sz w:val="18"/>
      </w:rPr>
    </w:lvl>
    <w:lvl w:ilvl="1">
      <w:start w:val="1"/>
      <w:numFmt w:val="lowerLetter"/>
      <w:lvlText w:val="(%2)"/>
      <w:lvlJc w:val="left"/>
      <w:pPr>
        <w:tabs>
          <w:tab w:val="num" w:pos="872"/>
        </w:tabs>
        <w:ind w:left="872" w:hanging="435"/>
      </w:pPr>
      <w:rPr>
        <w:rFonts w:hint="default"/>
        <w:i w:val="0"/>
        <w:sz w:val="14"/>
        <w:szCs w:val="14"/>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7" w15:restartNumberingAfterBreak="0">
    <w:nsid w:val="590971F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98" w15:restartNumberingAfterBreak="0">
    <w:nsid w:val="59DB6622"/>
    <w:multiLevelType w:val="hybridMultilevel"/>
    <w:tmpl w:val="CE1A5A16"/>
    <w:lvl w:ilvl="0" w:tplc="C27CC672">
      <w:start w:val="1"/>
      <w:numFmt w:val="lowerRoman"/>
      <w:lvlText w:val="(%1)"/>
      <w:lvlJc w:val="left"/>
      <w:pPr>
        <w:tabs>
          <w:tab w:val="num" w:pos="0"/>
        </w:tabs>
        <w:ind w:left="873"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5A0A6B1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0" w15:restartNumberingAfterBreak="0">
    <w:nsid w:val="5BE66036"/>
    <w:multiLevelType w:val="multilevel"/>
    <w:tmpl w:val="CEC26180"/>
    <w:numStyleLink w:val="StyleNumbered9pt"/>
  </w:abstractNum>
  <w:abstractNum w:abstractNumId="101" w15:restartNumberingAfterBreak="0">
    <w:nsid w:val="610E2240"/>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13E4D0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3" w15:restartNumberingAfterBreak="0">
    <w:nsid w:val="61FC517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4" w15:restartNumberingAfterBreak="0">
    <w:nsid w:val="642A6B8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5" w15:restartNumberingAfterBreak="0">
    <w:nsid w:val="6442723F"/>
    <w:multiLevelType w:val="multilevel"/>
    <w:tmpl w:val="CEC26180"/>
    <w:numStyleLink w:val="StyleNumbered9pt"/>
  </w:abstractNum>
  <w:abstractNum w:abstractNumId="106" w15:restartNumberingAfterBreak="0">
    <w:nsid w:val="64A71AC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7" w15:restartNumberingAfterBreak="0">
    <w:nsid w:val="64E31E7E"/>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89D143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09" w15:restartNumberingAfterBreak="0">
    <w:nsid w:val="699131C4"/>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9A37191"/>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1" w15:restartNumberingAfterBreak="0">
    <w:nsid w:val="6C386762"/>
    <w:multiLevelType w:val="hybridMultilevel"/>
    <w:tmpl w:val="AB6A8CF2"/>
    <w:lvl w:ilvl="0" w:tplc="DAFCA62A">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12" w15:restartNumberingAfterBreak="0">
    <w:nsid w:val="6C9E3030"/>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3" w15:restartNumberingAfterBreak="0">
    <w:nsid w:val="6CF13647"/>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D6D4C1E"/>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5" w15:restartNumberingAfterBreak="0">
    <w:nsid w:val="6D71517D"/>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6" w15:restartNumberingAfterBreak="0">
    <w:nsid w:val="6E4940CA"/>
    <w:multiLevelType w:val="multilevel"/>
    <w:tmpl w:val="B358CA0E"/>
    <w:lvl w:ilvl="0">
      <w:start w:val="1"/>
      <w:numFmt w:val="lowerLetter"/>
      <w:lvlText w:val="(%1)"/>
      <w:lvlJc w:val="left"/>
      <w:pPr>
        <w:tabs>
          <w:tab w:val="num" w:pos="437"/>
        </w:tabs>
        <w:ind w:left="437" w:hanging="437"/>
      </w:pPr>
      <w:rPr>
        <w:rFonts w:ascii="Arial" w:hAnsi="Arial" w:hint="default"/>
        <w:sz w:val="16"/>
        <w:szCs w:val="16"/>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17" w15:restartNumberingAfterBreak="0">
    <w:nsid w:val="6E7A151D"/>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00F3314"/>
    <w:multiLevelType w:val="hybridMultilevel"/>
    <w:tmpl w:val="833E4928"/>
    <w:lvl w:ilvl="0" w:tplc="0C090015">
      <w:start w:val="1"/>
      <w:numFmt w:val="upp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9" w15:restartNumberingAfterBreak="0">
    <w:nsid w:val="70D15A9B"/>
    <w:multiLevelType w:val="hybridMultilevel"/>
    <w:tmpl w:val="3C7CEAB2"/>
    <w:lvl w:ilvl="0" w:tplc="333252A2">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70E3178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1" w15:restartNumberingAfterBreak="0">
    <w:nsid w:val="70ED753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2" w15:restartNumberingAfterBreak="0">
    <w:nsid w:val="71256034"/>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3" w15:restartNumberingAfterBreak="0">
    <w:nsid w:val="71FE6787"/>
    <w:multiLevelType w:val="hybridMultilevel"/>
    <w:tmpl w:val="F076A160"/>
    <w:lvl w:ilvl="0" w:tplc="D398FA1E">
      <w:start w:val="1"/>
      <w:numFmt w:val="lowerLetter"/>
      <w:lvlText w:val="(%1)"/>
      <w:lvlJc w:val="left"/>
      <w:pPr>
        <w:ind w:left="644" w:hanging="360"/>
      </w:pPr>
      <w:rPr>
        <w:rFonts w:hint="default"/>
        <w:i w:val="0"/>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3013C03"/>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5" w15:restartNumberingAfterBreak="0">
    <w:nsid w:val="74A66057"/>
    <w:multiLevelType w:val="multilevel"/>
    <w:tmpl w:val="4574EC36"/>
    <w:lvl w:ilvl="0">
      <w:start w:val="1"/>
      <w:numFmt w:val="lowerLetter"/>
      <w:lvlText w:val="(%1)"/>
      <w:lvlJc w:val="left"/>
      <w:pPr>
        <w:tabs>
          <w:tab w:val="num" w:pos="721"/>
        </w:tabs>
        <w:ind w:left="721" w:hanging="437"/>
      </w:pPr>
      <w:rPr>
        <w:rFonts w:ascii="Arial" w:hAnsi="Arial" w:hint="default"/>
        <w:sz w:val="14"/>
        <w:szCs w:val="14"/>
      </w:rPr>
    </w:lvl>
    <w:lvl w:ilvl="1">
      <w:start w:val="1"/>
      <w:numFmt w:val="lowerRoman"/>
      <w:lvlText w:val="(%2)"/>
      <w:lvlJc w:val="left"/>
      <w:pPr>
        <w:tabs>
          <w:tab w:val="num" w:pos="1156"/>
        </w:tabs>
        <w:ind w:left="1156" w:hanging="435"/>
      </w:pPr>
      <w:rPr>
        <w:rFonts w:hint="default"/>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26" w15:restartNumberingAfterBreak="0">
    <w:nsid w:val="75840B0D"/>
    <w:multiLevelType w:val="multilevel"/>
    <w:tmpl w:val="8DA441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60B55B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8" w15:restartNumberingAfterBreak="0">
    <w:nsid w:val="7631089B"/>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29" w15:restartNumberingAfterBreak="0">
    <w:nsid w:val="76AD26A8"/>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0" w15:restartNumberingAfterBreak="0">
    <w:nsid w:val="773D2DAA"/>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1" w15:restartNumberingAfterBreak="0">
    <w:nsid w:val="78EC3975"/>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2" w15:restartNumberingAfterBreak="0">
    <w:nsid w:val="7B9B3516"/>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3" w15:restartNumberingAfterBreak="0">
    <w:nsid w:val="7BB649EC"/>
    <w:multiLevelType w:val="multilevel"/>
    <w:tmpl w:val="CEC26180"/>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34" w15:restartNumberingAfterBreak="0">
    <w:nsid w:val="7E636345"/>
    <w:multiLevelType w:val="hybridMultilevel"/>
    <w:tmpl w:val="BC2ED184"/>
    <w:lvl w:ilvl="0" w:tplc="3130528A">
      <w:start w:val="1"/>
      <w:numFmt w:val="lowerLetter"/>
      <w:lvlText w:val="(%1)"/>
      <w:lvlJc w:val="left"/>
      <w:pPr>
        <w:ind w:left="360" w:hanging="360"/>
      </w:pPr>
      <w:rPr>
        <w:rFonts w:hint="default"/>
        <w:i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7E6D73B5"/>
    <w:multiLevelType w:val="hybridMultilevel"/>
    <w:tmpl w:val="56080514"/>
    <w:lvl w:ilvl="0" w:tplc="DAFCA6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17618E"/>
    <w:multiLevelType w:val="multilevel"/>
    <w:tmpl w:val="D7429AA4"/>
    <w:lvl w:ilvl="0">
      <w:start w:val="1"/>
      <w:numFmt w:val="lowerLetter"/>
      <w:lvlText w:val="(%1)"/>
      <w:lvlJc w:val="left"/>
      <w:pPr>
        <w:tabs>
          <w:tab w:val="num" w:pos="567"/>
        </w:tabs>
        <w:ind w:left="567" w:hanging="567"/>
      </w:pPr>
      <w:rPr>
        <w:rFonts w:hint="default"/>
        <w:sz w:val="20"/>
        <w:szCs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F985140"/>
    <w:multiLevelType w:val="hybridMultilevel"/>
    <w:tmpl w:val="7BC4B208"/>
    <w:lvl w:ilvl="0" w:tplc="2A88F9C6">
      <w:start w:val="1"/>
      <w:numFmt w:val="lowerLetter"/>
      <w:lvlText w:val="(%1)"/>
      <w:lvlJc w:val="left"/>
      <w:pPr>
        <w:ind w:left="927" w:hanging="360"/>
      </w:pPr>
      <w:rPr>
        <w:rFonts w:hint="default"/>
        <w:i w:val="0"/>
        <w:sz w:val="18"/>
        <w:szCs w:val="18"/>
      </w:rPr>
    </w:lvl>
    <w:lvl w:ilvl="1" w:tplc="5AEEB088">
      <w:start w:val="1"/>
      <w:numFmt w:val="lowerRoman"/>
      <w:lvlText w:val="(%2)"/>
      <w:lvlJc w:val="left"/>
      <w:pPr>
        <w:ind w:left="1647" w:hanging="360"/>
      </w:pPr>
      <w:rPr>
        <w:rFonts w:ascii="Arial" w:hAnsi="Arial" w:hint="default"/>
        <w:b w:val="0"/>
        <w:i w:val="0"/>
        <w:sz w:val="18"/>
        <w:szCs w:val="18"/>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40"/>
  </w:num>
  <w:num w:numId="2">
    <w:abstractNumId w:val="17"/>
  </w:num>
  <w:num w:numId="3">
    <w:abstractNumId w:val="5"/>
  </w:num>
  <w:num w:numId="4">
    <w:abstractNumId w:val="33"/>
  </w:num>
  <w:num w:numId="5">
    <w:abstractNumId w:val="43"/>
  </w:num>
  <w:num w:numId="6">
    <w:abstractNumId w:val="94"/>
  </w:num>
  <w:num w:numId="7">
    <w:abstractNumId w:val="0"/>
  </w:num>
  <w:num w:numId="8">
    <w:abstractNumId w:val="41"/>
  </w:num>
  <w:num w:numId="9">
    <w:abstractNumId w:val="126"/>
  </w:num>
  <w:num w:numId="10">
    <w:abstractNumId w:val="58"/>
  </w:num>
  <w:num w:numId="11">
    <w:abstractNumId w:val="24"/>
  </w:num>
  <w:num w:numId="12">
    <w:abstractNumId w:val="80"/>
  </w:num>
  <w:num w:numId="13">
    <w:abstractNumId w:val="98"/>
  </w:num>
  <w:num w:numId="14">
    <w:abstractNumId w:val="91"/>
  </w:num>
  <w:num w:numId="15">
    <w:abstractNumId w:val="11"/>
  </w:num>
  <w:num w:numId="16">
    <w:abstractNumId w:val="92"/>
  </w:num>
  <w:num w:numId="17">
    <w:abstractNumId w:val="110"/>
  </w:num>
  <w:num w:numId="18">
    <w:abstractNumId w:val="70"/>
  </w:num>
  <w:num w:numId="19">
    <w:abstractNumId w:val="79"/>
  </w:num>
  <w:num w:numId="20">
    <w:abstractNumId w:val="93"/>
  </w:num>
  <w:num w:numId="21">
    <w:abstractNumId w:val="107"/>
  </w:num>
  <w:num w:numId="22">
    <w:abstractNumId w:val="59"/>
  </w:num>
  <w:num w:numId="23">
    <w:abstractNumId w:val="47"/>
  </w:num>
  <w:num w:numId="24">
    <w:abstractNumId w:val="31"/>
  </w:num>
  <w:num w:numId="25">
    <w:abstractNumId w:val="15"/>
  </w:num>
  <w:num w:numId="26">
    <w:abstractNumId w:val="38"/>
  </w:num>
  <w:num w:numId="27">
    <w:abstractNumId w:val="130"/>
  </w:num>
  <w:num w:numId="28">
    <w:abstractNumId w:val="39"/>
  </w:num>
  <w:num w:numId="29">
    <w:abstractNumId w:val="81"/>
  </w:num>
  <w:num w:numId="30">
    <w:abstractNumId w:val="34"/>
  </w:num>
  <w:num w:numId="31">
    <w:abstractNumId w:val="60"/>
  </w:num>
  <w:num w:numId="32">
    <w:abstractNumId w:val="44"/>
  </w:num>
  <w:num w:numId="33">
    <w:abstractNumId w:val="103"/>
  </w:num>
  <w:num w:numId="34">
    <w:abstractNumId w:val="23"/>
  </w:num>
  <w:num w:numId="35">
    <w:abstractNumId w:val="90"/>
  </w:num>
  <w:num w:numId="36">
    <w:abstractNumId w:val="46"/>
  </w:num>
  <w:num w:numId="37">
    <w:abstractNumId w:val="2"/>
  </w:num>
  <w:num w:numId="38">
    <w:abstractNumId w:val="25"/>
  </w:num>
  <w:num w:numId="39">
    <w:abstractNumId w:val="63"/>
  </w:num>
  <w:num w:numId="40">
    <w:abstractNumId w:val="97"/>
  </w:num>
  <w:num w:numId="41">
    <w:abstractNumId w:val="75"/>
  </w:num>
  <w:num w:numId="42">
    <w:abstractNumId w:val="112"/>
  </w:num>
  <w:num w:numId="43">
    <w:abstractNumId w:val="129"/>
  </w:num>
  <w:num w:numId="44">
    <w:abstractNumId w:val="95"/>
  </w:num>
  <w:num w:numId="45">
    <w:abstractNumId w:val="85"/>
  </w:num>
  <w:num w:numId="46">
    <w:abstractNumId w:val="27"/>
  </w:num>
  <w:num w:numId="47">
    <w:abstractNumId w:val="131"/>
  </w:num>
  <w:num w:numId="48">
    <w:abstractNumId w:val="67"/>
  </w:num>
  <w:num w:numId="49">
    <w:abstractNumId w:val="86"/>
  </w:num>
  <w:num w:numId="50">
    <w:abstractNumId w:val="55"/>
  </w:num>
  <w:num w:numId="51">
    <w:abstractNumId w:val="72"/>
  </w:num>
  <w:num w:numId="52">
    <w:abstractNumId w:val="122"/>
  </w:num>
  <w:num w:numId="53">
    <w:abstractNumId w:val="132"/>
  </w:num>
  <w:num w:numId="54">
    <w:abstractNumId w:val="42"/>
  </w:num>
  <w:num w:numId="55">
    <w:abstractNumId w:val="62"/>
  </w:num>
  <w:num w:numId="56">
    <w:abstractNumId w:val="35"/>
  </w:num>
  <w:num w:numId="57">
    <w:abstractNumId w:val="19"/>
  </w:num>
  <w:num w:numId="58">
    <w:abstractNumId w:val="13"/>
  </w:num>
  <w:num w:numId="59">
    <w:abstractNumId w:val="57"/>
  </w:num>
  <w:num w:numId="60">
    <w:abstractNumId w:val="14"/>
  </w:num>
  <w:num w:numId="61">
    <w:abstractNumId w:val="100"/>
  </w:num>
  <w:num w:numId="62">
    <w:abstractNumId w:val="87"/>
  </w:num>
  <w:num w:numId="63">
    <w:abstractNumId w:val="105"/>
  </w:num>
  <w:num w:numId="64">
    <w:abstractNumId w:val="101"/>
  </w:num>
  <w:num w:numId="65">
    <w:abstractNumId w:val="76"/>
  </w:num>
  <w:num w:numId="66">
    <w:abstractNumId w:val="54"/>
  </w:num>
  <w:num w:numId="67">
    <w:abstractNumId w:val="53"/>
  </w:num>
  <w:num w:numId="68">
    <w:abstractNumId w:val="18"/>
  </w:num>
  <w:num w:numId="69">
    <w:abstractNumId w:val="109"/>
  </w:num>
  <w:num w:numId="70">
    <w:abstractNumId w:val="78"/>
  </w:num>
  <w:num w:numId="71">
    <w:abstractNumId w:val="29"/>
  </w:num>
  <w:num w:numId="72">
    <w:abstractNumId w:val="30"/>
  </w:num>
  <w:num w:numId="73">
    <w:abstractNumId w:val="116"/>
  </w:num>
  <w:num w:numId="74">
    <w:abstractNumId w:val="16"/>
  </w:num>
  <w:num w:numId="75">
    <w:abstractNumId w:val="106"/>
  </w:num>
  <w:num w:numId="76">
    <w:abstractNumId w:val="8"/>
  </w:num>
  <w:num w:numId="77">
    <w:abstractNumId w:val="10"/>
  </w:num>
  <w:num w:numId="78">
    <w:abstractNumId w:val="124"/>
  </w:num>
  <w:num w:numId="79">
    <w:abstractNumId w:val="28"/>
  </w:num>
  <w:num w:numId="80">
    <w:abstractNumId w:val="26"/>
  </w:num>
  <w:num w:numId="81">
    <w:abstractNumId w:val="65"/>
  </w:num>
  <w:num w:numId="82">
    <w:abstractNumId w:val="61"/>
  </w:num>
  <w:num w:numId="83">
    <w:abstractNumId w:val="3"/>
  </w:num>
  <w:num w:numId="84">
    <w:abstractNumId w:val="84"/>
  </w:num>
  <w:num w:numId="85">
    <w:abstractNumId w:val="56"/>
  </w:num>
  <w:num w:numId="86">
    <w:abstractNumId w:val="136"/>
  </w:num>
  <w:num w:numId="87">
    <w:abstractNumId w:val="71"/>
  </w:num>
  <w:num w:numId="88">
    <w:abstractNumId w:val="99"/>
  </w:num>
  <w:num w:numId="89">
    <w:abstractNumId w:val="51"/>
  </w:num>
  <w:num w:numId="90">
    <w:abstractNumId w:val="127"/>
  </w:num>
  <w:num w:numId="91">
    <w:abstractNumId w:val="9"/>
  </w:num>
  <w:num w:numId="92">
    <w:abstractNumId w:val="102"/>
  </w:num>
  <w:num w:numId="93">
    <w:abstractNumId w:val="89"/>
  </w:num>
  <w:num w:numId="94">
    <w:abstractNumId w:val="82"/>
  </w:num>
  <w:num w:numId="95">
    <w:abstractNumId w:val="1"/>
  </w:num>
  <w:num w:numId="96">
    <w:abstractNumId w:val="113"/>
  </w:num>
  <w:num w:numId="97">
    <w:abstractNumId w:val="134"/>
  </w:num>
  <w:num w:numId="98">
    <w:abstractNumId w:val="36"/>
  </w:num>
  <w:num w:numId="99">
    <w:abstractNumId w:val="68"/>
  </w:num>
  <w:num w:numId="100">
    <w:abstractNumId w:val="12"/>
  </w:num>
  <w:num w:numId="101">
    <w:abstractNumId w:val="7"/>
  </w:num>
  <w:num w:numId="102">
    <w:abstractNumId w:val="128"/>
  </w:num>
  <w:num w:numId="103">
    <w:abstractNumId w:val="114"/>
  </w:num>
  <w:num w:numId="104">
    <w:abstractNumId w:val="120"/>
  </w:num>
  <w:num w:numId="105">
    <w:abstractNumId w:val="69"/>
  </w:num>
  <w:num w:numId="106">
    <w:abstractNumId w:val="66"/>
  </w:num>
  <w:num w:numId="107">
    <w:abstractNumId w:val="96"/>
  </w:num>
  <w:num w:numId="108">
    <w:abstractNumId w:val="52"/>
  </w:num>
  <w:num w:numId="109">
    <w:abstractNumId w:val="121"/>
  </w:num>
  <w:num w:numId="110">
    <w:abstractNumId w:val="73"/>
  </w:num>
  <w:num w:numId="111">
    <w:abstractNumId w:val="125"/>
  </w:num>
  <w:num w:numId="112">
    <w:abstractNumId w:val="32"/>
  </w:num>
  <w:num w:numId="113">
    <w:abstractNumId w:val="123"/>
  </w:num>
  <w:num w:numId="114">
    <w:abstractNumId w:val="133"/>
  </w:num>
  <w:num w:numId="115">
    <w:abstractNumId w:val="104"/>
  </w:num>
  <w:num w:numId="116">
    <w:abstractNumId w:val="108"/>
  </w:num>
  <w:num w:numId="117">
    <w:abstractNumId w:val="45"/>
  </w:num>
  <w:num w:numId="118">
    <w:abstractNumId w:val="6"/>
  </w:num>
  <w:num w:numId="119">
    <w:abstractNumId w:val="20"/>
  </w:num>
  <w:num w:numId="120">
    <w:abstractNumId w:val="119"/>
  </w:num>
  <w:num w:numId="121">
    <w:abstractNumId w:val="22"/>
  </w:num>
  <w:num w:numId="122">
    <w:abstractNumId w:val="111"/>
  </w:num>
  <w:num w:numId="123">
    <w:abstractNumId w:val="74"/>
  </w:num>
  <w:num w:numId="124">
    <w:abstractNumId w:val="77"/>
  </w:num>
  <w:num w:numId="125">
    <w:abstractNumId w:val="64"/>
  </w:num>
  <w:num w:numId="126">
    <w:abstractNumId w:val="4"/>
  </w:num>
  <w:num w:numId="127">
    <w:abstractNumId w:val="48"/>
  </w:num>
  <w:num w:numId="128">
    <w:abstractNumId w:val="115"/>
  </w:num>
  <w:num w:numId="129">
    <w:abstractNumId w:val="135"/>
  </w:num>
  <w:num w:numId="130">
    <w:abstractNumId w:val="37"/>
  </w:num>
  <w:num w:numId="131">
    <w:abstractNumId w:val="83"/>
  </w:num>
  <w:num w:numId="132">
    <w:abstractNumId w:val="50"/>
  </w:num>
  <w:num w:numId="133">
    <w:abstractNumId w:val="118"/>
  </w:num>
  <w:num w:numId="134">
    <w:abstractNumId w:val="21"/>
  </w:num>
  <w:num w:numId="135">
    <w:abstractNumId w:val="117"/>
  </w:num>
  <w:num w:numId="136">
    <w:abstractNumId w:val="88"/>
  </w:num>
  <w:num w:numId="137">
    <w:abstractNumId w:val="137"/>
  </w:num>
  <w:num w:numId="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9"/>
  </w:num>
  <w:num w:numId="1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79"/>
    <w:rsid w:val="0000296A"/>
    <w:rsid w:val="00002D2C"/>
    <w:rsid w:val="00005723"/>
    <w:rsid w:val="00010E39"/>
    <w:rsid w:val="000143C2"/>
    <w:rsid w:val="000154FA"/>
    <w:rsid w:val="000158C0"/>
    <w:rsid w:val="00016F5D"/>
    <w:rsid w:val="00021B6D"/>
    <w:rsid w:val="00021E1E"/>
    <w:rsid w:val="000233C8"/>
    <w:rsid w:val="00024011"/>
    <w:rsid w:val="00024112"/>
    <w:rsid w:val="000268FB"/>
    <w:rsid w:val="00026A3B"/>
    <w:rsid w:val="00031138"/>
    <w:rsid w:val="00032C2E"/>
    <w:rsid w:val="00033616"/>
    <w:rsid w:val="00034A01"/>
    <w:rsid w:val="000350A0"/>
    <w:rsid w:val="00041B08"/>
    <w:rsid w:val="00041F68"/>
    <w:rsid w:val="0004378D"/>
    <w:rsid w:val="000453E7"/>
    <w:rsid w:val="00046E82"/>
    <w:rsid w:val="00047D14"/>
    <w:rsid w:val="00050231"/>
    <w:rsid w:val="000513BA"/>
    <w:rsid w:val="00051619"/>
    <w:rsid w:val="00051676"/>
    <w:rsid w:val="00052FA1"/>
    <w:rsid w:val="00053238"/>
    <w:rsid w:val="000563CC"/>
    <w:rsid w:val="000566C8"/>
    <w:rsid w:val="00056FDC"/>
    <w:rsid w:val="00057E27"/>
    <w:rsid w:val="00060B54"/>
    <w:rsid w:val="00063661"/>
    <w:rsid w:val="00063E70"/>
    <w:rsid w:val="000646CF"/>
    <w:rsid w:val="000662C7"/>
    <w:rsid w:val="00066824"/>
    <w:rsid w:val="00075DEF"/>
    <w:rsid w:val="000762B2"/>
    <w:rsid w:val="0007729D"/>
    <w:rsid w:val="00077360"/>
    <w:rsid w:val="000824F0"/>
    <w:rsid w:val="00082756"/>
    <w:rsid w:val="00083F7A"/>
    <w:rsid w:val="00085CD0"/>
    <w:rsid w:val="00086744"/>
    <w:rsid w:val="000879E2"/>
    <w:rsid w:val="00092A01"/>
    <w:rsid w:val="000A3802"/>
    <w:rsid w:val="000A499B"/>
    <w:rsid w:val="000A60E1"/>
    <w:rsid w:val="000A6339"/>
    <w:rsid w:val="000B002A"/>
    <w:rsid w:val="000B0213"/>
    <w:rsid w:val="000B0396"/>
    <w:rsid w:val="000B26AA"/>
    <w:rsid w:val="000B2C17"/>
    <w:rsid w:val="000B4138"/>
    <w:rsid w:val="000B662D"/>
    <w:rsid w:val="000B6CA5"/>
    <w:rsid w:val="000C022F"/>
    <w:rsid w:val="000C0DDE"/>
    <w:rsid w:val="000C2547"/>
    <w:rsid w:val="000C25B5"/>
    <w:rsid w:val="000C568D"/>
    <w:rsid w:val="000C580B"/>
    <w:rsid w:val="000C7688"/>
    <w:rsid w:val="000D2C77"/>
    <w:rsid w:val="000D35B2"/>
    <w:rsid w:val="000D6FD1"/>
    <w:rsid w:val="000D70F7"/>
    <w:rsid w:val="000E0214"/>
    <w:rsid w:val="000E0E67"/>
    <w:rsid w:val="000E2206"/>
    <w:rsid w:val="000E3DCB"/>
    <w:rsid w:val="000E57E4"/>
    <w:rsid w:val="000E6D7D"/>
    <w:rsid w:val="000E7B3D"/>
    <w:rsid w:val="000F0520"/>
    <w:rsid w:val="000F1FA1"/>
    <w:rsid w:val="000F26A2"/>
    <w:rsid w:val="000F275F"/>
    <w:rsid w:val="000F4E7D"/>
    <w:rsid w:val="000F4FEF"/>
    <w:rsid w:val="000F77D3"/>
    <w:rsid w:val="00100290"/>
    <w:rsid w:val="0010299D"/>
    <w:rsid w:val="00102DC4"/>
    <w:rsid w:val="00103D02"/>
    <w:rsid w:val="001057BE"/>
    <w:rsid w:val="00106A51"/>
    <w:rsid w:val="00107125"/>
    <w:rsid w:val="00107446"/>
    <w:rsid w:val="00107FAF"/>
    <w:rsid w:val="0011015D"/>
    <w:rsid w:val="00110337"/>
    <w:rsid w:val="0011192D"/>
    <w:rsid w:val="0011218B"/>
    <w:rsid w:val="00113652"/>
    <w:rsid w:val="00115454"/>
    <w:rsid w:val="0012032E"/>
    <w:rsid w:val="00120442"/>
    <w:rsid w:val="001237B8"/>
    <w:rsid w:val="0012420B"/>
    <w:rsid w:val="00124EDA"/>
    <w:rsid w:val="001344BB"/>
    <w:rsid w:val="0013530D"/>
    <w:rsid w:val="00135496"/>
    <w:rsid w:val="0013575B"/>
    <w:rsid w:val="00137026"/>
    <w:rsid w:val="00137D6F"/>
    <w:rsid w:val="00143785"/>
    <w:rsid w:val="00143E50"/>
    <w:rsid w:val="0014507C"/>
    <w:rsid w:val="00150DF1"/>
    <w:rsid w:val="00152759"/>
    <w:rsid w:val="00153906"/>
    <w:rsid w:val="00154350"/>
    <w:rsid w:val="00155425"/>
    <w:rsid w:val="001555C8"/>
    <w:rsid w:val="00155CB2"/>
    <w:rsid w:val="001570C7"/>
    <w:rsid w:val="00157D8B"/>
    <w:rsid w:val="001608E7"/>
    <w:rsid w:val="00161089"/>
    <w:rsid w:val="00161863"/>
    <w:rsid w:val="00161AE0"/>
    <w:rsid w:val="00166005"/>
    <w:rsid w:val="001711D9"/>
    <w:rsid w:val="00173F24"/>
    <w:rsid w:val="001753D8"/>
    <w:rsid w:val="001767F1"/>
    <w:rsid w:val="00181A7D"/>
    <w:rsid w:val="00181F23"/>
    <w:rsid w:val="00184066"/>
    <w:rsid w:val="00184917"/>
    <w:rsid w:val="00184C28"/>
    <w:rsid w:val="001913B6"/>
    <w:rsid w:val="0019348E"/>
    <w:rsid w:val="00193810"/>
    <w:rsid w:val="00194D93"/>
    <w:rsid w:val="00196F87"/>
    <w:rsid w:val="001A042D"/>
    <w:rsid w:val="001A2912"/>
    <w:rsid w:val="001A338D"/>
    <w:rsid w:val="001A33DA"/>
    <w:rsid w:val="001A3B53"/>
    <w:rsid w:val="001A4F6B"/>
    <w:rsid w:val="001A5987"/>
    <w:rsid w:val="001A6DFE"/>
    <w:rsid w:val="001B085C"/>
    <w:rsid w:val="001B1614"/>
    <w:rsid w:val="001B1D72"/>
    <w:rsid w:val="001B35D6"/>
    <w:rsid w:val="001B3955"/>
    <w:rsid w:val="001B556A"/>
    <w:rsid w:val="001B5FE8"/>
    <w:rsid w:val="001B64E7"/>
    <w:rsid w:val="001B7A4F"/>
    <w:rsid w:val="001C17D5"/>
    <w:rsid w:val="001C35A1"/>
    <w:rsid w:val="001C6196"/>
    <w:rsid w:val="001D721B"/>
    <w:rsid w:val="001E0335"/>
    <w:rsid w:val="001E3B27"/>
    <w:rsid w:val="001E3F24"/>
    <w:rsid w:val="001E5D64"/>
    <w:rsid w:val="001E6D13"/>
    <w:rsid w:val="001E6DB6"/>
    <w:rsid w:val="001E79EB"/>
    <w:rsid w:val="001E7EFC"/>
    <w:rsid w:val="001E7FE8"/>
    <w:rsid w:val="001F1625"/>
    <w:rsid w:val="001F1DC6"/>
    <w:rsid w:val="001F3A0C"/>
    <w:rsid w:val="001F5353"/>
    <w:rsid w:val="001F685E"/>
    <w:rsid w:val="00201BD8"/>
    <w:rsid w:val="002032CC"/>
    <w:rsid w:val="002034B0"/>
    <w:rsid w:val="00204743"/>
    <w:rsid w:val="00204BD4"/>
    <w:rsid w:val="00205AAF"/>
    <w:rsid w:val="002073E2"/>
    <w:rsid w:val="00207BDD"/>
    <w:rsid w:val="002134EF"/>
    <w:rsid w:val="00215D36"/>
    <w:rsid w:val="00216E77"/>
    <w:rsid w:val="0022179B"/>
    <w:rsid w:val="00221FEC"/>
    <w:rsid w:val="00223201"/>
    <w:rsid w:val="002252B1"/>
    <w:rsid w:val="00230765"/>
    <w:rsid w:val="0023224B"/>
    <w:rsid w:val="00232542"/>
    <w:rsid w:val="00233801"/>
    <w:rsid w:val="00233D8D"/>
    <w:rsid w:val="00236E1F"/>
    <w:rsid w:val="00241AAB"/>
    <w:rsid w:val="00244D72"/>
    <w:rsid w:val="0024606B"/>
    <w:rsid w:val="00246396"/>
    <w:rsid w:val="00247FEB"/>
    <w:rsid w:val="0025211F"/>
    <w:rsid w:val="002534DF"/>
    <w:rsid w:val="002539A6"/>
    <w:rsid w:val="002555E2"/>
    <w:rsid w:val="00260DE4"/>
    <w:rsid w:val="00263659"/>
    <w:rsid w:val="0026435C"/>
    <w:rsid w:val="00265B8B"/>
    <w:rsid w:val="00265DB1"/>
    <w:rsid w:val="00266715"/>
    <w:rsid w:val="00270724"/>
    <w:rsid w:val="0027127D"/>
    <w:rsid w:val="002728EC"/>
    <w:rsid w:val="00272D4A"/>
    <w:rsid w:val="0027573E"/>
    <w:rsid w:val="00276D9C"/>
    <w:rsid w:val="00282D5D"/>
    <w:rsid w:val="002838D3"/>
    <w:rsid w:val="00283EF4"/>
    <w:rsid w:val="00285D2A"/>
    <w:rsid w:val="002910CD"/>
    <w:rsid w:val="00291787"/>
    <w:rsid w:val="00293B60"/>
    <w:rsid w:val="00295B9C"/>
    <w:rsid w:val="00296682"/>
    <w:rsid w:val="002A1042"/>
    <w:rsid w:val="002A16A7"/>
    <w:rsid w:val="002A29A9"/>
    <w:rsid w:val="002A4688"/>
    <w:rsid w:val="002A59CF"/>
    <w:rsid w:val="002A7A67"/>
    <w:rsid w:val="002A7AC3"/>
    <w:rsid w:val="002A7AE6"/>
    <w:rsid w:val="002B07AB"/>
    <w:rsid w:val="002B0B02"/>
    <w:rsid w:val="002B15BC"/>
    <w:rsid w:val="002B1B14"/>
    <w:rsid w:val="002B2AD6"/>
    <w:rsid w:val="002B337B"/>
    <w:rsid w:val="002B374B"/>
    <w:rsid w:val="002C09F6"/>
    <w:rsid w:val="002C37D6"/>
    <w:rsid w:val="002C417C"/>
    <w:rsid w:val="002C6090"/>
    <w:rsid w:val="002C7254"/>
    <w:rsid w:val="002C7C46"/>
    <w:rsid w:val="002D2561"/>
    <w:rsid w:val="002D4716"/>
    <w:rsid w:val="002D5E0A"/>
    <w:rsid w:val="002D5F94"/>
    <w:rsid w:val="002D6505"/>
    <w:rsid w:val="002D6988"/>
    <w:rsid w:val="002E0A44"/>
    <w:rsid w:val="002E0A83"/>
    <w:rsid w:val="002E10BB"/>
    <w:rsid w:val="002E1A0C"/>
    <w:rsid w:val="002E1C06"/>
    <w:rsid w:val="002E3166"/>
    <w:rsid w:val="002E3397"/>
    <w:rsid w:val="002E4BCE"/>
    <w:rsid w:val="002E6542"/>
    <w:rsid w:val="002E7638"/>
    <w:rsid w:val="002F0CFD"/>
    <w:rsid w:val="002F19E3"/>
    <w:rsid w:val="002F276E"/>
    <w:rsid w:val="002F4C7F"/>
    <w:rsid w:val="002F5C05"/>
    <w:rsid w:val="003015BA"/>
    <w:rsid w:val="00301DC9"/>
    <w:rsid w:val="00303365"/>
    <w:rsid w:val="00304F23"/>
    <w:rsid w:val="00310E04"/>
    <w:rsid w:val="003116F3"/>
    <w:rsid w:val="00312738"/>
    <w:rsid w:val="00314E4D"/>
    <w:rsid w:val="00314EB5"/>
    <w:rsid w:val="00315BEF"/>
    <w:rsid w:val="00315D96"/>
    <w:rsid w:val="00322E47"/>
    <w:rsid w:val="00325309"/>
    <w:rsid w:val="00327392"/>
    <w:rsid w:val="003274CE"/>
    <w:rsid w:val="00327DA3"/>
    <w:rsid w:val="00327F3D"/>
    <w:rsid w:val="003338BB"/>
    <w:rsid w:val="0034169E"/>
    <w:rsid w:val="0034250E"/>
    <w:rsid w:val="00342ACE"/>
    <w:rsid w:val="0034300D"/>
    <w:rsid w:val="0034476E"/>
    <w:rsid w:val="00345AA1"/>
    <w:rsid w:val="003465B9"/>
    <w:rsid w:val="00350160"/>
    <w:rsid w:val="0035233E"/>
    <w:rsid w:val="003525F7"/>
    <w:rsid w:val="003544B1"/>
    <w:rsid w:val="00354872"/>
    <w:rsid w:val="00355E02"/>
    <w:rsid w:val="00355FC4"/>
    <w:rsid w:val="003567A6"/>
    <w:rsid w:val="00367C19"/>
    <w:rsid w:val="00371DBA"/>
    <w:rsid w:val="00374957"/>
    <w:rsid w:val="00374B3B"/>
    <w:rsid w:val="00375592"/>
    <w:rsid w:val="00375988"/>
    <w:rsid w:val="003759A0"/>
    <w:rsid w:val="00376609"/>
    <w:rsid w:val="00376B9F"/>
    <w:rsid w:val="0037792F"/>
    <w:rsid w:val="003800AB"/>
    <w:rsid w:val="0038017E"/>
    <w:rsid w:val="00381535"/>
    <w:rsid w:val="003834C9"/>
    <w:rsid w:val="00383DAC"/>
    <w:rsid w:val="003855D6"/>
    <w:rsid w:val="003860E9"/>
    <w:rsid w:val="00386507"/>
    <w:rsid w:val="0038671F"/>
    <w:rsid w:val="003905FF"/>
    <w:rsid w:val="0039169E"/>
    <w:rsid w:val="00392165"/>
    <w:rsid w:val="0039400E"/>
    <w:rsid w:val="003A1BDB"/>
    <w:rsid w:val="003A26AD"/>
    <w:rsid w:val="003A3DC1"/>
    <w:rsid w:val="003A4504"/>
    <w:rsid w:val="003A5767"/>
    <w:rsid w:val="003B1350"/>
    <w:rsid w:val="003B17CA"/>
    <w:rsid w:val="003B3297"/>
    <w:rsid w:val="003B5941"/>
    <w:rsid w:val="003C34D0"/>
    <w:rsid w:val="003C4844"/>
    <w:rsid w:val="003C6C19"/>
    <w:rsid w:val="003D1F1F"/>
    <w:rsid w:val="003D3BF3"/>
    <w:rsid w:val="003D41AE"/>
    <w:rsid w:val="003D6957"/>
    <w:rsid w:val="003D778E"/>
    <w:rsid w:val="003D7E3B"/>
    <w:rsid w:val="003E044E"/>
    <w:rsid w:val="003E28F2"/>
    <w:rsid w:val="003E34EF"/>
    <w:rsid w:val="003E3BF4"/>
    <w:rsid w:val="003E5A45"/>
    <w:rsid w:val="003E670A"/>
    <w:rsid w:val="003F0BA1"/>
    <w:rsid w:val="003F5775"/>
    <w:rsid w:val="003F6C38"/>
    <w:rsid w:val="00400A72"/>
    <w:rsid w:val="00400EB3"/>
    <w:rsid w:val="00400FCD"/>
    <w:rsid w:val="00401982"/>
    <w:rsid w:val="00402D06"/>
    <w:rsid w:val="00404AC1"/>
    <w:rsid w:val="00404B9A"/>
    <w:rsid w:val="00406B2A"/>
    <w:rsid w:val="004102FC"/>
    <w:rsid w:val="00413832"/>
    <w:rsid w:val="00416208"/>
    <w:rsid w:val="004223E3"/>
    <w:rsid w:val="00423704"/>
    <w:rsid w:val="004239B0"/>
    <w:rsid w:val="00423BA4"/>
    <w:rsid w:val="00423FFD"/>
    <w:rsid w:val="004242D0"/>
    <w:rsid w:val="004256CF"/>
    <w:rsid w:val="0043108A"/>
    <w:rsid w:val="00432290"/>
    <w:rsid w:val="004369A4"/>
    <w:rsid w:val="00437A29"/>
    <w:rsid w:val="00437A99"/>
    <w:rsid w:val="0044194E"/>
    <w:rsid w:val="004425F8"/>
    <w:rsid w:val="00442854"/>
    <w:rsid w:val="004467AC"/>
    <w:rsid w:val="00446B4C"/>
    <w:rsid w:val="004500ED"/>
    <w:rsid w:val="0045120F"/>
    <w:rsid w:val="004512BC"/>
    <w:rsid w:val="004517AE"/>
    <w:rsid w:val="00454E2C"/>
    <w:rsid w:val="00456A8D"/>
    <w:rsid w:val="00460939"/>
    <w:rsid w:val="004612A5"/>
    <w:rsid w:val="00461B96"/>
    <w:rsid w:val="00462D8C"/>
    <w:rsid w:val="004639E1"/>
    <w:rsid w:val="0046582E"/>
    <w:rsid w:val="00465CA8"/>
    <w:rsid w:val="0046695D"/>
    <w:rsid w:val="004709E1"/>
    <w:rsid w:val="00471907"/>
    <w:rsid w:val="00471D81"/>
    <w:rsid w:val="00472632"/>
    <w:rsid w:val="00473F69"/>
    <w:rsid w:val="0047450B"/>
    <w:rsid w:val="00475AAA"/>
    <w:rsid w:val="00477F11"/>
    <w:rsid w:val="0048043A"/>
    <w:rsid w:val="00482E85"/>
    <w:rsid w:val="00484D42"/>
    <w:rsid w:val="004870AE"/>
    <w:rsid w:val="0048714B"/>
    <w:rsid w:val="00494D87"/>
    <w:rsid w:val="004959BE"/>
    <w:rsid w:val="0049634A"/>
    <w:rsid w:val="004A05D1"/>
    <w:rsid w:val="004A0D2B"/>
    <w:rsid w:val="004A18CC"/>
    <w:rsid w:val="004A1DFC"/>
    <w:rsid w:val="004A28AB"/>
    <w:rsid w:val="004A331C"/>
    <w:rsid w:val="004A4CB0"/>
    <w:rsid w:val="004B17A7"/>
    <w:rsid w:val="004B3A88"/>
    <w:rsid w:val="004B619D"/>
    <w:rsid w:val="004B64DA"/>
    <w:rsid w:val="004C0654"/>
    <w:rsid w:val="004C3B2D"/>
    <w:rsid w:val="004C544E"/>
    <w:rsid w:val="004D1D2F"/>
    <w:rsid w:val="004D2C29"/>
    <w:rsid w:val="004D3295"/>
    <w:rsid w:val="004E1AAD"/>
    <w:rsid w:val="004E2685"/>
    <w:rsid w:val="004E30F8"/>
    <w:rsid w:val="004E325A"/>
    <w:rsid w:val="004E484E"/>
    <w:rsid w:val="004E583D"/>
    <w:rsid w:val="004E616D"/>
    <w:rsid w:val="004F1278"/>
    <w:rsid w:val="004F1C57"/>
    <w:rsid w:val="004F31D0"/>
    <w:rsid w:val="004F4F6A"/>
    <w:rsid w:val="004F520D"/>
    <w:rsid w:val="004F610A"/>
    <w:rsid w:val="004F61D3"/>
    <w:rsid w:val="00501A05"/>
    <w:rsid w:val="005039A5"/>
    <w:rsid w:val="005041B0"/>
    <w:rsid w:val="00504279"/>
    <w:rsid w:val="005042F5"/>
    <w:rsid w:val="00504642"/>
    <w:rsid w:val="0050522A"/>
    <w:rsid w:val="00506440"/>
    <w:rsid w:val="00507DDB"/>
    <w:rsid w:val="005112FD"/>
    <w:rsid w:val="00511BF0"/>
    <w:rsid w:val="0051315A"/>
    <w:rsid w:val="00514F13"/>
    <w:rsid w:val="005159E5"/>
    <w:rsid w:val="005163F9"/>
    <w:rsid w:val="00516FD0"/>
    <w:rsid w:val="00517284"/>
    <w:rsid w:val="005172E9"/>
    <w:rsid w:val="005202BE"/>
    <w:rsid w:val="00520A83"/>
    <w:rsid w:val="005212DE"/>
    <w:rsid w:val="0052390D"/>
    <w:rsid w:val="00525C1A"/>
    <w:rsid w:val="0052687B"/>
    <w:rsid w:val="00526A0A"/>
    <w:rsid w:val="00526B78"/>
    <w:rsid w:val="005273E2"/>
    <w:rsid w:val="005273F4"/>
    <w:rsid w:val="0053036C"/>
    <w:rsid w:val="00530EB7"/>
    <w:rsid w:val="0053275E"/>
    <w:rsid w:val="00533A11"/>
    <w:rsid w:val="00533A61"/>
    <w:rsid w:val="00533DD0"/>
    <w:rsid w:val="00535D99"/>
    <w:rsid w:val="0053654A"/>
    <w:rsid w:val="00536A7C"/>
    <w:rsid w:val="00536DB6"/>
    <w:rsid w:val="00537091"/>
    <w:rsid w:val="00540D58"/>
    <w:rsid w:val="00542A22"/>
    <w:rsid w:val="00542D04"/>
    <w:rsid w:val="005439B5"/>
    <w:rsid w:val="00543FED"/>
    <w:rsid w:val="00544343"/>
    <w:rsid w:val="00545878"/>
    <w:rsid w:val="005512E5"/>
    <w:rsid w:val="0055274D"/>
    <w:rsid w:val="00553138"/>
    <w:rsid w:val="00556DC4"/>
    <w:rsid w:val="00560937"/>
    <w:rsid w:val="00560D85"/>
    <w:rsid w:val="00561994"/>
    <w:rsid w:val="00565933"/>
    <w:rsid w:val="00566786"/>
    <w:rsid w:val="00567478"/>
    <w:rsid w:val="00571D9B"/>
    <w:rsid w:val="00572E9B"/>
    <w:rsid w:val="005736EC"/>
    <w:rsid w:val="00573E7C"/>
    <w:rsid w:val="00576371"/>
    <w:rsid w:val="00577FA9"/>
    <w:rsid w:val="005805B2"/>
    <w:rsid w:val="00582373"/>
    <w:rsid w:val="00590B0D"/>
    <w:rsid w:val="00591757"/>
    <w:rsid w:val="005924B1"/>
    <w:rsid w:val="00593360"/>
    <w:rsid w:val="005960F8"/>
    <w:rsid w:val="005A0376"/>
    <w:rsid w:val="005A0A64"/>
    <w:rsid w:val="005A194B"/>
    <w:rsid w:val="005A32D0"/>
    <w:rsid w:val="005A3AC1"/>
    <w:rsid w:val="005A55AB"/>
    <w:rsid w:val="005B1AA6"/>
    <w:rsid w:val="005B30C6"/>
    <w:rsid w:val="005B486D"/>
    <w:rsid w:val="005B4B79"/>
    <w:rsid w:val="005B56CC"/>
    <w:rsid w:val="005B594F"/>
    <w:rsid w:val="005B70D5"/>
    <w:rsid w:val="005C227B"/>
    <w:rsid w:val="005C3250"/>
    <w:rsid w:val="005C423E"/>
    <w:rsid w:val="005C47B6"/>
    <w:rsid w:val="005C4B87"/>
    <w:rsid w:val="005D12D0"/>
    <w:rsid w:val="005D2ADB"/>
    <w:rsid w:val="005D2D0D"/>
    <w:rsid w:val="005D521F"/>
    <w:rsid w:val="005D6FE3"/>
    <w:rsid w:val="005E33A4"/>
    <w:rsid w:val="005E545D"/>
    <w:rsid w:val="005E5D52"/>
    <w:rsid w:val="005F09C3"/>
    <w:rsid w:val="005F1994"/>
    <w:rsid w:val="005F3327"/>
    <w:rsid w:val="005F70AA"/>
    <w:rsid w:val="005F70C4"/>
    <w:rsid w:val="005F7899"/>
    <w:rsid w:val="00600F50"/>
    <w:rsid w:val="00604ED4"/>
    <w:rsid w:val="006060C0"/>
    <w:rsid w:val="006150D7"/>
    <w:rsid w:val="00615578"/>
    <w:rsid w:val="00620963"/>
    <w:rsid w:val="00622F67"/>
    <w:rsid w:val="00623007"/>
    <w:rsid w:val="006273F7"/>
    <w:rsid w:val="00630052"/>
    <w:rsid w:val="006308A1"/>
    <w:rsid w:val="00631FB4"/>
    <w:rsid w:val="0063286C"/>
    <w:rsid w:val="00632C3C"/>
    <w:rsid w:val="00635A79"/>
    <w:rsid w:val="00635ADE"/>
    <w:rsid w:val="00635EB8"/>
    <w:rsid w:val="0063624B"/>
    <w:rsid w:val="00637AF1"/>
    <w:rsid w:val="0064051C"/>
    <w:rsid w:val="00640A4A"/>
    <w:rsid w:val="00640DCB"/>
    <w:rsid w:val="00640ED7"/>
    <w:rsid w:val="006411CF"/>
    <w:rsid w:val="00641F4F"/>
    <w:rsid w:val="00643B11"/>
    <w:rsid w:val="00644458"/>
    <w:rsid w:val="006446CB"/>
    <w:rsid w:val="0064499B"/>
    <w:rsid w:val="006454B6"/>
    <w:rsid w:val="00645DFD"/>
    <w:rsid w:val="00647564"/>
    <w:rsid w:val="006475FB"/>
    <w:rsid w:val="006505E7"/>
    <w:rsid w:val="00650FC8"/>
    <w:rsid w:val="00651450"/>
    <w:rsid w:val="00654423"/>
    <w:rsid w:val="00654789"/>
    <w:rsid w:val="00660C50"/>
    <w:rsid w:val="0066143F"/>
    <w:rsid w:val="00662027"/>
    <w:rsid w:val="00666BCA"/>
    <w:rsid w:val="00667EF1"/>
    <w:rsid w:val="006718C7"/>
    <w:rsid w:val="00672156"/>
    <w:rsid w:val="006728A8"/>
    <w:rsid w:val="00674919"/>
    <w:rsid w:val="00675EE2"/>
    <w:rsid w:val="006768A3"/>
    <w:rsid w:val="00680204"/>
    <w:rsid w:val="00682030"/>
    <w:rsid w:val="00682393"/>
    <w:rsid w:val="00683316"/>
    <w:rsid w:val="006876AA"/>
    <w:rsid w:val="00690EF3"/>
    <w:rsid w:val="00693366"/>
    <w:rsid w:val="00693D28"/>
    <w:rsid w:val="00694DAF"/>
    <w:rsid w:val="00695574"/>
    <w:rsid w:val="006977E8"/>
    <w:rsid w:val="006A1757"/>
    <w:rsid w:val="006A4F2E"/>
    <w:rsid w:val="006A65DC"/>
    <w:rsid w:val="006A74DF"/>
    <w:rsid w:val="006A7551"/>
    <w:rsid w:val="006B03F8"/>
    <w:rsid w:val="006B1FAE"/>
    <w:rsid w:val="006B411F"/>
    <w:rsid w:val="006B4489"/>
    <w:rsid w:val="006B6B95"/>
    <w:rsid w:val="006C08DA"/>
    <w:rsid w:val="006C0B81"/>
    <w:rsid w:val="006C1ED6"/>
    <w:rsid w:val="006C207B"/>
    <w:rsid w:val="006C2632"/>
    <w:rsid w:val="006C2E28"/>
    <w:rsid w:val="006C2E70"/>
    <w:rsid w:val="006C3A99"/>
    <w:rsid w:val="006C638E"/>
    <w:rsid w:val="006C67AF"/>
    <w:rsid w:val="006D0DEB"/>
    <w:rsid w:val="006D1389"/>
    <w:rsid w:val="006D18DE"/>
    <w:rsid w:val="006D2AFB"/>
    <w:rsid w:val="006D4898"/>
    <w:rsid w:val="006E0AA0"/>
    <w:rsid w:val="006E0EC6"/>
    <w:rsid w:val="006E2447"/>
    <w:rsid w:val="006E4C58"/>
    <w:rsid w:val="006E4F06"/>
    <w:rsid w:val="006F069D"/>
    <w:rsid w:val="006F41C7"/>
    <w:rsid w:val="006F41F4"/>
    <w:rsid w:val="006F68CE"/>
    <w:rsid w:val="007019F1"/>
    <w:rsid w:val="00703636"/>
    <w:rsid w:val="00705432"/>
    <w:rsid w:val="00705C1E"/>
    <w:rsid w:val="00705D9F"/>
    <w:rsid w:val="00711767"/>
    <w:rsid w:val="00711A21"/>
    <w:rsid w:val="00711ADB"/>
    <w:rsid w:val="00712D07"/>
    <w:rsid w:val="00713AE5"/>
    <w:rsid w:val="00723EE2"/>
    <w:rsid w:val="00725BDB"/>
    <w:rsid w:val="00726F80"/>
    <w:rsid w:val="00730E22"/>
    <w:rsid w:val="00731B11"/>
    <w:rsid w:val="00731BEB"/>
    <w:rsid w:val="00731E89"/>
    <w:rsid w:val="0073394D"/>
    <w:rsid w:val="00737219"/>
    <w:rsid w:val="00740BAB"/>
    <w:rsid w:val="007412FE"/>
    <w:rsid w:val="00742AF4"/>
    <w:rsid w:val="00743754"/>
    <w:rsid w:val="00745E7A"/>
    <w:rsid w:val="00746C1A"/>
    <w:rsid w:val="00747A9F"/>
    <w:rsid w:val="007503B0"/>
    <w:rsid w:val="00751F53"/>
    <w:rsid w:val="0075329F"/>
    <w:rsid w:val="00753AD6"/>
    <w:rsid w:val="00753E2A"/>
    <w:rsid w:val="00754D6E"/>
    <w:rsid w:val="0075620D"/>
    <w:rsid w:val="00757E8A"/>
    <w:rsid w:val="0076056A"/>
    <w:rsid w:val="00760F52"/>
    <w:rsid w:val="00761768"/>
    <w:rsid w:val="0076360F"/>
    <w:rsid w:val="00763D45"/>
    <w:rsid w:val="00765565"/>
    <w:rsid w:val="00765DD8"/>
    <w:rsid w:val="00766364"/>
    <w:rsid w:val="007714E2"/>
    <w:rsid w:val="00771545"/>
    <w:rsid w:val="0077371C"/>
    <w:rsid w:val="00773D1C"/>
    <w:rsid w:val="007760C3"/>
    <w:rsid w:val="00776B2D"/>
    <w:rsid w:val="007801A4"/>
    <w:rsid w:val="00780D03"/>
    <w:rsid w:val="00781A30"/>
    <w:rsid w:val="00782B98"/>
    <w:rsid w:val="00782CB5"/>
    <w:rsid w:val="00783457"/>
    <w:rsid w:val="00785A99"/>
    <w:rsid w:val="00785F8C"/>
    <w:rsid w:val="0078700B"/>
    <w:rsid w:val="00787AA8"/>
    <w:rsid w:val="00787CE7"/>
    <w:rsid w:val="007904F8"/>
    <w:rsid w:val="00790A6E"/>
    <w:rsid w:val="007915C1"/>
    <w:rsid w:val="00791DD3"/>
    <w:rsid w:val="00793203"/>
    <w:rsid w:val="00794DA0"/>
    <w:rsid w:val="007A04A5"/>
    <w:rsid w:val="007A06AE"/>
    <w:rsid w:val="007A0ADB"/>
    <w:rsid w:val="007A1F49"/>
    <w:rsid w:val="007A36AF"/>
    <w:rsid w:val="007A6092"/>
    <w:rsid w:val="007A64A1"/>
    <w:rsid w:val="007B110B"/>
    <w:rsid w:val="007B3543"/>
    <w:rsid w:val="007B4050"/>
    <w:rsid w:val="007B645F"/>
    <w:rsid w:val="007B76C3"/>
    <w:rsid w:val="007C1266"/>
    <w:rsid w:val="007C12BA"/>
    <w:rsid w:val="007C335D"/>
    <w:rsid w:val="007C43F9"/>
    <w:rsid w:val="007C4E72"/>
    <w:rsid w:val="007C4FD7"/>
    <w:rsid w:val="007C5105"/>
    <w:rsid w:val="007C55B6"/>
    <w:rsid w:val="007C5C16"/>
    <w:rsid w:val="007C643E"/>
    <w:rsid w:val="007C6933"/>
    <w:rsid w:val="007D091C"/>
    <w:rsid w:val="007D2C7E"/>
    <w:rsid w:val="007D37D1"/>
    <w:rsid w:val="007D7E11"/>
    <w:rsid w:val="007E138D"/>
    <w:rsid w:val="007E1CAF"/>
    <w:rsid w:val="007E1ED4"/>
    <w:rsid w:val="007E2020"/>
    <w:rsid w:val="007E23B8"/>
    <w:rsid w:val="007E385A"/>
    <w:rsid w:val="007E53FE"/>
    <w:rsid w:val="007E6ABD"/>
    <w:rsid w:val="007F03CC"/>
    <w:rsid w:val="007F16EB"/>
    <w:rsid w:val="007F3350"/>
    <w:rsid w:val="007F4BAC"/>
    <w:rsid w:val="007F723B"/>
    <w:rsid w:val="007F775F"/>
    <w:rsid w:val="00801299"/>
    <w:rsid w:val="00802564"/>
    <w:rsid w:val="00802A91"/>
    <w:rsid w:val="008031F4"/>
    <w:rsid w:val="00805423"/>
    <w:rsid w:val="00805BA7"/>
    <w:rsid w:val="008062A0"/>
    <w:rsid w:val="00806515"/>
    <w:rsid w:val="0081059E"/>
    <w:rsid w:val="00812C2E"/>
    <w:rsid w:val="00812C91"/>
    <w:rsid w:val="0081576E"/>
    <w:rsid w:val="00815A7A"/>
    <w:rsid w:val="00815F30"/>
    <w:rsid w:val="00821006"/>
    <w:rsid w:val="00822E2E"/>
    <w:rsid w:val="008239E4"/>
    <w:rsid w:val="00823AD8"/>
    <w:rsid w:val="00824070"/>
    <w:rsid w:val="00830382"/>
    <w:rsid w:val="008309EF"/>
    <w:rsid w:val="00830D0F"/>
    <w:rsid w:val="00831346"/>
    <w:rsid w:val="00831E73"/>
    <w:rsid w:val="00832061"/>
    <w:rsid w:val="00835475"/>
    <w:rsid w:val="008464A3"/>
    <w:rsid w:val="008464BD"/>
    <w:rsid w:val="008528D9"/>
    <w:rsid w:val="008539E5"/>
    <w:rsid w:val="00856618"/>
    <w:rsid w:val="008608C6"/>
    <w:rsid w:val="008626FC"/>
    <w:rsid w:val="008631C0"/>
    <w:rsid w:val="008644B6"/>
    <w:rsid w:val="00865A9B"/>
    <w:rsid w:val="008704CF"/>
    <w:rsid w:val="0087160F"/>
    <w:rsid w:val="008723F1"/>
    <w:rsid w:val="00872596"/>
    <w:rsid w:val="00873217"/>
    <w:rsid w:val="00874433"/>
    <w:rsid w:val="008775BB"/>
    <w:rsid w:val="00877FCA"/>
    <w:rsid w:val="00881CA1"/>
    <w:rsid w:val="00882195"/>
    <w:rsid w:val="00882698"/>
    <w:rsid w:val="00882A14"/>
    <w:rsid w:val="00884FAC"/>
    <w:rsid w:val="0088693B"/>
    <w:rsid w:val="008871F8"/>
    <w:rsid w:val="00890DA5"/>
    <w:rsid w:val="00892AF4"/>
    <w:rsid w:val="008972AA"/>
    <w:rsid w:val="008A22A9"/>
    <w:rsid w:val="008A23AB"/>
    <w:rsid w:val="008A2AAE"/>
    <w:rsid w:val="008A6372"/>
    <w:rsid w:val="008A6C9F"/>
    <w:rsid w:val="008B4DBA"/>
    <w:rsid w:val="008B59AD"/>
    <w:rsid w:val="008B78D6"/>
    <w:rsid w:val="008B7E6A"/>
    <w:rsid w:val="008C0EDE"/>
    <w:rsid w:val="008C1D1E"/>
    <w:rsid w:val="008C45B4"/>
    <w:rsid w:val="008C5058"/>
    <w:rsid w:val="008C539E"/>
    <w:rsid w:val="008C6344"/>
    <w:rsid w:val="008C6A58"/>
    <w:rsid w:val="008C7393"/>
    <w:rsid w:val="008C788E"/>
    <w:rsid w:val="008D0136"/>
    <w:rsid w:val="008D0D1E"/>
    <w:rsid w:val="008D213F"/>
    <w:rsid w:val="008D43CD"/>
    <w:rsid w:val="008D772E"/>
    <w:rsid w:val="008E1798"/>
    <w:rsid w:val="008E3490"/>
    <w:rsid w:val="008F03D6"/>
    <w:rsid w:val="008F1917"/>
    <w:rsid w:val="008F1AC2"/>
    <w:rsid w:val="008F2682"/>
    <w:rsid w:val="008F31A2"/>
    <w:rsid w:val="008F661B"/>
    <w:rsid w:val="008F6C8E"/>
    <w:rsid w:val="008F76A1"/>
    <w:rsid w:val="008F77D4"/>
    <w:rsid w:val="00900A0A"/>
    <w:rsid w:val="00902CAF"/>
    <w:rsid w:val="00902E1C"/>
    <w:rsid w:val="0090341E"/>
    <w:rsid w:val="00903C03"/>
    <w:rsid w:val="0090556F"/>
    <w:rsid w:val="00905D26"/>
    <w:rsid w:val="00905E5C"/>
    <w:rsid w:val="00906503"/>
    <w:rsid w:val="009069DC"/>
    <w:rsid w:val="0090724F"/>
    <w:rsid w:val="00913E77"/>
    <w:rsid w:val="00916365"/>
    <w:rsid w:val="00921235"/>
    <w:rsid w:val="00922E80"/>
    <w:rsid w:val="00923964"/>
    <w:rsid w:val="0092449A"/>
    <w:rsid w:val="00924BF9"/>
    <w:rsid w:val="009252AA"/>
    <w:rsid w:val="00925F05"/>
    <w:rsid w:val="0092604C"/>
    <w:rsid w:val="0092626F"/>
    <w:rsid w:val="009315D5"/>
    <w:rsid w:val="00932AA2"/>
    <w:rsid w:val="00933A36"/>
    <w:rsid w:val="0093654B"/>
    <w:rsid w:val="00936733"/>
    <w:rsid w:val="00937210"/>
    <w:rsid w:val="0093726A"/>
    <w:rsid w:val="00943365"/>
    <w:rsid w:val="00943504"/>
    <w:rsid w:val="00944148"/>
    <w:rsid w:val="00944F13"/>
    <w:rsid w:val="00945199"/>
    <w:rsid w:val="009459CE"/>
    <w:rsid w:val="00946061"/>
    <w:rsid w:val="00951C9A"/>
    <w:rsid w:val="00952AD5"/>
    <w:rsid w:val="0095372B"/>
    <w:rsid w:val="00954176"/>
    <w:rsid w:val="00957A85"/>
    <w:rsid w:val="00960809"/>
    <w:rsid w:val="009622F8"/>
    <w:rsid w:val="00970E0E"/>
    <w:rsid w:val="00971CCC"/>
    <w:rsid w:val="00971F35"/>
    <w:rsid w:val="00973278"/>
    <w:rsid w:val="00975A80"/>
    <w:rsid w:val="00976819"/>
    <w:rsid w:val="00980873"/>
    <w:rsid w:val="00981701"/>
    <w:rsid w:val="00981928"/>
    <w:rsid w:val="009826FC"/>
    <w:rsid w:val="00982895"/>
    <w:rsid w:val="00982C36"/>
    <w:rsid w:val="00983152"/>
    <w:rsid w:val="00983328"/>
    <w:rsid w:val="009841B7"/>
    <w:rsid w:val="0098437D"/>
    <w:rsid w:val="0098534F"/>
    <w:rsid w:val="009859A5"/>
    <w:rsid w:val="00986128"/>
    <w:rsid w:val="00992179"/>
    <w:rsid w:val="00992894"/>
    <w:rsid w:val="00992D35"/>
    <w:rsid w:val="00993415"/>
    <w:rsid w:val="00995751"/>
    <w:rsid w:val="009A3213"/>
    <w:rsid w:val="009A3BFE"/>
    <w:rsid w:val="009A5676"/>
    <w:rsid w:val="009A5C06"/>
    <w:rsid w:val="009A6400"/>
    <w:rsid w:val="009A7EEC"/>
    <w:rsid w:val="009B132B"/>
    <w:rsid w:val="009B33AB"/>
    <w:rsid w:val="009B39D3"/>
    <w:rsid w:val="009B3FC8"/>
    <w:rsid w:val="009B7663"/>
    <w:rsid w:val="009C004B"/>
    <w:rsid w:val="009C2271"/>
    <w:rsid w:val="009C6D95"/>
    <w:rsid w:val="009C727D"/>
    <w:rsid w:val="009C74DF"/>
    <w:rsid w:val="009D13D2"/>
    <w:rsid w:val="009D288C"/>
    <w:rsid w:val="009D2CB8"/>
    <w:rsid w:val="009D335A"/>
    <w:rsid w:val="009D3436"/>
    <w:rsid w:val="009D4016"/>
    <w:rsid w:val="009D4DF8"/>
    <w:rsid w:val="009D6948"/>
    <w:rsid w:val="009D6CFE"/>
    <w:rsid w:val="009E2E40"/>
    <w:rsid w:val="009E3EDF"/>
    <w:rsid w:val="009E5816"/>
    <w:rsid w:val="009F0D23"/>
    <w:rsid w:val="009F19DE"/>
    <w:rsid w:val="009F1EE7"/>
    <w:rsid w:val="009F30EF"/>
    <w:rsid w:val="009F4ECF"/>
    <w:rsid w:val="009F548D"/>
    <w:rsid w:val="009F5FFE"/>
    <w:rsid w:val="009F7513"/>
    <w:rsid w:val="009F797F"/>
    <w:rsid w:val="00A024A6"/>
    <w:rsid w:val="00A03682"/>
    <w:rsid w:val="00A042DD"/>
    <w:rsid w:val="00A055B9"/>
    <w:rsid w:val="00A07A3F"/>
    <w:rsid w:val="00A15484"/>
    <w:rsid w:val="00A20E6F"/>
    <w:rsid w:val="00A27868"/>
    <w:rsid w:val="00A30475"/>
    <w:rsid w:val="00A30E8F"/>
    <w:rsid w:val="00A318D3"/>
    <w:rsid w:val="00A31D2C"/>
    <w:rsid w:val="00A333C6"/>
    <w:rsid w:val="00A42147"/>
    <w:rsid w:val="00A432D9"/>
    <w:rsid w:val="00A45C7E"/>
    <w:rsid w:val="00A46F7C"/>
    <w:rsid w:val="00A502DA"/>
    <w:rsid w:val="00A50408"/>
    <w:rsid w:val="00A51338"/>
    <w:rsid w:val="00A52BEC"/>
    <w:rsid w:val="00A53F78"/>
    <w:rsid w:val="00A558B6"/>
    <w:rsid w:val="00A56CB4"/>
    <w:rsid w:val="00A60C50"/>
    <w:rsid w:val="00A61753"/>
    <w:rsid w:val="00A61FBC"/>
    <w:rsid w:val="00A62F0A"/>
    <w:rsid w:val="00A63BD3"/>
    <w:rsid w:val="00A640AC"/>
    <w:rsid w:val="00A65E0B"/>
    <w:rsid w:val="00A67D87"/>
    <w:rsid w:val="00A711A3"/>
    <w:rsid w:val="00A71D42"/>
    <w:rsid w:val="00A7225F"/>
    <w:rsid w:val="00A727CD"/>
    <w:rsid w:val="00A73800"/>
    <w:rsid w:val="00A74BC8"/>
    <w:rsid w:val="00A75308"/>
    <w:rsid w:val="00A77290"/>
    <w:rsid w:val="00A775BB"/>
    <w:rsid w:val="00A80EB1"/>
    <w:rsid w:val="00A81A1F"/>
    <w:rsid w:val="00A81D4D"/>
    <w:rsid w:val="00A84361"/>
    <w:rsid w:val="00A8589A"/>
    <w:rsid w:val="00A90559"/>
    <w:rsid w:val="00A9324C"/>
    <w:rsid w:val="00A93541"/>
    <w:rsid w:val="00A976A6"/>
    <w:rsid w:val="00A979C7"/>
    <w:rsid w:val="00AA1CA0"/>
    <w:rsid w:val="00AA42DA"/>
    <w:rsid w:val="00AA742C"/>
    <w:rsid w:val="00AA7B20"/>
    <w:rsid w:val="00AB0C92"/>
    <w:rsid w:val="00AB14D9"/>
    <w:rsid w:val="00AB4C61"/>
    <w:rsid w:val="00AB6457"/>
    <w:rsid w:val="00AC052C"/>
    <w:rsid w:val="00AC0ED2"/>
    <w:rsid w:val="00AC32EF"/>
    <w:rsid w:val="00AC3D38"/>
    <w:rsid w:val="00AC49DF"/>
    <w:rsid w:val="00AC4A28"/>
    <w:rsid w:val="00AC50C5"/>
    <w:rsid w:val="00AC63D1"/>
    <w:rsid w:val="00AD1B9E"/>
    <w:rsid w:val="00AD4AD5"/>
    <w:rsid w:val="00AD6D0D"/>
    <w:rsid w:val="00AD6F2B"/>
    <w:rsid w:val="00AD72AB"/>
    <w:rsid w:val="00AE1B49"/>
    <w:rsid w:val="00AE2FAC"/>
    <w:rsid w:val="00AE5F6E"/>
    <w:rsid w:val="00AE74CA"/>
    <w:rsid w:val="00AE7E43"/>
    <w:rsid w:val="00AF0161"/>
    <w:rsid w:val="00AF1959"/>
    <w:rsid w:val="00AF5292"/>
    <w:rsid w:val="00AF536C"/>
    <w:rsid w:val="00AF6922"/>
    <w:rsid w:val="00AF6B9A"/>
    <w:rsid w:val="00AF765E"/>
    <w:rsid w:val="00AF77BA"/>
    <w:rsid w:val="00B004DB"/>
    <w:rsid w:val="00B0059B"/>
    <w:rsid w:val="00B02448"/>
    <w:rsid w:val="00B026A9"/>
    <w:rsid w:val="00B030CA"/>
    <w:rsid w:val="00B031D2"/>
    <w:rsid w:val="00B05401"/>
    <w:rsid w:val="00B05F61"/>
    <w:rsid w:val="00B0791F"/>
    <w:rsid w:val="00B10021"/>
    <w:rsid w:val="00B10CFC"/>
    <w:rsid w:val="00B12201"/>
    <w:rsid w:val="00B13716"/>
    <w:rsid w:val="00B14108"/>
    <w:rsid w:val="00B14ED2"/>
    <w:rsid w:val="00B14FE6"/>
    <w:rsid w:val="00B15911"/>
    <w:rsid w:val="00B15C1E"/>
    <w:rsid w:val="00B17C0C"/>
    <w:rsid w:val="00B21288"/>
    <w:rsid w:val="00B215F9"/>
    <w:rsid w:val="00B231C7"/>
    <w:rsid w:val="00B263C3"/>
    <w:rsid w:val="00B27A2C"/>
    <w:rsid w:val="00B340B4"/>
    <w:rsid w:val="00B400D6"/>
    <w:rsid w:val="00B40357"/>
    <w:rsid w:val="00B40C2F"/>
    <w:rsid w:val="00B42297"/>
    <w:rsid w:val="00B459FB"/>
    <w:rsid w:val="00B50C7B"/>
    <w:rsid w:val="00B51B79"/>
    <w:rsid w:val="00B52C84"/>
    <w:rsid w:val="00B53824"/>
    <w:rsid w:val="00B56DD8"/>
    <w:rsid w:val="00B61759"/>
    <w:rsid w:val="00B63B01"/>
    <w:rsid w:val="00B645EE"/>
    <w:rsid w:val="00B67958"/>
    <w:rsid w:val="00B67B02"/>
    <w:rsid w:val="00B707CC"/>
    <w:rsid w:val="00B74A7B"/>
    <w:rsid w:val="00B74ED1"/>
    <w:rsid w:val="00B7625F"/>
    <w:rsid w:val="00B7730E"/>
    <w:rsid w:val="00B77470"/>
    <w:rsid w:val="00B77BC6"/>
    <w:rsid w:val="00B8018F"/>
    <w:rsid w:val="00B818BD"/>
    <w:rsid w:val="00B84267"/>
    <w:rsid w:val="00B85FA4"/>
    <w:rsid w:val="00B87155"/>
    <w:rsid w:val="00B94497"/>
    <w:rsid w:val="00B945D9"/>
    <w:rsid w:val="00B96785"/>
    <w:rsid w:val="00B96E32"/>
    <w:rsid w:val="00B97222"/>
    <w:rsid w:val="00B974E7"/>
    <w:rsid w:val="00BA139D"/>
    <w:rsid w:val="00BA3836"/>
    <w:rsid w:val="00BB01E4"/>
    <w:rsid w:val="00BB02D9"/>
    <w:rsid w:val="00BB1E57"/>
    <w:rsid w:val="00BB3618"/>
    <w:rsid w:val="00BB5C02"/>
    <w:rsid w:val="00BB613F"/>
    <w:rsid w:val="00BB6270"/>
    <w:rsid w:val="00BC13E6"/>
    <w:rsid w:val="00BC1862"/>
    <w:rsid w:val="00BC2778"/>
    <w:rsid w:val="00BC378B"/>
    <w:rsid w:val="00BC6980"/>
    <w:rsid w:val="00BC6BBC"/>
    <w:rsid w:val="00BC7223"/>
    <w:rsid w:val="00BD0369"/>
    <w:rsid w:val="00BD059B"/>
    <w:rsid w:val="00BD0A1B"/>
    <w:rsid w:val="00BD1D99"/>
    <w:rsid w:val="00BD44B7"/>
    <w:rsid w:val="00BD6763"/>
    <w:rsid w:val="00BD6952"/>
    <w:rsid w:val="00BE403D"/>
    <w:rsid w:val="00BE49CE"/>
    <w:rsid w:val="00BE50C2"/>
    <w:rsid w:val="00BE5422"/>
    <w:rsid w:val="00BE650B"/>
    <w:rsid w:val="00BE6A54"/>
    <w:rsid w:val="00BF0C98"/>
    <w:rsid w:val="00BF6A3B"/>
    <w:rsid w:val="00BF7A45"/>
    <w:rsid w:val="00C00DBD"/>
    <w:rsid w:val="00C02D43"/>
    <w:rsid w:val="00C060D0"/>
    <w:rsid w:val="00C121D8"/>
    <w:rsid w:val="00C12AD1"/>
    <w:rsid w:val="00C12E8A"/>
    <w:rsid w:val="00C1653D"/>
    <w:rsid w:val="00C172CB"/>
    <w:rsid w:val="00C17897"/>
    <w:rsid w:val="00C229E9"/>
    <w:rsid w:val="00C22C7C"/>
    <w:rsid w:val="00C23243"/>
    <w:rsid w:val="00C24983"/>
    <w:rsid w:val="00C24EDA"/>
    <w:rsid w:val="00C25D98"/>
    <w:rsid w:val="00C263F4"/>
    <w:rsid w:val="00C26468"/>
    <w:rsid w:val="00C2748E"/>
    <w:rsid w:val="00C36C21"/>
    <w:rsid w:val="00C3709E"/>
    <w:rsid w:val="00C37572"/>
    <w:rsid w:val="00C4096C"/>
    <w:rsid w:val="00C41693"/>
    <w:rsid w:val="00C41802"/>
    <w:rsid w:val="00C45150"/>
    <w:rsid w:val="00C45AAC"/>
    <w:rsid w:val="00C47802"/>
    <w:rsid w:val="00C47AA5"/>
    <w:rsid w:val="00C51951"/>
    <w:rsid w:val="00C536B3"/>
    <w:rsid w:val="00C539BB"/>
    <w:rsid w:val="00C55A60"/>
    <w:rsid w:val="00C62CB6"/>
    <w:rsid w:val="00C64DBA"/>
    <w:rsid w:val="00C67F75"/>
    <w:rsid w:val="00C67FAA"/>
    <w:rsid w:val="00C70137"/>
    <w:rsid w:val="00C73D8C"/>
    <w:rsid w:val="00C761E6"/>
    <w:rsid w:val="00C773AD"/>
    <w:rsid w:val="00C77569"/>
    <w:rsid w:val="00C84585"/>
    <w:rsid w:val="00C84AAA"/>
    <w:rsid w:val="00C86879"/>
    <w:rsid w:val="00C8738F"/>
    <w:rsid w:val="00C915BC"/>
    <w:rsid w:val="00C9167D"/>
    <w:rsid w:val="00C91C8D"/>
    <w:rsid w:val="00C93B57"/>
    <w:rsid w:val="00C954BD"/>
    <w:rsid w:val="00C9696B"/>
    <w:rsid w:val="00C97B63"/>
    <w:rsid w:val="00CA11F3"/>
    <w:rsid w:val="00CA1940"/>
    <w:rsid w:val="00CA3633"/>
    <w:rsid w:val="00CA5165"/>
    <w:rsid w:val="00CB0662"/>
    <w:rsid w:val="00CB2A0D"/>
    <w:rsid w:val="00CB31F6"/>
    <w:rsid w:val="00CB3952"/>
    <w:rsid w:val="00CB4AC8"/>
    <w:rsid w:val="00CB68F5"/>
    <w:rsid w:val="00CB747B"/>
    <w:rsid w:val="00CB7E89"/>
    <w:rsid w:val="00CB7ED5"/>
    <w:rsid w:val="00CC203C"/>
    <w:rsid w:val="00CC2FDE"/>
    <w:rsid w:val="00CC36DA"/>
    <w:rsid w:val="00CC6321"/>
    <w:rsid w:val="00CC723F"/>
    <w:rsid w:val="00CD078E"/>
    <w:rsid w:val="00CD0A57"/>
    <w:rsid w:val="00CD0E5B"/>
    <w:rsid w:val="00CD129F"/>
    <w:rsid w:val="00CD1302"/>
    <w:rsid w:val="00CD1BE7"/>
    <w:rsid w:val="00CD35DA"/>
    <w:rsid w:val="00CD3626"/>
    <w:rsid w:val="00CD4970"/>
    <w:rsid w:val="00CD52F9"/>
    <w:rsid w:val="00CD61C0"/>
    <w:rsid w:val="00CE061C"/>
    <w:rsid w:val="00CE0D40"/>
    <w:rsid w:val="00CE162A"/>
    <w:rsid w:val="00CE2C5A"/>
    <w:rsid w:val="00CE3316"/>
    <w:rsid w:val="00CE389B"/>
    <w:rsid w:val="00CE3F47"/>
    <w:rsid w:val="00CF0111"/>
    <w:rsid w:val="00CF0CA8"/>
    <w:rsid w:val="00CF1F22"/>
    <w:rsid w:val="00CF3D0F"/>
    <w:rsid w:val="00CF5AA9"/>
    <w:rsid w:val="00CF6F4E"/>
    <w:rsid w:val="00D02E54"/>
    <w:rsid w:val="00D0386A"/>
    <w:rsid w:val="00D03E29"/>
    <w:rsid w:val="00D0597D"/>
    <w:rsid w:val="00D0653F"/>
    <w:rsid w:val="00D077A6"/>
    <w:rsid w:val="00D12090"/>
    <w:rsid w:val="00D12719"/>
    <w:rsid w:val="00D147FB"/>
    <w:rsid w:val="00D14CAE"/>
    <w:rsid w:val="00D14F75"/>
    <w:rsid w:val="00D15A51"/>
    <w:rsid w:val="00D15CE5"/>
    <w:rsid w:val="00D16438"/>
    <w:rsid w:val="00D16CC5"/>
    <w:rsid w:val="00D17771"/>
    <w:rsid w:val="00D20E12"/>
    <w:rsid w:val="00D2102F"/>
    <w:rsid w:val="00D22C07"/>
    <w:rsid w:val="00D23133"/>
    <w:rsid w:val="00D2498B"/>
    <w:rsid w:val="00D24E2B"/>
    <w:rsid w:val="00D24E4F"/>
    <w:rsid w:val="00D25C54"/>
    <w:rsid w:val="00D26388"/>
    <w:rsid w:val="00D2730D"/>
    <w:rsid w:val="00D2741E"/>
    <w:rsid w:val="00D31786"/>
    <w:rsid w:val="00D31979"/>
    <w:rsid w:val="00D31A83"/>
    <w:rsid w:val="00D31AA1"/>
    <w:rsid w:val="00D327BF"/>
    <w:rsid w:val="00D32D18"/>
    <w:rsid w:val="00D344D6"/>
    <w:rsid w:val="00D35BF6"/>
    <w:rsid w:val="00D361F7"/>
    <w:rsid w:val="00D37E8F"/>
    <w:rsid w:val="00D400DC"/>
    <w:rsid w:val="00D43312"/>
    <w:rsid w:val="00D438AC"/>
    <w:rsid w:val="00D44B83"/>
    <w:rsid w:val="00D44D03"/>
    <w:rsid w:val="00D44E33"/>
    <w:rsid w:val="00D4604E"/>
    <w:rsid w:val="00D518B4"/>
    <w:rsid w:val="00D549A2"/>
    <w:rsid w:val="00D60FBE"/>
    <w:rsid w:val="00D60FD4"/>
    <w:rsid w:val="00D63D9C"/>
    <w:rsid w:val="00D67DB6"/>
    <w:rsid w:val="00D71A30"/>
    <w:rsid w:val="00D72338"/>
    <w:rsid w:val="00D741C9"/>
    <w:rsid w:val="00D745A4"/>
    <w:rsid w:val="00D76758"/>
    <w:rsid w:val="00D768B3"/>
    <w:rsid w:val="00D76AF1"/>
    <w:rsid w:val="00D76BB4"/>
    <w:rsid w:val="00D77141"/>
    <w:rsid w:val="00D77DED"/>
    <w:rsid w:val="00D82682"/>
    <w:rsid w:val="00D84513"/>
    <w:rsid w:val="00D85A09"/>
    <w:rsid w:val="00D868C5"/>
    <w:rsid w:val="00D91ACC"/>
    <w:rsid w:val="00D91FB1"/>
    <w:rsid w:val="00D92A89"/>
    <w:rsid w:val="00D931A0"/>
    <w:rsid w:val="00D93AD2"/>
    <w:rsid w:val="00D954A4"/>
    <w:rsid w:val="00D97862"/>
    <w:rsid w:val="00D97B04"/>
    <w:rsid w:val="00D97BCA"/>
    <w:rsid w:val="00DA05E7"/>
    <w:rsid w:val="00DA0694"/>
    <w:rsid w:val="00DA15F7"/>
    <w:rsid w:val="00DA18C4"/>
    <w:rsid w:val="00DA1FE3"/>
    <w:rsid w:val="00DA633B"/>
    <w:rsid w:val="00DB082D"/>
    <w:rsid w:val="00DB0B86"/>
    <w:rsid w:val="00DB12A4"/>
    <w:rsid w:val="00DB2C9F"/>
    <w:rsid w:val="00DB55D2"/>
    <w:rsid w:val="00DB5E2C"/>
    <w:rsid w:val="00DB773C"/>
    <w:rsid w:val="00DC124D"/>
    <w:rsid w:val="00DC7322"/>
    <w:rsid w:val="00DD1360"/>
    <w:rsid w:val="00DD17C5"/>
    <w:rsid w:val="00DD3A7E"/>
    <w:rsid w:val="00DD4B1F"/>
    <w:rsid w:val="00DD5289"/>
    <w:rsid w:val="00DD6B81"/>
    <w:rsid w:val="00DE2076"/>
    <w:rsid w:val="00DE27DE"/>
    <w:rsid w:val="00DE32D3"/>
    <w:rsid w:val="00DE55AA"/>
    <w:rsid w:val="00DF2B93"/>
    <w:rsid w:val="00DF2CBE"/>
    <w:rsid w:val="00DF31B7"/>
    <w:rsid w:val="00DF33D3"/>
    <w:rsid w:val="00DF60B9"/>
    <w:rsid w:val="00DF655E"/>
    <w:rsid w:val="00E00C06"/>
    <w:rsid w:val="00E02962"/>
    <w:rsid w:val="00E04DAC"/>
    <w:rsid w:val="00E0526C"/>
    <w:rsid w:val="00E059C3"/>
    <w:rsid w:val="00E05B9E"/>
    <w:rsid w:val="00E071D1"/>
    <w:rsid w:val="00E07619"/>
    <w:rsid w:val="00E11A4E"/>
    <w:rsid w:val="00E12792"/>
    <w:rsid w:val="00E138E0"/>
    <w:rsid w:val="00E142C3"/>
    <w:rsid w:val="00E166AB"/>
    <w:rsid w:val="00E16A2D"/>
    <w:rsid w:val="00E17995"/>
    <w:rsid w:val="00E20051"/>
    <w:rsid w:val="00E2008F"/>
    <w:rsid w:val="00E2368D"/>
    <w:rsid w:val="00E23FEC"/>
    <w:rsid w:val="00E25893"/>
    <w:rsid w:val="00E25D8B"/>
    <w:rsid w:val="00E27BEB"/>
    <w:rsid w:val="00E30637"/>
    <w:rsid w:val="00E3272A"/>
    <w:rsid w:val="00E32C91"/>
    <w:rsid w:val="00E33267"/>
    <w:rsid w:val="00E335F9"/>
    <w:rsid w:val="00E336D3"/>
    <w:rsid w:val="00E3486E"/>
    <w:rsid w:val="00E348CC"/>
    <w:rsid w:val="00E34BE1"/>
    <w:rsid w:val="00E36396"/>
    <w:rsid w:val="00E37198"/>
    <w:rsid w:val="00E40F88"/>
    <w:rsid w:val="00E4172D"/>
    <w:rsid w:val="00E42759"/>
    <w:rsid w:val="00E42F7C"/>
    <w:rsid w:val="00E43D23"/>
    <w:rsid w:val="00E45D18"/>
    <w:rsid w:val="00E463D9"/>
    <w:rsid w:val="00E47DF0"/>
    <w:rsid w:val="00E5395B"/>
    <w:rsid w:val="00E54526"/>
    <w:rsid w:val="00E6019E"/>
    <w:rsid w:val="00E616D4"/>
    <w:rsid w:val="00E631F5"/>
    <w:rsid w:val="00E65363"/>
    <w:rsid w:val="00E67325"/>
    <w:rsid w:val="00E67782"/>
    <w:rsid w:val="00E67D5C"/>
    <w:rsid w:val="00E72D48"/>
    <w:rsid w:val="00E74632"/>
    <w:rsid w:val="00E752D8"/>
    <w:rsid w:val="00E76147"/>
    <w:rsid w:val="00E7624B"/>
    <w:rsid w:val="00E765D9"/>
    <w:rsid w:val="00E76A5D"/>
    <w:rsid w:val="00E812E0"/>
    <w:rsid w:val="00E845C1"/>
    <w:rsid w:val="00E86087"/>
    <w:rsid w:val="00E866CB"/>
    <w:rsid w:val="00E86F3D"/>
    <w:rsid w:val="00E8782F"/>
    <w:rsid w:val="00E87DD3"/>
    <w:rsid w:val="00E909DD"/>
    <w:rsid w:val="00E9207E"/>
    <w:rsid w:val="00E95757"/>
    <w:rsid w:val="00E96941"/>
    <w:rsid w:val="00E969B3"/>
    <w:rsid w:val="00E97784"/>
    <w:rsid w:val="00EA13E6"/>
    <w:rsid w:val="00EA2C44"/>
    <w:rsid w:val="00EA43C9"/>
    <w:rsid w:val="00EA6EEA"/>
    <w:rsid w:val="00EA7104"/>
    <w:rsid w:val="00EB03A1"/>
    <w:rsid w:val="00EB1406"/>
    <w:rsid w:val="00EB3035"/>
    <w:rsid w:val="00EB7F5F"/>
    <w:rsid w:val="00EC080D"/>
    <w:rsid w:val="00EC1057"/>
    <w:rsid w:val="00EC31F7"/>
    <w:rsid w:val="00EC369E"/>
    <w:rsid w:val="00EC3CED"/>
    <w:rsid w:val="00EC47AB"/>
    <w:rsid w:val="00EC7B15"/>
    <w:rsid w:val="00ED0B6E"/>
    <w:rsid w:val="00ED1181"/>
    <w:rsid w:val="00ED3AA2"/>
    <w:rsid w:val="00ED6182"/>
    <w:rsid w:val="00ED6B0D"/>
    <w:rsid w:val="00EE0FC9"/>
    <w:rsid w:val="00EE3568"/>
    <w:rsid w:val="00EE37FB"/>
    <w:rsid w:val="00EE5C14"/>
    <w:rsid w:val="00EE6617"/>
    <w:rsid w:val="00EE6A9F"/>
    <w:rsid w:val="00EE6C2F"/>
    <w:rsid w:val="00EE723D"/>
    <w:rsid w:val="00EF097B"/>
    <w:rsid w:val="00EF31A6"/>
    <w:rsid w:val="00EF5A67"/>
    <w:rsid w:val="00EF6017"/>
    <w:rsid w:val="00EF779A"/>
    <w:rsid w:val="00EF78ED"/>
    <w:rsid w:val="00F016D9"/>
    <w:rsid w:val="00F019CE"/>
    <w:rsid w:val="00F02611"/>
    <w:rsid w:val="00F032A8"/>
    <w:rsid w:val="00F0644A"/>
    <w:rsid w:val="00F100A1"/>
    <w:rsid w:val="00F11AF6"/>
    <w:rsid w:val="00F12088"/>
    <w:rsid w:val="00F123EB"/>
    <w:rsid w:val="00F12569"/>
    <w:rsid w:val="00F201D3"/>
    <w:rsid w:val="00F20E03"/>
    <w:rsid w:val="00F20F27"/>
    <w:rsid w:val="00F211D6"/>
    <w:rsid w:val="00F2153F"/>
    <w:rsid w:val="00F21929"/>
    <w:rsid w:val="00F239D7"/>
    <w:rsid w:val="00F24515"/>
    <w:rsid w:val="00F24A61"/>
    <w:rsid w:val="00F27D42"/>
    <w:rsid w:val="00F3233A"/>
    <w:rsid w:val="00F33575"/>
    <w:rsid w:val="00F33C80"/>
    <w:rsid w:val="00F357B1"/>
    <w:rsid w:val="00F36F59"/>
    <w:rsid w:val="00F40692"/>
    <w:rsid w:val="00F411A0"/>
    <w:rsid w:val="00F41CAC"/>
    <w:rsid w:val="00F42281"/>
    <w:rsid w:val="00F43260"/>
    <w:rsid w:val="00F44087"/>
    <w:rsid w:val="00F44D3F"/>
    <w:rsid w:val="00F45343"/>
    <w:rsid w:val="00F453B2"/>
    <w:rsid w:val="00F5010A"/>
    <w:rsid w:val="00F52C6D"/>
    <w:rsid w:val="00F54E0F"/>
    <w:rsid w:val="00F55261"/>
    <w:rsid w:val="00F561B6"/>
    <w:rsid w:val="00F568CB"/>
    <w:rsid w:val="00F5724F"/>
    <w:rsid w:val="00F57437"/>
    <w:rsid w:val="00F622EC"/>
    <w:rsid w:val="00F62C9B"/>
    <w:rsid w:val="00F63083"/>
    <w:rsid w:val="00F64F0C"/>
    <w:rsid w:val="00F651FC"/>
    <w:rsid w:val="00F6649E"/>
    <w:rsid w:val="00F67BF1"/>
    <w:rsid w:val="00F71ED1"/>
    <w:rsid w:val="00F72B8E"/>
    <w:rsid w:val="00F72D3D"/>
    <w:rsid w:val="00F72EA0"/>
    <w:rsid w:val="00F741C3"/>
    <w:rsid w:val="00F74A61"/>
    <w:rsid w:val="00F75771"/>
    <w:rsid w:val="00F75818"/>
    <w:rsid w:val="00F77BCB"/>
    <w:rsid w:val="00F824C0"/>
    <w:rsid w:val="00F83269"/>
    <w:rsid w:val="00F84CA5"/>
    <w:rsid w:val="00F85F6B"/>
    <w:rsid w:val="00F90A2A"/>
    <w:rsid w:val="00F92894"/>
    <w:rsid w:val="00F929D7"/>
    <w:rsid w:val="00F92F51"/>
    <w:rsid w:val="00F93999"/>
    <w:rsid w:val="00F94484"/>
    <w:rsid w:val="00F94C4E"/>
    <w:rsid w:val="00F957EB"/>
    <w:rsid w:val="00FA17A3"/>
    <w:rsid w:val="00FA735C"/>
    <w:rsid w:val="00FA754F"/>
    <w:rsid w:val="00FB03D3"/>
    <w:rsid w:val="00FB0475"/>
    <w:rsid w:val="00FB0714"/>
    <w:rsid w:val="00FB2C84"/>
    <w:rsid w:val="00FB333B"/>
    <w:rsid w:val="00FB3FF1"/>
    <w:rsid w:val="00FB4DC3"/>
    <w:rsid w:val="00FB6A5B"/>
    <w:rsid w:val="00FC0379"/>
    <w:rsid w:val="00FC204B"/>
    <w:rsid w:val="00FC24E5"/>
    <w:rsid w:val="00FC2BDC"/>
    <w:rsid w:val="00FC369E"/>
    <w:rsid w:val="00FC4640"/>
    <w:rsid w:val="00FC4A15"/>
    <w:rsid w:val="00FC5778"/>
    <w:rsid w:val="00FC5A3E"/>
    <w:rsid w:val="00FD2A62"/>
    <w:rsid w:val="00FD3205"/>
    <w:rsid w:val="00FD54AC"/>
    <w:rsid w:val="00FE0DB6"/>
    <w:rsid w:val="00FE1B24"/>
    <w:rsid w:val="00FE2BED"/>
    <w:rsid w:val="00FE2EE8"/>
    <w:rsid w:val="00FE4216"/>
    <w:rsid w:val="00FE4379"/>
    <w:rsid w:val="00FF4DDD"/>
    <w:rsid w:val="00FF6189"/>
    <w:rsid w:val="00FF6895"/>
    <w:rsid w:val="00FF6C32"/>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1"/>
    </o:shapelayout>
  </w:shapeDefaults>
  <w:decimalSymbol w:val="."/>
  <w:listSeparator w:val=","/>
  <w14:docId w14:val="7B73F3D6"/>
  <w15:docId w15:val="{722EFE85-C805-417E-86A6-685B6EEC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6C"/>
    <w:rPr>
      <w:rFonts w:ascii="Arial" w:hAnsi="Arial"/>
      <w:sz w:val="18"/>
      <w:szCs w:val="24"/>
      <w:lang w:val="en-AU" w:eastAsia="en-AU"/>
    </w:rPr>
  </w:style>
  <w:style w:type="paragraph" w:styleId="Heading1">
    <w:name w:val="heading 1"/>
    <w:basedOn w:val="Normal"/>
    <w:next w:val="Normal"/>
    <w:link w:val="Heading1Char"/>
    <w:qFormat/>
    <w:rsid w:val="002A1042"/>
    <w:pPr>
      <w:keepNext/>
      <w:numPr>
        <w:numId w:val="1"/>
      </w:numPr>
      <w:spacing w:before="100" w:after="200"/>
      <w:outlineLvl w:val="0"/>
    </w:pPr>
    <w:rPr>
      <w:rFonts w:cs="Arial"/>
      <w:b/>
      <w:bCs/>
      <w:kern w:val="32"/>
      <w:sz w:val="32"/>
      <w:szCs w:val="32"/>
    </w:rPr>
  </w:style>
  <w:style w:type="paragraph" w:styleId="Heading2">
    <w:name w:val="heading 2"/>
    <w:basedOn w:val="Normal"/>
    <w:next w:val="Normal"/>
    <w:qFormat/>
    <w:rsid w:val="002A1042"/>
    <w:pPr>
      <w:keepNext/>
      <w:numPr>
        <w:ilvl w:val="1"/>
        <w:numId w:val="1"/>
      </w:numPr>
      <w:spacing w:before="100" w:after="200"/>
      <w:outlineLvl w:val="1"/>
    </w:pPr>
    <w:rPr>
      <w:rFonts w:cs="Arial"/>
      <w:b/>
      <w:bCs/>
      <w:iCs/>
      <w:sz w:val="28"/>
      <w:szCs w:val="28"/>
    </w:rPr>
  </w:style>
  <w:style w:type="paragraph" w:styleId="Heading3">
    <w:name w:val="heading 3"/>
    <w:basedOn w:val="Normal"/>
    <w:next w:val="Normal"/>
    <w:qFormat/>
    <w:rsid w:val="002A1042"/>
    <w:pPr>
      <w:keepNext/>
      <w:numPr>
        <w:ilvl w:val="2"/>
        <w:numId w:val="1"/>
      </w:numPr>
      <w:spacing w:before="100" w:after="200"/>
      <w:outlineLvl w:val="2"/>
    </w:pPr>
    <w:rPr>
      <w:rFonts w:cs="Arial"/>
      <w:b/>
      <w:bCs/>
      <w:sz w:val="24"/>
      <w:szCs w:val="26"/>
    </w:rPr>
  </w:style>
  <w:style w:type="paragraph" w:styleId="Heading4">
    <w:name w:val="heading 4"/>
    <w:basedOn w:val="Normal"/>
    <w:next w:val="Normal"/>
    <w:qFormat/>
    <w:rsid w:val="002A1042"/>
    <w:pPr>
      <w:keepNext/>
      <w:numPr>
        <w:ilvl w:val="3"/>
        <w:numId w:val="1"/>
      </w:numPr>
      <w:spacing w:before="200" w:after="100"/>
      <w:outlineLvl w:val="3"/>
    </w:pPr>
    <w:rPr>
      <w:b/>
      <w:bCs/>
      <w:sz w:val="22"/>
      <w:szCs w:val="28"/>
    </w:rPr>
  </w:style>
  <w:style w:type="paragraph" w:styleId="Heading5">
    <w:name w:val="heading 5"/>
    <w:basedOn w:val="Normal"/>
    <w:next w:val="Normal"/>
    <w:qFormat/>
    <w:rsid w:val="00982C36"/>
    <w:pPr>
      <w:spacing w:before="200" w:after="100"/>
      <w:ind w:left="1701" w:hanging="1701"/>
      <w:outlineLvl w:val="4"/>
    </w:pPr>
    <w:rPr>
      <w:b/>
      <w:bCs/>
      <w:iCs/>
      <w:szCs w:val="26"/>
    </w:rPr>
  </w:style>
  <w:style w:type="paragraph" w:styleId="Heading6">
    <w:name w:val="heading 6"/>
    <w:basedOn w:val="Normal"/>
    <w:next w:val="Normal"/>
    <w:qFormat/>
    <w:rsid w:val="0092626F"/>
    <w:pPr>
      <w:spacing w:before="100" w:after="200"/>
      <w:outlineLvl w:val="5"/>
    </w:pPr>
    <w:rPr>
      <w:bCs/>
      <w:szCs w:val="22"/>
    </w:rPr>
  </w:style>
  <w:style w:type="paragraph" w:styleId="Heading7">
    <w:name w:val="heading 7"/>
    <w:basedOn w:val="Normal"/>
    <w:next w:val="Normal"/>
    <w:qFormat/>
    <w:rsid w:val="0092626F"/>
    <w:pPr>
      <w:spacing w:before="100" w:after="200"/>
      <w:ind w:left="1701" w:hanging="1701"/>
      <w:outlineLvl w:val="6"/>
    </w:pPr>
    <w:rPr>
      <w:b/>
    </w:rPr>
  </w:style>
  <w:style w:type="paragraph" w:styleId="Heading8">
    <w:name w:val="heading 8"/>
    <w:basedOn w:val="Normal"/>
    <w:next w:val="Normal"/>
    <w:qFormat/>
    <w:rsid w:val="0092626F"/>
    <w:pPr>
      <w:spacing w:before="100" w:after="200"/>
      <w:ind w:left="1418" w:hanging="1418"/>
      <w:outlineLvl w:val="7"/>
    </w:pPr>
    <w:rPr>
      <w:b/>
      <w:iCs/>
      <w:sz w:val="22"/>
    </w:rPr>
  </w:style>
  <w:style w:type="paragraph" w:styleId="Heading9">
    <w:name w:val="heading 9"/>
    <w:basedOn w:val="Normal"/>
    <w:next w:val="Normal"/>
    <w:qFormat/>
    <w:rsid w:val="0092626F"/>
    <w:p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FootnoteText">
    <w:name w:val="footnote text"/>
    <w:basedOn w:val="Normal"/>
    <w:link w:val="FootnoteTextChar"/>
    <w:rsid w:val="0064051C"/>
    <w:rPr>
      <w:szCs w:val="20"/>
    </w:rPr>
  </w:style>
  <w:style w:type="character" w:styleId="FootnoteReference">
    <w:name w:val="footnote reference"/>
    <w:rsid w:val="0064051C"/>
    <w:rPr>
      <w:vertAlign w:val="superscript"/>
    </w:rPr>
  </w:style>
  <w:style w:type="numbering" w:customStyle="1" w:styleId="StyleNumbered9pt">
    <w:name w:val="Style Numbered 9 pt"/>
    <w:basedOn w:val="NoList"/>
    <w:rsid w:val="00545878"/>
    <w:pPr>
      <w:numPr>
        <w:numId w:val="3"/>
      </w:numPr>
    </w:pPr>
  </w:style>
  <w:style w:type="table" w:styleId="TableGrid">
    <w:name w:val="Table Grid"/>
    <w:aliases w:val="Conics Table"/>
    <w:basedOn w:val="TableNormal"/>
    <w:rsid w:val="005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B340B4"/>
    <w:pPr>
      <w:tabs>
        <w:tab w:val="center" w:pos="4153"/>
        <w:tab w:val="right" w:pos="8306"/>
      </w:tabs>
    </w:pPr>
  </w:style>
  <w:style w:type="character" w:customStyle="1" w:styleId="FootnoteTextChar">
    <w:name w:val="Footnote Text Char"/>
    <w:link w:val="FootnoteText"/>
    <w:rsid w:val="00BE49CE"/>
    <w:rPr>
      <w:rFonts w:ascii="Arial" w:hAnsi="Arial"/>
      <w:lang w:val="en-AU" w:eastAsia="en-AU" w:bidi="ar-SA"/>
    </w:rPr>
  </w:style>
  <w:style w:type="paragraph" w:styleId="Footer">
    <w:name w:val="footer"/>
    <w:basedOn w:val="Normal"/>
    <w:link w:val="FooterChar"/>
    <w:rsid w:val="00B340B4"/>
    <w:pPr>
      <w:tabs>
        <w:tab w:val="center" w:pos="4153"/>
        <w:tab w:val="right" w:pos="8306"/>
      </w:tabs>
    </w:pPr>
  </w:style>
  <w:style w:type="numbering" w:customStyle="1" w:styleId="StyleOutlinenumbered9pt">
    <w:name w:val="Style Outline numbered 9 pt"/>
    <w:basedOn w:val="NoList"/>
    <w:rsid w:val="00F016D9"/>
    <w:pPr>
      <w:numPr>
        <w:numId w:val="4"/>
      </w:numPr>
    </w:pPr>
  </w:style>
  <w:style w:type="character" w:customStyle="1" w:styleId="Heading1Char">
    <w:name w:val="Heading 1 Char"/>
    <w:link w:val="Heading1"/>
    <w:rsid w:val="002A1042"/>
    <w:rPr>
      <w:rFonts w:ascii="Arial" w:hAnsi="Arial" w:cs="Arial"/>
      <w:b/>
      <w:bCs/>
      <w:kern w:val="32"/>
      <w:sz w:val="32"/>
      <w:szCs w:val="32"/>
      <w:lang w:val="en-AU" w:eastAsia="en-AU"/>
    </w:rPr>
  </w:style>
  <w:style w:type="paragraph" w:customStyle="1" w:styleId="Default">
    <w:name w:val="Default"/>
    <w:rsid w:val="00C45150"/>
    <w:pPr>
      <w:autoSpaceDE w:val="0"/>
      <w:autoSpaceDN w:val="0"/>
      <w:adjustRightInd w:val="0"/>
    </w:pPr>
    <w:rPr>
      <w:rFonts w:ascii="Arial" w:hAnsi="Arial" w:cs="Arial"/>
      <w:color w:val="000000"/>
      <w:sz w:val="24"/>
      <w:szCs w:val="24"/>
      <w:lang w:val="en-AU" w:eastAsia="en-AU"/>
    </w:rPr>
  </w:style>
  <w:style w:type="character" w:styleId="PageNumber">
    <w:name w:val="page number"/>
    <w:basedOn w:val="DefaultParagraphFont"/>
    <w:rsid w:val="00B340B4"/>
  </w:style>
  <w:style w:type="paragraph" w:styleId="TOC6">
    <w:name w:val="toc 6"/>
    <w:basedOn w:val="Normal"/>
    <w:next w:val="Normal"/>
    <w:autoRedefine/>
    <w:semiHidden/>
    <w:rsid w:val="00EF097B"/>
  </w:style>
  <w:style w:type="paragraph" w:styleId="TOC2">
    <w:name w:val="toc 2"/>
    <w:basedOn w:val="Normal"/>
    <w:next w:val="Normal"/>
    <w:autoRedefine/>
    <w:uiPriority w:val="39"/>
    <w:rsid w:val="00B707CC"/>
    <w:pPr>
      <w:tabs>
        <w:tab w:val="left" w:pos="851"/>
        <w:tab w:val="right" w:leader="dot" w:pos="8505"/>
      </w:tabs>
      <w:spacing w:before="60" w:after="60"/>
      <w:ind w:left="851" w:hanging="851"/>
    </w:pPr>
    <w:rPr>
      <w:b/>
    </w:rPr>
  </w:style>
  <w:style w:type="paragraph" w:styleId="TOC1">
    <w:name w:val="toc 1"/>
    <w:basedOn w:val="Normal"/>
    <w:next w:val="Normal"/>
    <w:autoRedefine/>
    <w:uiPriority w:val="39"/>
    <w:rsid w:val="00B707CC"/>
    <w:pPr>
      <w:tabs>
        <w:tab w:val="left" w:pos="851"/>
        <w:tab w:val="right" w:leader="dot" w:pos="8505"/>
      </w:tabs>
      <w:spacing w:before="100" w:after="200"/>
      <w:ind w:left="851" w:hanging="851"/>
    </w:pPr>
    <w:rPr>
      <w:rFonts w:cs="Arial"/>
      <w:b/>
      <w:noProof/>
      <w:sz w:val="22"/>
      <w:szCs w:val="22"/>
    </w:rPr>
  </w:style>
  <w:style w:type="paragraph" w:styleId="TOC3">
    <w:name w:val="toc 3"/>
    <w:basedOn w:val="Normal"/>
    <w:next w:val="Normal"/>
    <w:autoRedefine/>
    <w:uiPriority w:val="39"/>
    <w:rsid w:val="00B707CC"/>
    <w:pPr>
      <w:ind w:left="1702" w:hanging="851"/>
    </w:pPr>
  </w:style>
  <w:style w:type="character" w:styleId="Hyperlink">
    <w:name w:val="Hyperlink"/>
    <w:rsid w:val="007A1F49"/>
    <w:rPr>
      <w:color w:val="0000FF"/>
      <w:u w:val="single"/>
    </w:rPr>
  </w:style>
  <w:style w:type="paragraph" w:styleId="TOC5">
    <w:name w:val="toc 5"/>
    <w:basedOn w:val="Normal"/>
    <w:next w:val="Normal"/>
    <w:autoRedefine/>
    <w:semiHidden/>
    <w:rsid w:val="000C2547"/>
    <w:pPr>
      <w:tabs>
        <w:tab w:val="left" w:pos="1418"/>
        <w:tab w:val="right" w:leader="dot" w:pos="8280"/>
      </w:tabs>
      <w:ind w:left="1418" w:hanging="1418"/>
    </w:pPr>
  </w:style>
  <w:style w:type="paragraph" w:styleId="TOC7">
    <w:name w:val="toc 7"/>
    <w:basedOn w:val="Normal"/>
    <w:next w:val="Normal"/>
    <w:autoRedefine/>
    <w:uiPriority w:val="39"/>
    <w:rsid w:val="00B707CC"/>
    <w:pPr>
      <w:tabs>
        <w:tab w:val="right" w:leader="dot" w:pos="8505"/>
      </w:tabs>
      <w:ind w:left="1814" w:hanging="1814"/>
    </w:pPr>
  </w:style>
  <w:style w:type="paragraph" w:styleId="TOC8">
    <w:name w:val="toc 8"/>
    <w:basedOn w:val="Normal"/>
    <w:next w:val="Normal"/>
    <w:autoRedefine/>
    <w:uiPriority w:val="39"/>
    <w:rsid w:val="00954176"/>
    <w:pPr>
      <w:ind w:left="1418" w:hanging="1418"/>
    </w:pPr>
  </w:style>
  <w:style w:type="character" w:styleId="Emphasis">
    <w:name w:val="Emphasis"/>
    <w:qFormat/>
    <w:rsid w:val="005A194B"/>
    <w:rPr>
      <w:i/>
      <w:iCs/>
    </w:rPr>
  </w:style>
  <w:style w:type="paragraph" w:styleId="TOC4">
    <w:name w:val="toc 4"/>
    <w:basedOn w:val="Normal"/>
    <w:next w:val="Normal"/>
    <w:autoRedefine/>
    <w:uiPriority w:val="39"/>
    <w:rsid w:val="000C568D"/>
    <w:pPr>
      <w:ind w:left="2552" w:hanging="851"/>
    </w:pPr>
  </w:style>
  <w:style w:type="paragraph" w:styleId="ListParagraph">
    <w:name w:val="List Paragraph"/>
    <w:basedOn w:val="Normal"/>
    <w:link w:val="ListParagraphChar"/>
    <w:uiPriority w:val="34"/>
    <w:qFormat/>
    <w:rsid w:val="00CF0CA8"/>
    <w:pPr>
      <w:ind w:left="720"/>
    </w:pPr>
  </w:style>
  <w:style w:type="paragraph" w:styleId="BalloonText">
    <w:name w:val="Balloon Text"/>
    <w:basedOn w:val="Normal"/>
    <w:link w:val="BalloonTextChar"/>
    <w:rsid w:val="00BF6A3B"/>
    <w:rPr>
      <w:rFonts w:ascii="Tahoma" w:hAnsi="Tahoma" w:cs="Tahoma"/>
      <w:sz w:val="16"/>
      <w:szCs w:val="16"/>
    </w:rPr>
  </w:style>
  <w:style w:type="character" w:customStyle="1" w:styleId="BalloonTextChar">
    <w:name w:val="Balloon Text Char"/>
    <w:link w:val="BalloonText"/>
    <w:rsid w:val="00BF6A3B"/>
    <w:rPr>
      <w:rFonts w:ascii="Tahoma" w:hAnsi="Tahoma" w:cs="Tahoma"/>
      <w:sz w:val="16"/>
      <w:szCs w:val="16"/>
    </w:rPr>
  </w:style>
  <w:style w:type="paragraph" w:customStyle="1" w:styleId="Reportbodytext">
    <w:name w:val="Report body text"/>
    <w:basedOn w:val="Normal"/>
    <w:link w:val="ReportbodytextChar"/>
    <w:rsid w:val="00C17897"/>
    <w:rPr>
      <w:rFonts w:cs="Arial"/>
      <w:sz w:val="24"/>
      <w:lang w:eastAsia="en-US"/>
    </w:rPr>
  </w:style>
  <w:style w:type="character" w:customStyle="1" w:styleId="ReportbodytextChar">
    <w:name w:val="Report body text Char"/>
    <w:link w:val="Reportbodytext"/>
    <w:rsid w:val="00C17897"/>
    <w:rPr>
      <w:rFonts w:ascii="Arial" w:hAnsi="Arial" w:cs="Arial"/>
      <w:sz w:val="24"/>
      <w:szCs w:val="24"/>
      <w:lang w:eastAsia="en-US"/>
    </w:rPr>
  </w:style>
  <w:style w:type="character" w:styleId="CommentReference">
    <w:name w:val="annotation reference"/>
    <w:rsid w:val="00831E73"/>
    <w:rPr>
      <w:sz w:val="16"/>
      <w:szCs w:val="16"/>
    </w:rPr>
  </w:style>
  <w:style w:type="paragraph" w:styleId="CommentText">
    <w:name w:val="annotation text"/>
    <w:basedOn w:val="Normal"/>
    <w:link w:val="CommentTextChar"/>
    <w:rsid w:val="00831E73"/>
    <w:rPr>
      <w:szCs w:val="20"/>
    </w:rPr>
  </w:style>
  <w:style w:type="character" w:customStyle="1" w:styleId="CommentTextChar">
    <w:name w:val="Comment Text Char"/>
    <w:link w:val="CommentText"/>
    <w:rsid w:val="00831E73"/>
    <w:rPr>
      <w:rFonts w:ascii="Arial" w:hAnsi="Arial"/>
    </w:rPr>
  </w:style>
  <w:style w:type="paragraph" w:styleId="CommentSubject">
    <w:name w:val="annotation subject"/>
    <w:basedOn w:val="CommentText"/>
    <w:next w:val="CommentText"/>
    <w:link w:val="CommentSubjectChar"/>
    <w:rsid w:val="00831E73"/>
    <w:rPr>
      <w:b/>
      <w:bCs/>
    </w:rPr>
  </w:style>
  <w:style w:type="character" w:customStyle="1" w:styleId="CommentSubjectChar">
    <w:name w:val="Comment Subject Char"/>
    <w:link w:val="CommentSubject"/>
    <w:rsid w:val="00831E73"/>
    <w:rPr>
      <w:rFonts w:ascii="Arial" w:hAnsi="Arial"/>
      <w:b/>
      <w:bCs/>
    </w:rPr>
  </w:style>
  <w:style w:type="character" w:customStyle="1" w:styleId="Char2">
    <w:name w:val="Char2"/>
    <w:semiHidden/>
    <w:rsid w:val="008031F4"/>
    <w:rPr>
      <w:rFonts w:ascii="Times New Roman" w:eastAsia="Times New Roman" w:hAnsi="Times New Roman"/>
      <w:lang w:eastAsia="en-US"/>
    </w:rPr>
  </w:style>
  <w:style w:type="paragraph" w:customStyle="1" w:styleId="SectionPoints2">
    <w:name w:val="Section Points 2"/>
    <w:basedOn w:val="Normal"/>
    <w:uiPriority w:val="99"/>
    <w:rsid w:val="00776B2D"/>
    <w:pPr>
      <w:numPr>
        <w:numId w:val="123"/>
      </w:numPr>
      <w:tabs>
        <w:tab w:val="left" w:pos="2268"/>
      </w:tabs>
      <w:spacing w:after="100"/>
    </w:pPr>
    <w:rPr>
      <w:szCs w:val="20"/>
    </w:rPr>
  </w:style>
  <w:style w:type="paragraph" w:customStyle="1" w:styleId="SectionPoints3">
    <w:name w:val="Section Points 3"/>
    <w:basedOn w:val="Normal"/>
    <w:uiPriority w:val="99"/>
    <w:rsid w:val="004709E1"/>
    <w:pPr>
      <w:numPr>
        <w:numId w:val="126"/>
      </w:numPr>
      <w:tabs>
        <w:tab w:val="clear" w:pos="2835"/>
        <w:tab w:val="num" w:pos="360"/>
      </w:tabs>
      <w:spacing w:after="100"/>
      <w:ind w:left="0" w:firstLine="0"/>
    </w:pPr>
    <w:rPr>
      <w:szCs w:val="20"/>
    </w:rPr>
  </w:style>
  <w:style w:type="paragraph" w:styleId="EndnoteText">
    <w:name w:val="endnote text"/>
    <w:basedOn w:val="Normal"/>
    <w:link w:val="EndnoteTextChar"/>
    <w:rsid w:val="00742AF4"/>
    <w:rPr>
      <w:szCs w:val="20"/>
    </w:rPr>
  </w:style>
  <w:style w:type="character" w:customStyle="1" w:styleId="EndnoteTextChar">
    <w:name w:val="Endnote Text Char"/>
    <w:basedOn w:val="DefaultParagraphFont"/>
    <w:link w:val="EndnoteText"/>
    <w:rsid w:val="00742AF4"/>
    <w:rPr>
      <w:rFonts w:ascii="Arial" w:hAnsi="Arial"/>
      <w:lang w:val="en-AU" w:eastAsia="en-AU"/>
    </w:rPr>
  </w:style>
  <w:style w:type="character" w:styleId="EndnoteReference">
    <w:name w:val="endnote reference"/>
    <w:basedOn w:val="DefaultParagraphFont"/>
    <w:rsid w:val="00742AF4"/>
    <w:rPr>
      <w:vertAlign w:val="superscript"/>
    </w:rPr>
  </w:style>
  <w:style w:type="paragraph" w:styleId="Revision">
    <w:name w:val="Revision"/>
    <w:hidden/>
    <w:uiPriority w:val="99"/>
    <w:semiHidden/>
    <w:rsid w:val="00056FDC"/>
    <w:rPr>
      <w:rFonts w:ascii="Arial" w:hAnsi="Arial"/>
      <w:szCs w:val="24"/>
      <w:lang w:val="en-AU" w:eastAsia="en-AU"/>
    </w:rPr>
  </w:style>
  <w:style w:type="paragraph" w:styleId="NormalWeb">
    <w:name w:val="Normal (Web)"/>
    <w:basedOn w:val="Normal"/>
    <w:uiPriority w:val="99"/>
    <w:semiHidden/>
    <w:unhideWhenUsed/>
    <w:rsid w:val="00992D35"/>
    <w:pPr>
      <w:spacing w:before="100" w:beforeAutospacing="1" w:after="100" w:afterAutospacing="1"/>
    </w:pPr>
    <w:rPr>
      <w:rFonts w:ascii="Times New Roman" w:eastAsiaTheme="minorEastAsia" w:hAnsi="Times New Roman"/>
      <w:sz w:val="24"/>
    </w:rPr>
  </w:style>
  <w:style w:type="character" w:styleId="IntenseReference">
    <w:name w:val="Intense Reference"/>
    <w:uiPriority w:val="32"/>
    <w:qFormat/>
    <w:rsid w:val="00244D72"/>
    <w:rPr>
      <w:b/>
      <w:noProof/>
      <w:sz w:val="14"/>
      <w:szCs w:val="14"/>
    </w:rPr>
  </w:style>
  <w:style w:type="paragraph" w:customStyle="1" w:styleId="PSTOAC2Before1cm">
    <w:name w:val="PS TOA C2 + Before:  1 cm ..."/>
    <w:basedOn w:val="Normal"/>
    <w:qFormat/>
    <w:rsid w:val="00A67D87"/>
    <w:pPr>
      <w:numPr>
        <w:numId w:val="132"/>
      </w:numPr>
      <w:tabs>
        <w:tab w:val="num" w:pos="437"/>
      </w:tabs>
      <w:ind w:left="437" w:hanging="437"/>
    </w:pPr>
    <w:rPr>
      <w:sz w:val="20"/>
      <w:szCs w:val="20"/>
    </w:rPr>
  </w:style>
  <w:style w:type="character" w:customStyle="1" w:styleId="StyleFootnoteReference8pt1">
    <w:name w:val="Style Footnote Reference + 8 pt1"/>
    <w:rsid w:val="00A67D87"/>
    <w:rPr>
      <w:sz w:val="14"/>
      <w:vertAlign w:val="superscript"/>
    </w:rPr>
  </w:style>
  <w:style w:type="character" w:customStyle="1" w:styleId="ListParagraphChar">
    <w:name w:val="List Paragraph Char"/>
    <w:link w:val="ListParagraph"/>
    <w:uiPriority w:val="34"/>
    <w:rsid w:val="00327F3D"/>
    <w:rPr>
      <w:rFonts w:ascii="Arial" w:hAnsi="Arial"/>
      <w:sz w:val="18"/>
      <w:szCs w:val="24"/>
      <w:lang w:val="en-AU" w:eastAsia="en-AU"/>
    </w:rPr>
  </w:style>
  <w:style w:type="character" w:customStyle="1" w:styleId="FooterChar">
    <w:name w:val="Footer Char"/>
    <w:link w:val="Footer"/>
    <w:rsid w:val="005C4B87"/>
    <w:rPr>
      <w:rFonts w:ascii="Arial" w:hAnsi="Arial"/>
      <w:sz w:val="18"/>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180">
      <w:bodyDiv w:val="1"/>
      <w:marLeft w:val="0"/>
      <w:marRight w:val="0"/>
      <w:marTop w:val="0"/>
      <w:marBottom w:val="0"/>
      <w:divBdr>
        <w:top w:val="none" w:sz="0" w:space="0" w:color="auto"/>
        <w:left w:val="none" w:sz="0" w:space="0" w:color="auto"/>
        <w:bottom w:val="none" w:sz="0" w:space="0" w:color="auto"/>
        <w:right w:val="none" w:sz="0" w:space="0" w:color="auto"/>
      </w:divBdr>
    </w:div>
    <w:div w:id="261766468">
      <w:bodyDiv w:val="1"/>
      <w:marLeft w:val="0"/>
      <w:marRight w:val="0"/>
      <w:marTop w:val="0"/>
      <w:marBottom w:val="0"/>
      <w:divBdr>
        <w:top w:val="none" w:sz="0" w:space="0" w:color="auto"/>
        <w:left w:val="none" w:sz="0" w:space="0" w:color="auto"/>
        <w:bottom w:val="none" w:sz="0" w:space="0" w:color="auto"/>
        <w:right w:val="none" w:sz="0" w:space="0" w:color="auto"/>
      </w:divBdr>
    </w:div>
    <w:div w:id="284315866">
      <w:bodyDiv w:val="1"/>
      <w:marLeft w:val="0"/>
      <w:marRight w:val="0"/>
      <w:marTop w:val="0"/>
      <w:marBottom w:val="0"/>
      <w:divBdr>
        <w:top w:val="none" w:sz="0" w:space="0" w:color="auto"/>
        <w:left w:val="none" w:sz="0" w:space="0" w:color="auto"/>
        <w:bottom w:val="none" w:sz="0" w:space="0" w:color="auto"/>
        <w:right w:val="none" w:sz="0" w:space="0" w:color="auto"/>
      </w:divBdr>
    </w:div>
    <w:div w:id="383335414">
      <w:bodyDiv w:val="1"/>
      <w:marLeft w:val="0"/>
      <w:marRight w:val="0"/>
      <w:marTop w:val="0"/>
      <w:marBottom w:val="0"/>
      <w:divBdr>
        <w:top w:val="none" w:sz="0" w:space="0" w:color="auto"/>
        <w:left w:val="none" w:sz="0" w:space="0" w:color="auto"/>
        <w:bottom w:val="none" w:sz="0" w:space="0" w:color="auto"/>
        <w:right w:val="none" w:sz="0" w:space="0" w:color="auto"/>
      </w:divBdr>
    </w:div>
    <w:div w:id="478305780">
      <w:bodyDiv w:val="1"/>
      <w:marLeft w:val="0"/>
      <w:marRight w:val="0"/>
      <w:marTop w:val="0"/>
      <w:marBottom w:val="0"/>
      <w:divBdr>
        <w:top w:val="none" w:sz="0" w:space="0" w:color="auto"/>
        <w:left w:val="none" w:sz="0" w:space="0" w:color="auto"/>
        <w:bottom w:val="none" w:sz="0" w:space="0" w:color="auto"/>
        <w:right w:val="none" w:sz="0" w:space="0" w:color="auto"/>
      </w:divBdr>
    </w:div>
    <w:div w:id="1051004047">
      <w:bodyDiv w:val="1"/>
      <w:marLeft w:val="0"/>
      <w:marRight w:val="0"/>
      <w:marTop w:val="0"/>
      <w:marBottom w:val="0"/>
      <w:divBdr>
        <w:top w:val="none" w:sz="0" w:space="0" w:color="auto"/>
        <w:left w:val="none" w:sz="0" w:space="0" w:color="auto"/>
        <w:bottom w:val="none" w:sz="0" w:space="0" w:color="auto"/>
        <w:right w:val="none" w:sz="0" w:space="0" w:color="auto"/>
      </w:divBdr>
    </w:div>
    <w:div w:id="1109812334">
      <w:bodyDiv w:val="1"/>
      <w:marLeft w:val="0"/>
      <w:marRight w:val="0"/>
      <w:marTop w:val="0"/>
      <w:marBottom w:val="0"/>
      <w:divBdr>
        <w:top w:val="none" w:sz="0" w:space="0" w:color="auto"/>
        <w:left w:val="none" w:sz="0" w:space="0" w:color="auto"/>
        <w:bottom w:val="none" w:sz="0" w:space="0" w:color="auto"/>
        <w:right w:val="none" w:sz="0" w:space="0" w:color="auto"/>
      </w:divBdr>
    </w:div>
    <w:div w:id="1161581388">
      <w:bodyDiv w:val="1"/>
      <w:marLeft w:val="0"/>
      <w:marRight w:val="0"/>
      <w:marTop w:val="0"/>
      <w:marBottom w:val="0"/>
      <w:divBdr>
        <w:top w:val="none" w:sz="0" w:space="0" w:color="auto"/>
        <w:left w:val="none" w:sz="0" w:space="0" w:color="auto"/>
        <w:bottom w:val="none" w:sz="0" w:space="0" w:color="auto"/>
        <w:right w:val="none" w:sz="0" w:space="0" w:color="auto"/>
      </w:divBdr>
    </w:div>
    <w:div w:id="1375931234">
      <w:bodyDiv w:val="1"/>
      <w:marLeft w:val="0"/>
      <w:marRight w:val="0"/>
      <w:marTop w:val="0"/>
      <w:marBottom w:val="0"/>
      <w:divBdr>
        <w:top w:val="none" w:sz="0" w:space="0" w:color="auto"/>
        <w:left w:val="none" w:sz="0" w:space="0" w:color="auto"/>
        <w:bottom w:val="none" w:sz="0" w:space="0" w:color="auto"/>
        <w:right w:val="none" w:sz="0" w:space="0" w:color="auto"/>
      </w:divBdr>
    </w:div>
    <w:div w:id="1405641465">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93085828">
      <w:bodyDiv w:val="1"/>
      <w:marLeft w:val="0"/>
      <w:marRight w:val="0"/>
      <w:marTop w:val="0"/>
      <w:marBottom w:val="0"/>
      <w:divBdr>
        <w:top w:val="none" w:sz="0" w:space="0" w:color="auto"/>
        <w:left w:val="none" w:sz="0" w:space="0" w:color="auto"/>
        <w:bottom w:val="none" w:sz="0" w:space="0" w:color="auto"/>
        <w:right w:val="none" w:sz="0" w:space="0" w:color="auto"/>
      </w:divBdr>
    </w:div>
    <w:div w:id="1794445522">
      <w:bodyDiv w:val="1"/>
      <w:marLeft w:val="0"/>
      <w:marRight w:val="0"/>
      <w:marTop w:val="0"/>
      <w:marBottom w:val="0"/>
      <w:divBdr>
        <w:top w:val="none" w:sz="0" w:space="0" w:color="auto"/>
        <w:left w:val="none" w:sz="0" w:space="0" w:color="auto"/>
        <w:bottom w:val="none" w:sz="0" w:space="0" w:color="auto"/>
        <w:right w:val="none" w:sz="0" w:space="0" w:color="auto"/>
      </w:divBdr>
    </w:div>
    <w:div w:id="197934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C36334CADD41E78FEF536D1E1DA2E9" version="1.0.0">
  <systemFields>
    <field name="Objective-Id">
      <value order="0">A4906182</value>
    </field>
    <field name="Objective-Title">
      <value order="0">BRPS Part 8 Overlays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2020-01-20T06:27:29Z</value>
    </field>
    <field name="Objective-ModificationStamp">
      <value order="0">2020-01-20T06:27:29Z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vA5694642</value>
    </field>
    <field name="Objective-Version">
      <value order="0">2.0</value>
    </field>
    <field name="Objective-VersionNumber">
      <value order="0">5</value>
    </field>
    <field name="Objective-VersionComment">
      <value order="0"/>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itemProps2.xml><?xml version="1.0" encoding="utf-8"?>
<ds:datastoreItem xmlns:ds="http://schemas.openxmlformats.org/officeDocument/2006/customXml" ds:itemID="{974C5F23-0146-479B-AF7B-850202DD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9379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MSC</Company>
  <LinksUpToDate>false</LinksUpToDate>
  <CharactersWithSpaces>10866</CharactersWithSpaces>
  <SharedDoc>false</SharedDoc>
  <HLinks>
    <vt:vector size="6" baseType="variant">
      <vt:variant>
        <vt:i4>7602274</vt:i4>
      </vt:variant>
      <vt:variant>
        <vt:i4>213</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Bundaberg Regional Council</dc:creator>
  <cp:lastModifiedBy>Hugh Byrnes</cp:lastModifiedBy>
  <cp:revision>2</cp:revision>
  <cp:lastPrinted>2020-01-20T06:27:00Z</cp:lastPrinted>
  <dcterms:created xsi:type="dcterms:W3CDTF">2020-02-10T06:26:00Z</dcterms:created>
  <dcterms:modified xsi:type="dcterms:W3CDTF">2020-02-10T06:26:00Z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A4906182</vt:lpwstr>
  </property>
  <property fmtid="{D5CDD505-2E9C-101B-9397-08002B2CF9AE}" pid="4" name="Objective-Title">
    <vt:lpwstr>BRPS Part 8 Overlays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2020-01-20T06:27:29Z</vt:filetime>
  </property>
  <property fmtid="{D5CDD505-2E9C-101B-9397-08002B2CF9AE}" pid="10" name="Objective-ModificationStamp">
    <vt:filetime>2020-01-20T06:27:29Z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vA5694642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