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1069" w14:textId="77777777" w:rsidR="00E21740" w:rsidRPr="00E21740" w:rsidRDefault="00E21740" w:rsidP="00E21740">
      <w:pPr>
        <w:pStyle w:val="ListParagraph"/>
        <w:keepNext/>
        <w:numPr>
          <w:ilvl w:val="0"/>
          <w:numId w:val="1"/>
        </w:numPr>
        <w:spacing w:before="100" w:after="20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29997553"/>
    </w:p>
    <w:p w14:paraId="6F5CAF6A" w14:textId="77777777" w:rsidR="00E21740" w:rsidRPr="00E21740" w:rsidRDefault="00E21740" w:rsidP="00E21740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2AE2E79C" w14:textId="77777777" w:rsidR="00E21740" w:rsidRPr="00E21740" w:rsidRDefault="00E21740" w:rsidP="00E21740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6537D9DB" w14:textId="77777777" w:rsidR="00E21740" w:rsidRPr="00E21740" w:rsidRDefault="00E21740" w:rsidP="00E21740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61F1E360" w14:textId="77777777" w:rsidR="00E21740" w:rsidRPr="00E21740" w:rsidRDefault="00E21740" w:rsidP="00E21740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57888460" w14:textId="77777777" w:rsidR="00E21740" w:rsidRPr="00E21740" w:rsidRDefault="00E21740" w:rsidP="00E21740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00929765" w14:textId="77777777" w:rsidR="00E21740" w:rsidRPr="00E21740" w:rsidRDefault="00E21740" w:rsidP="00E21740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6C004ADC" w14:textId="77777777" w:rsidR="00E21740" w:rsidRPr="00E21740" w:rsidRDefault="00E21740" w:rsidP="00E21740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3A963785" w14:textId="12C6B451" w:rsidR="00E21740" w:rsidRPr="00CE061C" w:rsidRDefault="00E21740" w:rsidP="00E21740">
      <w:pPr>
        <w:pStyle w:val="Heading3"/>
        <w:ind w:right="5951"/>
      </w:pPr>
      <w:r w:rsidRPr="00CE061C">
        <w:t>Coastal protection overlay code</w:t>
      </w:r>
      <w:r w:rsidRPr="00106A51">
        <w:rPr>
          <w:rStyle w:val="FootnoteReference"/>
          <w:b w:val="0"/>
        </w:rPr>
        <w:footnoteReference w:id="1"/>
      </w:r>
      <w:bookmarkEnd w:id="0"/>
    </w:p>
    <w:p w14:paraId="2FDCCD1F" w14:textId="77777777" w:rsidR="00E21740" w:rsidRDefault="00E21740" w:rsidP="00E21740">
      <w:pPr>
        <w:pStyle w:val="Heading4"/>
        <w:ind w:right="5951"/>
      </w:pPr>
      <w:r>
        <w:t>Application</w:t>
      </w:r>
    </w:p>
    <w:p w14:paraId="44B5F601" w14:textId="77777777" w:rsidR="00E21740" w:rsidRDefault="00E21740" w:rsidP="00E21740">
      <w:pPr>
        <w:ind w:right="5951"/>
      </w:pPr>
      <w:r w:rsidRPr="009708B1">
        <w:t xml:space="preserve">This code applies </w:t>
      </w:r>
      <w:r w:rsidRPr="006F41C7">
        <w:t xml:space="preserve">to </w:t>
      </w:r>
      <w:r w:rsidRPr="009708B1">
        <w:t>development</w:t>
      </w:r>
      <w:r>
        <w:t>:-</w:t>
      </w:r>
      <w:r w:rsidRPr="009708B1">
        <w:t xml:space="preserve"> </w:t>
      </w:r>
    </w:p>
    <w:p w14:paraId="13AB52BE" w14:textId="77777777" w:rsidR="00E21740" w:rsidRDefault="00E21740" w:rsidP="00E21740">
      <w:pPr>
        <w:ind w:right="5951"/>
      </w:pPr>
    </w:p>
    <w:p w14:paraId="2E91F65A" w14:textId="77777777" w:rsidR="00E21740" w:rsidRPr="00AE772E" w:rsidRDefault="00E21740" w:rsidP="00E21740">
      <w:pPr>
        <w:numPr>
          <w:ilvl w:val="0"/>
          <w:numId w:val="58"/>
        </w:numPr>
        <w:ind w:right="5951"/>
        <w:rPr>
          <w:rFonts w:cs="Arial"/>
          <w:sz w:val="24"/>
        </w:rPr>
      </w:pPr>
      <w:r>
        <w:t xml:space="preserve">subject to a coastal setback line in the Coastal protection overlay shown on the overlay maps contained within </w:t>
      </w:r>
      <w:r w:rsidRPr="0004606C">
        <w:rPr>
          <w:b/>
        </w:rPr>
        <w:t>Schedule 2 (Mapping)</w:t>
      </w:r>
      <w:r w:rsidRPr="008309EF">
        <w:t xml:space="preserve"> or</w:t>
      </w:r>
      <w:r>
        <w:rPr>
          <w:b/>
        </w:rPr>
        <w:t xml:space="preserve"> </w:t>
      </w:r>
      <w:r>
        <w:t>a coastal management district or erosion prone area identified on the SPP interactive mapping system</w:t>
      </w:r>
      <w:r w:rsidRPr="00AE772E">
        <w:t xml:space="preserve">; </w:t>
      </w:r>
      <w:r>
        <w:t>and</w:t>
      </w:r>
    </w:p>
    <w:p w14:paraId="30A49E6F" w14:textId="77777777" w:rsidR="00E21740" w:rsidRPr="00AE772E" w:rsidRDefault="00E21740" w:rsidP="00E21740">
      <w:pPr>
        <w:ind w:left="567" w:right="5951"/>
        <w:rPr>
          <w:rFonts w:cs="Arial"/>
          <w:sz w:val="24"/>
        </w:rPr>
      </w:pPr>
      <w:r>
        <w:t xml:space="preserve"> </w:t>
      </w:r>
    </w:p>
    <w:p w14:paraId="365EC398" w14:textId="77777777" w:rsidR="00E21740" w:rsidRPr="00237E88" w:rsidRDefault="00E21740" w:rsidP="00E21740">
      <w:pPr>
        <w:numPr>
          <w:ilvl w:val="0"/>
          <w:numId w:val="58"/>
        </w:numPr>
        <w:ind w:right="5951"/>
        <w:rPr>
          <w:rFonts w:cs="Arial"/>
          <w:sz w:val="24"/>
        </w:rPr>
      </w:pPr>
      <w:r w:rsidRPr="009708B1">
        <w:t xml:space="preserve">identified as requiring assessment against the </w:t>
      </w:r>
      <w:r>
        <w:t>coastal protection overlay code</w:t>
      </w:r>
      <w:r w:rsidRPr="009708B1">
        <w:t xml:space="preserve"> by the tables of assessment in </w:t>
      </w:r>
      <w:r w:rsidRPr="009708B1">
        <w:rPr>
          <w:b/>
        </w:rPr>
        <w:t>Part 5 (Tables of assessment)</w:t>
      </w:r>
      <w:r w:rsidRPr="009708B1">
        <w:t>.</w:t>
      </w:r>
    </w:p>
    <w:p w14:paraId="6C826BB1" w14:textId="77777777" w:rsidR="00E21740" w:rsidRDefault="00E21740" w:rsidP="00E21740">
      <w:pPr>
        <w:pStyle w:val="Heading4"/>
        <w:ind w:right="5951"/>
      </w:pPr>
      <w:r>
        <w:t>Purpose and overall outcomes</w:t>
      </w:r>
    </w:p>
    <w:p w14:paraId="626A5E75" w14:textId="77777777" w:rsidR="00E21740" w:rsidRPr="00E07619" w:rsidRDefault="00E21740" w:rsidP="00E21740">
      <w:pPr>
        <w:numPr>
          <w:ilvl w:val="0"/>
          <w:numId w:val="9"/>
        </w:numPr>
        <w:ind w:right="5951"/>
        <w:rPr>
          <w:iCs/>
        </w:rPr>
      </w:pPr>
      <w:r>
        <w:rPr>
          <w:rFonts w:eastAsia="Calibri"/>
        </w:rPr>
        <w:t>The purpose of the Coastal protection overlay code is to:-</w:t>
      </w:r>
    </w:p>
    <w:p w14:paraId="25B6A3C5" w14:textId="77777777" w:rsidR="00E21740" w:rsidRDefault="00E21740" w:rsidP="00E21740">
      <w:pPr>
        <w:ind w:left="567" w:right="5951"/>
        <w:rPr>
          <w:rFonts w:eastAsia="Calibri"/>
        </w:rPr>
      </w:pPr>
    </w:p>
    <w:p w14:paraId="6AB57A4E" w14:textId="77777777" w:rsidR="00E21740" w:rsidRPr="00693366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rFonts w:eastAsia="Calibri"/>
        </w:rPr>
        <w:t>protect people and property from coastal hazards</w:t>
      </w:r>
      <w:r w:rsidRPr="00693366">
        <w:rPr>
          <w:rFonts w:eastAsia="Calibri"/>
        </w:rPr>
        <w:t>;</w:t>
      </w:r>
    </w:p>
    <w:p w14:paraId="4F21F5F3" w14:textId="77777777" w:rsidR="00E21740" w:rsidRDefault="00E21740" w:rsidP="00E21740">
      <w:pPr>
        <w:ind w:left="567" w:right="5951"/>
        <w:rPr>
          <w:rFonts w:eastAsia="Calibri"/>
        </w:rPr>
      </w:pPr>
    </w:p>
    <w:p w14:paraId="64E54F88" w14:textId="77777777" w:rsidR="00E21740" w:rsidRDefault="00E21740" w:rsidP="00E21740">
      <w:pPr>
        <w:ind w:left="567" w:right="5951"/>
        <w:rPr>
          <w:sz w:val="16"/>
          <w:szCs w:val="16"/>
        </w:rPr>
      </w:pPr>
      <w:r w:rsidRPr="00E37198">
        <w:rPr>
          <w:rFonts w:eastAsia="Calibri"/>
          <w:sz w:val="16"/>
          <w:szCs w:val="16"/>
        </w:rPr>
        <w:t>Editor’s note—</w:t>
      </w:r>
      <w:r w:rsidRPr="00E37198">
        <w:rPr>
          <w:sz w:val="16"/>
          <w:szCs w:val="16"/>
        </w:rPr>
        <w:t xml:space="preserve">‘coastal hazard’ is defined in the </w:t>
      </w:r>
      <w:r w:rsidRPr="00E37198">
        <w:rPr>
          <w:i/>
          <w:sz w:val="16"/>
          <w:szCs w:val="16"/>
        </w:rPr>
        <w:t>Coastal Protection and Management Act 1995</w:t>
      </w:r>
      <w:r w:rsidRPr="00E37198">
        <w:rPr>
          <w:sz w:val="16"/>
          <w:szCs w:val="16"/>
        </w:rPr>
        <w:t xml:space="preserve"> and means erosion of the foreshore or tidal inundation</w:t>
      </w:r>
      <w:r>
        <w:rPr>
          <w:sz w:val="16"/>
          <w:szCs w:val="16"/>
        </w:rPr>
        <w:t>. Storm tide inundation is addressed in the Flood hazard overlay code.</w:t>
      </w:r>
    </w:p>
    <w:p w14:paraId="4C28EF98" w14:textId="77777777" w:rsidR="00E21740" w:rsidRPr="00E37198" w:rsidRDefault="00E21740" w:rsidP="00E21740">
      <w:pPr>
        <w:ind w:left="567" w:right="5951"/>
        <w:rPr>
          <w:rFonts w:eastAsia="Calibri"/>
          <w:sz w:val="16"/>
          <w:szCs w:val="16"/>
        </w:rPr>
      </w:pPr>
    </w:p>
    <w:p w14:paraId="597C763B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rFonts w:eastAsia="Calibri"/>
        </w:rPr>
        <w:t xml:space="preserve">protect coastal resources and their values to the greatest extent practicable; </w:t>
      </w:r>
    </w:p>
    <w:p w14:paraId="16D09160" w14:textId="77777777" w:rsidR="00E21740" w:rsidRDefault="00E21740" w:rsidP="00E21740">
      <w:pPr>
        <w:ind w:left="1134" w:right="5951"/>
        <w:rPr>
          <w:rFonts w:eastAsia="Calibri"/>
        </w:rPr>
      </w:pPr>
    </w:p>
    <w:p w14:paraId="5A65BE7B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rFonts w:eastAsia="Calibri"/>
        </w:rPr>
        <w:t>ensure that decisions about coastal development take appropriate account of the predicted effects of climate change, including sea level rise;</w:t>
      </w:r>
    </w:p>
    <w:p w14:paraId="0C494DC7" w14:textId="77777777" w:rsidR="00E21740" w:rsidRDefault="00E21740" w:rsidP="00E21740">
      <w:pPr>
        <w:pStyle w:val="ListParagraph"/>
        <w:ind w:right="5951"/>
        <w:rPr>
          <w:rFonts w:eastAsia="Calibri"/>
        </w:rPr>
      </w:pPr>
    </w:p>
    <w:p w14:paraId="73397DA4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iCs/>
        </w:rPr>
        <w:t>maintain or enhance public access to the coast;</w:t>
      </w:r>
    </w:p>
    <w:p w14:paraId="7F95FF2D" w14:textId="77777777" w:rsidR="00E21740" w:rsidRDefault="00E21740" w:rsidP="00E21740">
      <w:pPr>
        <w:pStyle w:val="ListParagraph"/>
        <w:ind w:right="5951"/>
        <w:rPr>
          <w:rFonts w:eastAsia="Calibri"/>
        </w:rPr>
      </w:pPr>
    </w:p>
    <w:p w14:paraId="386B5244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iCs/>
        </w:rPr>
        <w:t>support opportunities for coastal-dependent development and maritime development in appropriate locations along the coast</w:t>
      </w:r>
      <w:r>
        <w:rPr>
          <w:rFonts w:eastAsia="Calibri"/>
        </w:rPr>
        <w:t>.</w:t>
      </w:r>
    </w:p>
    <w:p w14:paraId="083FCA5B" w14:textId="77777777" w:rsidR="00E21740" w:rsidRPr="00EC369E" w:rsidRDefault="00E21740" w:rsidP="00E21740">
      <w:pPr>
        <w:ind w:right="5951"/>
        <w:rPr>
          <w:iCs/>
        </w:rPr>
      </w:pPr>
    </w:p>
    <w:p w14:paraId="1242BBC2" w14:textId="77777777" w:rsidR="00E21740" w:rsidRDefault="00E21740" w:rsidP="00E21740">
      <w:pPr>
        <w:numPr>
          <w:ilvl w:val="0"/>
          <w:numId w:val="9"/>
        </w:numPr>
        <w:ind w:right="5951"/>
        <w:rPr>
          <w:iCs/>
        </w:rPr>
      </w:pPr>
      <w:r>
        <w:rPr>
          <w:iCs/>
        </w:rPr>
        <w:t>The purpose of the code will be achieved through the following overall outcomes:-</w:t>
      </w:r>
    </w:p>
    <w:p w14:paraId="2529CBE2" w14:textId="77777777" w:rsidR="00E21740" w:rsidRDefault="00E21740" w:rsidP="00E21740">
      <w:pPr>
        <w:ind w:right="5951"/>
        <w:rPr>
          <w:rFonts w:eastAsia="Calibri"/>
        </w:rPr>
      </w:pPr>
    </w:p>
    <w:p w14:paraId="4F7F5EBD" w14:textId="77777777" w:rsidR="00E21740" w:rsidRPr="000233C8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 w:rsidRPr="000233C8">
        <w:rPr>
          <w:rFonts w:eastAsia="Calibri"/>
        </w:rPr>
        <w:t>development allows for natural fluctuations of the coast as far as practicable, including appropriate allowance for climate change and sea level rise;</w:t>
      </w:r>
    </w:p>
    <w:p w14:paraId="646256FE" w14:textId="77777777" w:rsidR="00E21740" w:rsidRDefault="00E21740" w:rsidP="00E21740">
      <w:pPr>
        <w:ind w:left="1134" w:right="5951"/>
        <w:rPr>
          <w:rFonts w:eastAsia="Calibri"/>
        </w:rPr>
      </w:pPr>
    </w:p>
    <w:p w14:paraId="2BB0426A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rFonts w:eastAsia="Calibri"/>
        </w:rPr>
        <w:t>unless explicitly anticipated by the planning scheme through the allocation of zones, development within an erosion prone area avoids:-</w:t>
      </w:r>
    </w:p>
    <w:p w14:paraId="23F0A4D1" w14:textId="77777777" w:rsidR="00E21740" w:rsidRDefault="00E21740" w:rsidP="00E21740">
      <w:pPr>
        <w:ind w:right="5951"/>
        <w:rPr>
          <w:rFonts w:eastAsia="Calibri"/>
        </w:rPr>
      </w:pPr>
    </w:p>
    <w:p w14:paraId="61EFA444" w14:textId="77777777" w:rsidR="00E21740" w:rsidRDefault="00E21740" w:rsidP="00E21740">
      <w:pPr>
        <w:pStyle w:val="ListParagraph"/>
        <w:numPr>
          <w:ilvl w:val="2"/>
          <w:numId w:val="49"/>
        </w:numPr>
        <w:ind w:right="5951"/>
        <w:rPr>
          <w:iCs/>
          <w:szCs w:val="20"/>
        </w:rPr>
      </w:pPr>
      <w:r>
        <w:rPr>
          <w:iCs/>
          <w:szCs w:val="20"/>
        </w:rPr>
        <w:t>intensification of existing uses;</w:t>
      </w:r>
    </w:p>
    <w:p w14:paraId="417DA356" w14:textId="77777777" w:rsidR="00E21740" w:rsidRDefault="00E21740" w:rsidP="00E21740">
      <w:pPr>
        <w:pStyle w:val="ListParagraph"/>
        <w:numPr>
          <w:ilvl w:val="2"/>
          <w:numId w:val="49"/>
        </w:numPr>
        <w:ind w:right="5951"/>
        <w:rPr>
          <w:iCs/>
          <w:szCs w:val="20"/>
        </w:rPr>
      </w:pPr>
      <w:r>
        <w:rPr>
          <w:iCs/>
          <w:szCs w:val="20"/>
        </w:rPr>
        <w:t>new permanent built structures; or</w:t>
      </w:r>
    </w:p>
    <w:p w14:paraId="0BF003E5" w14:textId="77777777" w:rsidR="00E21740" w:rsidRPr="00E07619" w:rsidRDefault="00E21740" w:rsidP="00E21740">
      <w:pPr>
        <w:pStyle w:val="ListParagraph"/>
        <w:numPr>
          <w:ilvl w:val="2"/>
          <w:numId w:val="49"/>
        </w:numPr>
        <w:ind w:right="5951"/>
        <w:rPr>
          <w:iCs/>
          <w:szCs w:val="20"/>
        </w:rPr>
      </w:pPr>
      <w:r>
        <w:rPr>
          <w:iCs/>
          <w:szCs w:val="20"/>
        </w:rPr>
        <w:t>seaward extensions to existing built structures;</w:t>
      </w:r>
    </w:p>
    <w:p w14:paraId="11D22004" w14:textId="77777777" w:rsidR="00E21740" w:rsidRDefault="00E21740" w:rsidP="00E21740">
      <w:pPr>
        <w:ind w:right="5951"/>
        <w:rPr>
          <w:rFonts w:eastAsia="Calibri"/>
        </w:rPr>
      </w:pPr>
    </w:p>
    <w:p w14:paraId="4522F94B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rFonts w:eastAsia="Calibri"/>
        </w:rPr>
        <w:t>development avoids adverse impacts to coastal landforms and alterations to physical coastal processes and, as far as practicable, avoids the need for coastal protection works;</w:t>
      </w:r>
    </w:p>
    <w:p w14:paraId="69C282CB" w14:textId="77777777" w:rsidR="00E21740" w:rsidRDefault="00E21740" w:rsidP="00E21740">
      <w:pPr>
        <w:ind w:left="1134" w:right="5951"/>
        <w:rPr>
          <w:rFonts w:eastAsia="Calibri"/>
        </w:rPr>
      </w:pPr>
    </w:p>
    <w:p w14:paraId="662089B3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rFonts w:eastAsia="Calibri"/>
        </w:rPr>
        <w:t>development preserves the integrity of the coastal setback line as the defined seaward boundary for building work and other development adjacent to the beachfront;</w:t>
      </w:r>
    </w:p>
    <w:p w14:paraId="094F7DB5" w14:textId="77777777" w:rsidR="00E21740" w:rsidRDefault="00E21740" w:rsidP="00E21740">
      <w:pPr>
        <w:ind w:right="5951"/>
        <w:rPr>
          <w:rFonts w:eastAsia="Calibri"/>
        </w:rPr>
      </w:pPr>
    </w:p>
    <w:p w14:paraId="49964EE3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rFonts w:eastAsia="Calibri"/>
        </w:rPr>
        <w:t>development maintains public access to the coast consistent with maintaining public safety and conserving coastal resources;</w:t>
      </w:r>
    </w:p>
    <w:p w14:paraId="265D34E8" w14:textId="77777777" w:rsidR="00E21740" w:rsidRDefault="00E21740" w:rsidP="00E21740">
      <w:pPr>
        <w:pStyle w:val="ListParagraph"/>
        <w:ind w:right="5951"/>
        <w:rPr>
          <w:rFonts w:eastAsia="Calibri"/>
        </w:rPr>
      </w:pPr>
    </w:p>
    <w:p w14:paraId="60C364F9" w14:textId="77777777" w:rsidR="00E21740" w:rsidRDefault="00E21740" w:rsidP="00E21740">
      <w:pPr>
        <w:numPr>
          <w:ilvl w:val="1"/>
          <w:numId w:val="9"/>
        </w:numPr>
        <w:ind w:right="5951"/>
        <w:rPr>
          <w:rFonts w:eastAsia="Calibri"/>
        </w:rPr>
      </w:pPr>
      <w:r>
        <w:rPr>
          <w:rFonts w:eastAsia="Calibri"/>
        </w:rPr>
        <w:t>development preserves opportunities for locating coastal-dependant land uses in areas adjoining tidal waters.</w:t>
      </w:r>
    </w:p>
    <w:p w14:paraId="4305833E" w14:textId="77777777" w:rsidR="00E21740" w:rsidRDefault="00E21740" w:rsidP="00E21740">
      <w:pPr>
        <w:ind w:right="5951"/>
        <w:rPr>
          <w:rFonts w:eastAsia="Calibri"/>
        </w:rPr>
      </w:pPr>
    </w:p>
    <w:p w14:paraId="283E1F55" w14:textId="77777777" w:rsidR="00E21740" w:rsidRDefault="00E21740" w:rsidP="00E21740">
      <w:pPr>
        <w:pStyle w:val="Heading4"/>
        <w:ind w:right="5951"/>
      </w:pPr>
      <w:r>
        <w:t>Specific benchmarks for assessment</w:t>
      </w:r>
    </w:p>
    <w:p w14:paraId="7244C077" w14:textId="77777777" w:rsidR="00E21740" w:rsidRPr="00C060D0" w:rsidRDefault="00E21740" w:rsidP="00E21740">
      <w:pPr>
        <w:pStyle w:val="Heading7"/>
        <w:ind w:right="5951"/>
      </w:pPr>
      <w:bookmarkStart w:id="1" w:name="_Toc415057918"/>
      <w:bookmarkStart w:id="2" w:name="_Toc423601356"/>
      <w:r w:rsidRPr="00AE772E">
        <w:t xml:space="preserve">Table </w:t>
      </w:r>
      <w:r>
        <w:t>8.2.6.3.1</w:t>
      </w:r>
      <w:r w:rsidRPr="00AE772E">
        <w:tab/>
      </w:r>
      <w:r w:rsidRPr="00470A87">
        <w:t xml:space="preserve">Requirements for development accepted subject to requirements and benchmarks for assessable development  </w:t>
      </w:r>
      <w:bookmarkEnd w:id="1"/>
      <w:bookmarkEnd w:id="2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0"/>
        <w:gridCol w:w="4685"/>
        <w:gridCol w:w="5439"/>
      </w:tblGrid>
      <w:tr w:rsidR="00E21740" w:rsidRPr="00D4604E" w14:paraId="74507AFF" w14:textId="7AB55DFD" w:rsidTr="00E21740">
        <w:trPr>
          <w:tblHeader/>
        </w:trPr>
        <w:tc>
          <w:tcPr>
            <w:tcW w:w="3820" w:type="dxa"/>
            <w:tcBorders>
              <w:bottom w:val="single" w:sz="4" w:space="0" w:color="auto"/>
            </w:tcBorders>
            <w:shd w:val="clear" w:color="auto" w:fill="000000"/>
          </w:tcPr>
          <w:p w14:paraId="771227A1" w14:textId="77777777" w:rsidR="00E21740" w:rsidRPr="00D4604E" w:rsidRDefault="00E21740" w:rsidP="00E2174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Performance 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000000"/>
          </w:tcPr>
          <w:p w14:paraId="0E8736DD" w14:textId="77777777" w:rsidR="00E21740" w:rsidRPr="00D4604E" w:rsidRDefault="00E21740" w:rsidP="00E21740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1AE3B716" w14:textId="30040056" w:rsidR="00E21740" w:rsidRPr="00D4604E" w:rsidRDefault="00E21740" w:rsidP="00E21740">
            <w:pPr>
              <w:rPr>
                <w:b/>
                <w:szCs w:val="18"/>
              </w:rPr>
            </w:pPr>
            <w:r w:rsidRPr="00C50906">
              <w:rPr>
                <w:rFonts w:cs="Arial"/>
                <w:b/>
                <w:szCs w:val="18"/>
              </w:rPr>
              <w:t>Compliance / Representations</w:t>
            </w:r>
          </w:p>
        </w:tc>
      </w:tr>
      <w:tr w:rsidR="00E21740" w:rsidRPr="00760F52" w14:paraId="5A3E4F94" w14:textId="2CF38A5B" w:rsidTr="00E21740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E8B8A1D" w14:textId="77777777" w:rsidR="00E21740" w:rsidRPr="00CB4F60" w:rsidRDefault="00E21740" w:rsidP="00E21740">
            <w:pPr>
              <w:jc w:val="both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Dual o</w:t>
            </w:r>
            <w:r w:rsidRPr="00CB4F60">
              <w:rPr>
                <w:rFonts w:cs="Arial"/>
                <w:b/>
                <w:bCs/>
                <w:i/>
                <w:iCs/>
                <w:szCs w:val="18"/>
              </w:rPr>
              <w:t xml:space="preserve">ccupancy and </w:t>
            </w:r>
            <w:r>
              <w:rPr>
                <w:rFonts w:cs="Arial"/>
                <w:b/>
                <w:bCs/>
                <w:i/>
                <w:iCs/>
                <w:szCs w:val="18"/>
              </w:rPr>
              <w:t>d</w:t>
            </w:r>
            <w:r w:rsidRPr="00CB4F60">
              <w:rPr>
                <w:rFonts w:cs="Arial"/>
                <w:b/>
                <w:bCs/>
                <w:i/>
                <w:iCs/>
                <w:szCs w:val="18"/>
              </w:rPr>
              <w:t xml:space="preserve">welling </w:t>
            </w:r>
            <w:r>
              <w:rPr>
                <w:rFonts w:cs="Arial"/>
                <w:b/>
                <w:bCs/>
                <w:i/>
                <w:iCs/>
                <w:szCs w:val="18"/>
              </w:rPr>
              <w:t>h</w:t>
            </w:r>
            <w:r w:rsidRPr="00CB4F60">
              <w:rPr>
                <w:rFonts w:cs="Arial"/>
                <w:b/>
                <w:bCs/>
                <w:i/>
                <w:iCs/>
                <w:szCs w:val="18"/>
              </w:rPr>
              <w:t>ouse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160F83DA" w14:textId="77777777" w:rsidR="00E21740" w:rsidRDefault="00E21740" w:rsidP="00E21740">
            <w:pPr>
              <w:jc w:val="both"/>
              <w:rPr>
                <w:rFonts w:cs="Arial"/>
                <w:b/>
                <w:bCs/>
                <w:i/>
                <w:iCs/>
                <w:szCs w:val="18"/>
              </w:rPr>
            </w:pPr>
          </w:p>
        </w:tc>
      </w:tr>
      <w:tr w:rsidR="00E21740" w:rsidRPr="00D4604E" w14:paraId="7DB9D32D" w14:textId="6C41FDE9" w:rsidTr="00E21740">
        <w:tc>
          <w:tcPr>
            <w:tcW w:w="3820" w:type="dxa"/>
          </w:tcPr>
          <w:p w14:paraId="237FC0D3" w14:textId="77777777" w:rsidR="00E21740" w:rsidRPr="00D4604E" w:rsidRDefault="00E21740" w:rsidP="00E21740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PO1</w:t>
            </w:r>
          </w:p>
          <w:p w14:paraId="7715333E" w14:textId="77777777" w:rsidR="00E21740" w:rsidRDefault="00E21740" w:rsidP="00E21740">
            <w:pPr>
              <w:rPr>
                <w:rFonts w:eastAsia="Calibri" w:cs="Arial"/>
                <w:color w:val="000000"/>
                <w:szCs w:val="18"/>
              </w:rPr>
            </w:pPr>
            <w:r>
              <w:rPr>
                <w:rFonts w:eastAsia="Calibri" w:cs="Arial"/>
                <w:color w:val="000000"/>
                <w:szCs w:val="18"/>
              </w:rPr>
              <w:t>The dual occupancy or dwelling house is sited and designed to protect people and property from coastal hazards and avoid the need for additional coastal protection works.</w:t>
            </w:r>
          </w:p>
          <w:p w14:paraId="035BD481" w14:textId="77777777" w:rsidR="00E21740" w:rsidRDefault="00E21740" w:rsidP="00E21740">
            <w:pPr>
              <w:rPr>
                <w:rFonts w:eastAsia="Calibri" w:cs="Arial"/>
                <w:color w:val="000000"/>
                <w:szCs w:val="18"/>
              </w:rPr>
            </w:pPr>
          </w:p>
          <w:p w14:paraId="74F3F974" w14:textId="77777777" w:rsidR="00E21740" w:rsidRPr="00D4604E" w:rsidRDefault="00E21740" w:rsidP="00E21740">
            <w:pPr>
              <w:rPr>
                <w:rFonts w:eastAsia="Calibri" w:cs="Arial"/>
                <w:color w:val="000000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Note—P</w:t>
            </w:r>
            <w:r w:rsidRPr="009F2D15">
              <w:rPr>
                <w:rFonts w:cs="Arial"/>
                <w:sz w:val="16"/>
                <w:szCs w:val="16"/>
              </w:rPr>
              <w:t>O1</w:t>
            </w:r>
            <w:r>
              <w:rPr>
                <w:rFonts w:cs="Arial"/>
                <w:sz w:val="16"/>
                <w:szCs w:val="16"/>
              </w:rPr>
              <w:t xml:space="preserve"> is</w:t>
            </w:r>
            <w:r w:rsidRPr="009F2D15">
              <w:rPr>
                <w:rFonts w:cs="Arial"/>
                <w:sz w:val="16"/>
                <w:szCs w:val="16"/>
              </w:rPr>
              <w:t xml:space="preserve"> alternative provisions to </w:t>
            </w:r>
            <w:r>
              <w:rPr>
                <w:rFonts w:cs="Arial"/>
                <w:sz w:val="16"/>
                <w:szCs w:val="16"/>
              </w:rPr>
              <w:t xml:space="preserve">QDC MP1.1, P2 and </w:t>
            </w:r>
            <w:r w:rsidRPr="009F2D15">
              <w:rPr>
                <w:rFonts w:cs="Arial"/>
                <w:sz w:val="16"/>
                <w:szCs w:val="16"/>
              </w:rPr>
              <w:t xml:space="preserve">QDC MP1.2, </w:t>
            </w:r>
            <w:r>
              <w:rPr>
                <w:rFonts w:cs="Arial"/>
                <w:sz w:val="16"/>
                <w:szCs w:val="16"/>
              </w:rPr>
              <w:t>P2 where it relates to a rear boundary only.</w:t>
            </w:r>
            <w:r>
              <w:rPr>
                <w:rFonts w:eastAsia="Calibri" w:cs="Arial"/>
                <w:color w:val="000000"/>
                <w:szCs w:val="18"/>
              </w:rPr>
              <w:t xml:space="preserve">  </w:t>
            </w:r>
          </w:p>
        </w:tc>
        <w:tc>
          <w:tcPr>
            <w:tcW w:w="4685" w:type="dxa"/>
          </w:tcPr>
          <w:p w14:paraId="4EB5D7DE" w14:textId="77777777" w:rsidR="00E21740" w:rsidRPr="00D4604E" w:rsidRDefault="00E21740" w:rsidP="00E21740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>AO1</w:t>
            </w:r>
          </w:p>
          <w:p w14:paraId="31273BE3" w14:textId="77777777" w:rsidR="00E21740" w:rsidRDefault="00E21740" w:rsidP="00E21740">
            <w:pPr>
              <w:tabs>
                <w:tab w:val="left" w:pos="1701"/>
              </w:tabs>
              <w:rPr>
                <w:szCs w:val="18"/>
              </w:rPr>
            </w:pPr>
            <w:r>
              <w:rPr>
                <w:szCs w:val="18"/>
              </w:rPr>
              <w:t>All buildings and other permanent structures are setback at least 6m landward of the coastal setback line for the site.</w:t>
            </w:r>
          </w:p>
          <w:p w14:paraId="49313DF1" w14:textId="77777777" w:rsidR="00E21740" w:rsidRDefault="00E21740" w:rsidP="00E21740">
            <w:pPr>
              <w:tabs>
                <w:tab w:val="left" w:pos="1701"/>
              </w:tabs>
              <w:rPr>
                <w:szCs w:val="18"/>
              </w:rPr>
            </w:pPr>
          </w:p>
          <w:p w14:paraId="01223586" w14:textId="77777777" w:rsidR="00E21740" w:rsidRPr="00B42297" w:rsidRDefault="00E21740" w:rsidP="00E21740">
            <w:pPr>
              <w:tabs>
                <w:tab w:val="left" w:pos="1701"/>
              </w:tabs>
              <w:rPr>
                <w:b/>
                <w:szCs w:val="18"/>
              </w:rPr>
            </w:pPr>
            <w:r w:rsidRPr="00B42297">
              <w:rPr>
                <w:b/>
                <w:szCs w:val="18"/>
              </w:rPr>
              <w:t>OR</w:t>
            </w:r>
          </w:p>
          <w:p w14:paraId="186C0988" w14:textId="77777777" w:rsidR="00E21740" w:rsidRDefault="00E21740" w:rsidP="00E21740">
            <w:pPr>
              <w:tabs>
                <w:tab w:val="left" w:pos="1701"/>
              </w:tabs>
              <w:rPr>
                <w:szCs w:val="18"/>
              </w:rPr>
            </w:pPr>
          </w:p>
          <w:p w14:paraId="03B67490" w14:textId="77777777" w:rsidR="00E21740" w:rsidRDefault="00E21740" w:rsidP="00E21740">
            <w:pPr>
              <w:tabs>
                <w:tab w:val="left" w:pos="1701"/>
              </w:tabs>
              <w:rPr>
                <w:szCs w:val="18"/>
              </w:rPr>
            </w:pPr>
            <w:r>
              <w:rPr>
                <w:szCs w:val="18"/>
              </w:rPr>
              <w:t>Where there is no coastal setback line for the site, and the site adjoins the beachfront or a beachfront reserve, all buildings and permanent structures are located:-</w:t>
            </w:r>
          </w:p>
          <w:p w14:paraId="09A2623D" w14:textId="77777777" w:rsidR="00E21740" w:rsidRPr="00B30313" w:rsidRDefault="00E21740" w:rsidP="00E21740">
            <w:pPr>
              <w:numPr>
                <w:ilvl w:val="0"/>
                <w:numId w:val="59"/>
              </w:numPr>
              <w:tabs>
                <w:tab w:val="left" w:pos="1701"/>
              </w:tabs>
              <w:ind w:left="437" w:hanging="437"/>
              <w:rPr>
                <w:szCs w:val="18"/>
              </w:rPr>
            </w:pPr>
            <w:r w:rsidRPr="00B30313">
              <w:rPr>
                <w:szCs w:val="18"/>
              </w:rPr>
              <w:t>landward or equal to the seaward alignment of any buildings on neighbouring properties; or</w:t>
            </w:r>
          </w:p>
          <w:p w14:paraId="359F768B" w14:textId="77777777" w:rsidR="00E21740" w:rsidRDefault="00E21740" w:rsidP="00E21740">
            <w:pPr>
              <w:numPr>
                <w:ilvl w:val="0"/>
                <w:numId w:val="59"/>
              </w:numPr>
              <w:tabs>
                <w:tab w:val="left" w:pos="1701"/>
              </w:tabs>
              <w:ind w:left="437" w:hanging="437"/>
              <w:rPr>
                <w:szCs w:val="20"/>
              </w:rPr>
            </w:pPr>
            <w:r w:rsidRPr="00B30313">
              <w:rPr>
                <w:szCs w:val="18"/>
              </w:rPr>
              <w:t>where there are no neighbouring properties, at least 6m from the seaward property boundary of the site.</w:t>
            </w:r>
            <w:r>
              <w:rPr>
                <w:szCs w:val="20"/>
              </w:rPr>
              <w:t xml:space="preserve"> </w:t>
            </w:r>
          </w:p>
          <w:p w14:paraId="4193936B" w14:textId="77777777" w:rsidR="00E21740" w:rsidRPr="00B818BD" w:rsidRDefault="00E21740" w:rsidP="00E21740">
            <w:pPr>
              <w:tabs>
                <w:tab w:val="left" w:pos="1701"/>
              </w:tabs>
              <w:rPr>
                <w:szCs w:val="18"/>
              </w:rPr>
            </w:pPr>
          </w:p>
          <w:p w14:paraId="558B34A7" w14:textId="77777777" w:rsidR="00E21740" w:rsidRDefault="00E21740" w:rsidP="00E21740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B818BD">
              <w:rPr>
                <w:sz w:val="16"/>
                <w:szCs w:val="16"/>
              </w:rPr>
              <w:t xml:space="preserve">Note—‘permanent structures’ includes swimming pools and retaining walls. </w:t>
            </w:r>
          </w:p>
          <w:p w14:paraId="586FE121" w14:textId="77777777" w:rsidR="00E21740" w:rsidRDefault="00E21740" w:rsidP="00E21740">
            <w:pPr>
              <w:tabs>
                <w:tab w:val="left" w:pos="1701"/>
              </w:tabs>
              <w:rPr>
                <w:sz w:val="16"/>
                <w:szCs w:val="16"/>
              </w:rPr>
            </w:pPr>
          </w:p>
          <w:p w14:paraId="571C8F7F" w14:textId="77777777" w:rsidR="00E21740" w:rsidRPr="00B818BD" w:rsidRDefault="00E21740" w:rsidP="00E21740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9F2D15">
              <w:rPr>
                <w:rFonts w:cs="Arial"/>
                <w:sz w:val="16"/>
                <w:szCs w:val="16"/>
              </w:rPr>
              <w:t>Note—AO1</w:t>
            </w:r>
            <w:r>
              <w:rPr>
                <w:rFonts w:cs="Arial"/>
                <w:sz w:val="16"/>
                <w:szCs w:val="16"/>
              </w:rPr>
              <w:t xml:space="preserve"> is</w:t>
            </w:r>
            <w:r w:rsidRPr="009F2D15">
              <w:rPr>
                <w:rFonts w:cs="Arial"/>
                <w:sz w:val="16"/>
                <w:szCs w:val="16"/>
              </w:rPr>
              <w:t xml:space="preserve"> alternative provisions to </w:t>
            </w:r>
            <w:r>
              <w:rPr>
                <w:rFonts w:cs="Arial"/>
                <w:sz w:val="16"/>
                <w:szCs w:val="16"/>
              </w:rPr>
              <w:t xml:space="preserve">QDC MP1.1, A2 and </w:t>
            </w:r>
            <w:r w:rsidRPr="009F2D15">
              <w:rPr>
                <w:rFonts w:cs="Arial"/>
                <w:sz w:val="16"/>
                <w:szCs w:val="16"/>
              </w:rPr>
              <w:t>QDC MP1.2, A</w:t>
            </w:r>
            <w:r>
              <w:rPr>
                <w:rFonts w:cs="Arial"/>
                <w:sz w:val="16"/>
                <w:szCs w:val="16"/>
              </w:rPr>
              <w:t>2 where it relates to a rear boundary only.</w:t>
            </w:r>
          </w:p>
        </w:tc>
        <w:tc>
          <w:tcPr>
            <w:tcW w:w="5439" w:type="dxa"/>
          </w:tcPr>
          <w:p w14:paraId="3AB6CAEE" w14:textId="248DAB40" w:rsidR="00E21740" w:rsidRPr="00D4604E" w:rsidRDefault="00E21740" w:rsidP="00E21740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</w:tbl>
    <w:p w14:paraId="00DFB0AC" w14:textId="7A9B198B" w:rsidR="00615578" w:rsidRDefault="00615578" w:rsidP="00E463D9"/>
    <w:p w14:paraId="1740665B" w14:textId="77777777" w:rsidR="00E21740" w:rsidRPr="003860E9" w:rsidRDefault="00E21740" w:rsidP="00E21740">
      <w:pPr>
        <w:pStyle w:val="Heading7"/>
        <w:spacing w:after="100"/>
        <w:ind w:right="5951"/>
        <w:rPr>
          <w:bCs/>
          <w:iCs/>
          <w:szCs w:val="20"/>
        </w:rPr>
      </w:pPr>
      <w:bookmarkStart w:id="3" w:name="_Toc415057919"/>
      <w:bookmarkStart w:id="4" w:name="_Toc423601357"/>
      <w:r w:rsidRPr="00AE772E">
        <w:t xml:space="preserve">Table </w:t>
      </w:r>
      <w:r>
        <w:t>8.2.6.3.2</w:t>
      </w:r>
      <w:r w:rsidRPr="00AE772E">
        <w:tab/>
      </w:r>
      <w:r>
        <w:t>Benchmarks</w:t>
      </w:r>
      <w:r w:rsidRPr="00AE772E">
        <w:t xml:space="preserve"> for assessable developmen</w:t>
      </w:r>
      <w:r>
        <w:t>t</w:t>
      </w:r>
      <w:bookmarkEnd w:id="3"/>
      <w:bookmarkEnd w:id="4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0"/>
        <w:gridCol w:w="4685"/>
        <w:gridCol w:w="5439"/>
      </w:tblGrid>
      <w:tr w:rsidR="00E21740" w:rsidRPr="00D4604E" w14:paraId="624FE9BA" w14:textId="5EE8FF9E" w:rsidTr="00E21740">
        <w:trPr>
          <w:tblHeader/>
        </w:trPr>
        <w:tc>
          <w:tcPr>
            <w:tcW w:w="3820" w:type="dxa"/>
            <w:tcBorders>
              <w:bottom w:val="single" w:sz="4" w:space="0" w:color="auto"/>
            </w:tcBorders>
            <w:shd w:val="clear" w:color="auto" w:fill="000000"/>
          </w:tcPr>
          <w:p w14:paraId="3E3548A2" w14:textId="77777777" w:rsidR="00E21740" w:rsidRPr="00D4604E" w:rsidRDefault="00E21740" w:rsidP="00E21740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Performance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000000"/>
          </w:tcPr>
          <w:p w14:paraId="1D305595" w14:textId="77777777" w:rsidR="00E21740" w:rsidRPr="00D4604E" w:rsidRDefault="00E21740" w:rsidP="00E21740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2BA3351B" w14:textId="19617D15" w:rsidR="00E21740" w:rsidRPr="00D4604E" w:rsidRDefault="00E21740" w:rsidP="00E21740">
            <w:pPr>
              <w:rPr>
                <w:b/>
                <w:szCs w:val="18"/>
              </w:rPr>
            </w:pPr>
            <w:r w:rsidRPr="00C50906">
              <w:rPr>
                <w:rFonts w:cs="Arial"/>
                <w:b/>
                <w:szCs w:val="18"/>
              </w:rPr>
              <w:t>Compliance / Representations</w:t>
            </w:r>
          </w:p>
        </w:tc>
      </w:tr>
      <w:tr w:rsidR="00E21740" w:rsidRPr="00D4604E" w14:paraId="0E11D1F0" w14:textId="2F390515" w:rsidTr="00E21740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6720B" w14:textId="77777777" w:rsidR="00E21740" w:rsidRPr="00D4604E" w:rsidRDefault="00E21740" w:rsidP="00E21740">
            <w:pPr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Development in the erosion prone area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984B9EA" w14:textId="77777777" w:rsidR="00E21740" w:rsidRDefault="00E21740" w:rsidP="00E21740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E21740" w:rsidRPr="00DB773C" w14:paraId="60830D12" w14:textId="33DD2432" w:rsidTr="00E21740"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14:paraId="5CAF91AB" w14:textId="77777777" w:rsidR="00E21740" w:rsidRPr="002B1B14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PO2</w:t>
            </w:r>
          </w:p>
          <w:p w14:paraId="567430C6" w14:textId="77777777" w:rsidR="00E21740" w:rsidRDefault="00E21740" w:rsidP="00E2174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Except in limited circumstances, erosion prone areas in a coastal management district are:-</w:t>
            </w:r>
          </w:p>
          <w:p w14:paraId="42800C19" w14:textId="77777777" w:rsidR="00E21740" w:rsidRDefault="00E21740" w:rsidP="00E21740">
            <w:pPr>
              <w:numPr>
                <w:ilvl w:val="0"/>
                <w:numId w:val="4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maintained as development-free buffers;  or</w:t>
            </w:r>
          </w:p>
          <w:p w14:paraId="455CF1B3" w14:textId="77777777" w:rsidR="00E21740" w:rsidRPr="002B1B14" w:rsidRDefault="00E21740" w:rsidP="00E21740">
            <w:pPr>
              <w:numPr>
                <w:ilvl w:val="0"/>
                <w:numId w:val="4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where permanent buildings or structures exist, coastal erosion risks are avoided or mitigated. 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14:paraId="19B138F8" w14:textId="77777777" w:rsidR="00E21740" w:rsidRPr="002B1B14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AO2</w:t>
            </w:r>
          </w:p>
          <w:p w14:paraId="3EE34CDF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 xml:space="preserve">Development is situated wholly outside of an erosion prone area in a coastal management district, except where:-  </w:t>
            </w:r>
          </w:p>
          <w:p w14:paraId="3108EB7E" w14:textId="77777777" w:rsidR="00E21740" w:rsidRDefault="00E21740" w:rsidP="00E21740">
            <w:pPr>
              <w:numPr>
                <w:ilvl w:val="0"/>
                <w:numId w:val="110"/>
              </w:numPr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>essential community infrastructure;</w:t>
            </w:r>
          </w:p>
          <w:p w14:paraId="3E3F0A81" w14:textId="77777777" w:rsidR="00E21740" w:rsidRDefault="00E21740" w:rsidP="00E21740">
            <w:pPr>
              <w:numPr>
                <w:ilvl w:val="0"/>
                <w:numId w:val="110"/>
              </w:numPr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>temporary and/or relocatable development;</w:t>
            </w:r>
          </w:p>
          <w:p w14:paraId="1382C684" w14:textId="77777777" w:rsidR="00E21740" w:rsidRDefault="00E21740" w:rsidP="00E21740">
            <w:pPr>
              <w:numPr>
                <w:ilvl w:val="0"/>
                <w:numId w:val="110"/>
              </w:numPr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>redevelopment; or</w:t>
            </w:r>
          </w:p>
          <w:p w14:paraId="1B066CA7" w14:textId="77777777" w:rsidR="00E21740" w:rsidRPr="00DB773C" w:rsidRDefault="00E21740" w:rsidP="00E21740">
            <w:pPr>
              <w:numPr>
                <w:ilvl w:val="0"/>
                <w:numId w:val="110"/>
              </w:numPr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>coastal-dependent development.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BDE5FE3" w14:textId="78C64751" w:rsidR="00E21740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  <w:p w14:paraId="45C25201" w14:textId="07A6C346" w:rsidR="00E21740" w:rsidRPr="00E21740" w:rsidRDefault="00E21740" w:rsidP="00E21740">
            <w:pPr>
              <w:tabs>
                <w:tab w:val="left" w:pos="556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</w:tc>
      </w:tr>
      <w:tr w:rsidR="00E21740" w:rsidRPr="00B94497" w14:paraId="2C842313" w14:textId="4AD0C0E9" w:rsidTr="00E21740">
        <w:tc>
          <w:tcPr>
            <w:tcW w:w="3820" w:type="dxa"/>
            <w:tcBorders>
              <w:bottom w:val="single" w:sz="4" w:space="0" w:color="auto"/>
            </w:tcBorders>
          </w:tcPr>
          <w:p w14:paraId="1E99538B" w14:textId="77777777" w:rsidR="00E21740" w:rsidRPr="00B94497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PO3</w:t>
            </w:r>
          </w:p>
          <w:p w14:paraId="7B26B377" w14:textId="77777777" w:rsidR="00E21740" w:rsidRPr="00B94497" w:rsidRDefault="00E21740" w:rsidP="00E21740">
            <w:pPr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>Development for</w:t>
            </w:r>
            <w:r w:rsidRPr="00B94497">
              <w:rPr>
                <w:rFonts w:cs="Arial"/>
                <w:color w:val="1A181C"/>
                <w:szCs w:val="18"/>
              </w:rPr>
              <w:t xml:space="preserve"> </w:t>
            </w:r>
            <w:r>
              <w:rPr>
                <w:rFonts w:cs="Arial"/>
                <w:color w:val="1A181C"/>
                <w:szCs w:val="18"/>
              </w:rPr>
              <w:t>e</w:t>
            </w:r>
            <w:r w:rsidRPr="00B94497">
              <w:rPr>
                <w:rFonts w:cs="Arial"/>
                <w:color w:val="1A181C"/>
                <w:szCs w:val="18"/>
              </w:rPr>
              <w:t>ssential community</w:t>
            </w:r>
            <w:r>
              <w:rPr>
                <w:rFonts w:cs="Arial"/>
                <w:color w:val="1A181C"/>
                <w:szCs w:val="18"/>
              </w:rPr>
              <w:t xml:space="preserve"> infrastructure or </w:t>
            </w:r>
            <w:r w:rsidRPr="00B94497">
              <w:rPr>
                <w:rFonts w:cs="Arial"/>
                <w:color w:val="1A181C"/>
                <w:szCs w:val="18"/>
              </w:rPr>
              <w:t>temporary</w:t>
            </w:r>
            <w:r>
              <w:rPr>
                <w:rFonts w:cs="Arial"/>
                <w:color w:val="1A181C"/>
                <w:szCs w:val="18"/>
              </w:rPr>
              <w:t xml:space="preserve"> and/or relocatable</w:t>
            </w:r>
            <w:r w:rsidRPr="00B94497">
              <w:rPr>
                <w:rFonts w:cs="Arial"/>
                <w:color w:val="1A181C"/>
                <w:szCs w:val="18"/>
              </w:rPr>
              <w:t xml:space="preserve"> </w:t>
            </w:r>
            <w:r>
              <w:rPr>
                <w:rFonts w:cs="Arial"/>
                <w:color w:val="1A181C"/>
                <w:szCs w:val="18"/>
              </w:rPr>
              <w:t>development</w:t>
            </w:r>
            <w:r w:rsidRPr="00B94497">
              <w:rPr>
                <w:rFonts w:cs="Arial"/>
                <w:color w:val="1A181C"/>
                <w:szCs w:val="18"/>
              </w:rPr>
              <w:t>:</w:t>
            </w:r>
            <w:r>
              <w:rPr>
                <w:rFonts w:cs="Arial"/>
                <w:color w:val="1A181C"/>
                <w:szCs w:val="18"/>
              </w:rPr>
              <w:t>-</w:t>
            </w:r>
          </w:p>
          <w:p w14:paraId="16BFD05F" w14:textId="77777777" w:rsidR="00E21740" w:rsidRPr="00B94497" w:rsidRDefault="00E21740" w:rsidP="00E21740">
            <w:pPr>
              <w:numPr>
                <w:ilvl w:val="0"/>
                <w:numId w:val="109"/>
              </w:numPr>
              <w:rPr>
                <w:szCs w:val="18"/>
              </w:rPr>
            </w:pPr>
            <w:r w:rsidRPr="00B94497">
              <w:rPr>
                <w:szCs w:val="18"/>
              </w:rPr>
              <w:t>demonstrate</w:t>
            </w:r>
            <w:r>
              <w:rPr>
                <w:szCs w:val="18"/>
              </w:rPr>
              <w:t>s</w:t>
            </w:r>
            <w:r w:rsidRPr="00B94497">
              <w:rPr>
                <w:szCs w:val="18"/>
              </w:rPr>
              <w:t xml:space="preserve"> that it is not feasible to locate the development outside the erosion prone area;</w:t>
            </w:r>
            <w:r>
              <w:rPr>
                <w:szCs w:val="18"/>
              </w:rPr>
              <w:t xml:space="preserve"> and</w:t>
            </w:r>
          </w:p>
          <w:p w14:paraId="57A994F7" w14:textId="77777777" w:rsidR="00E21740" w:rsidRPr="00B94497" w:rsidRDefault="00E21740" w:rsidP="00E21740">
            <w:pPr>
              <w:numPr>
                <w:ilvl w:val="0"/>
                <w:numId w:val="109"/>
              </w:numPr>
              <w:rPr>
                <w:szCs w:val="18"/>
              </w:rPr>
            </w:pPr>
            <w:r>
              <w:rPr>
                <w:szCs w:val="18"/>
              </w:rPr>
              <w:t xml:space="preserve">provides for </w:t>
            </w:r>
            <w:r w:rsidRPr="00B94497">
              <w:rPr>
                <w:szCs w:val="18"/>
              </w:rPr>
              <w:t>built structures</w:t>
            </w:r>
            <w:r>
              <w:rPr>
                <w:szCs w:val="18"/>
              </w:rPr>
              <w:t xml:space="preserve"> to be located</w:t>
            </w:r>
            <w:r w:rsidRPr="00B94497">
              <w:rPr>
                <w:szCs w:val="18"/>
              </w:rPr>
              <w:t xml:space="preserve"> landward of the alignment of adjacent habitable buildings;</w:t>
            </w:r>
            <w:r>
              <w:rPr>
                <w:szCs w:val="18"/>
              </w:rPr>
              <w:t xml:space="preserve"> or</w:t>
            </w:r>
          </w:p>
          <w:p w14:paraId="1FC4BA5F" w14:textId="77777777" w:rsidR="00E21740" w:rsidRDefault="00E21740" w:rsidP="00E21740">
            <w:pPr>
              <w:numPr>
                <w:ilvl w:val="0"/>
                <w:numId w:val="109"/>
              </w:numPr>
              <w:rPr>
                <w:szCs w:val="18"/>
              </w:rPr>
            </w:pPr>
            <w:r w:rsidRPr="00B94497">
              <w:rPr>
                <w:szCs w:val="18"/>
              </w:rPr>
              <w:t xml:space="preserve">where </w:t>
            </w:r>
            <w:r>
              <w:rPr>
                <w:szCs w:val="18"/>
              </w:rPr>
              <w:t>the achievement of</w:t>
            </w:r>
            <w:r w:rsidRPr="00B94497">
              <w:rPr>
                <w:szCs w:val="18"/>
              </w:rPr>
              <w:t xml:space="preserve"> </w:t>
            </w:r>
            <w:r>
              <w:rPr>
                <w:szCs w:val="18"/>
              </w:rPr>
              <w:t>(b) (above) is not reasonably practicable,</w:t>
            </w:r>
            <w:r w:rsidRPr="00B9449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provides for </w:t>
            </w:r>
            <w:r w:rsidRPr="00B94497">
              <w:rPr>
                <w:szCs w:val="18"/>
              </w:rPr>
              <w:t xml:space="preserve">built structures </w:t>
            </w:r>
            <w:r>
              <w:rPr>
                <w:szCs w:val="18"/>
              </w:rPr>
              <w:t xml:space="preserve">to be located </w:t>
            </w:r>
            <w:r w:rsidRPr="00B94497">
              <w:rPr>
                <w:szCs w:val="18"/>
              </w:rPr>
              <w:t>as far landward as practicable.</w:t>
            </w:r>
          </w:p>
          <w:p w14:paraId="592EA4E7" w14:textId="77777777" w:rsidR="00E21740" w:rsidRDefault="00E21740" w:rsidP="00E21740">
            <w:pPr>
              <w:rPr>
                <w:szCs w:val="18"/>
              </w:rPr>
            </w:pPr>
          </w:p>
          <w:p w14:paraId="6D791C50" w14:textId="77777777" w:rsidR="00E21740" w:rsidRPr="00F2153F" w:rsidRDefault="00E21740" w:rsidP="00E21740">
            <w:pPr>
              <w:rPr>
                <w:szCs w:val="18"/>
              </w:rPr>
            </w:pPr>
            <w:r w:rsidRPr="00E37198">
              <w:rPr>
                <w:rFonts w:cs="Arial"/>
                <w:sz w:val="16"/>
                <w:szCs w:val="16"/>
              </w:rPr>
              <w:t>Editor’s note—</w:t>
            </w:r>
            <w:r>
              <w:rPr>
                <w:sz w:val="16"/>
                <w:szCs w:val="16"/>
              </w:rPr>
              <w:t xml:space="preserve">‘essential community service infrastructure’ and </w:t>
            </w:r>
            <w:r w:rsidRPr="00E37198">
              <w:rPr>
                <w:sz w:val="16"/>
                <w:szCs w:val="16"/>
              </w:rPr>
              <w:t>‘t</w:t>
            </w:r>
            <w:r w:rsidRPr="00E37198">
              <w:rPr>
                <w:rFonts w:cs="Arial"/>
                <w:color w:val="1A181C"/>
                <w:sz w:val="16"/>
                <w:szCs w:val="16"/>
              </w:rPr>
              <w:t>emporary</w:t>
            </w:r>
            <w:r>
              <w:rPr>
                <w:rFonts w:cs="Arial"/>
                <w:color w:val="1A181C"/>
                <w:sz w:val="16"/>
                <w:szCs w:val="16"/>
              </w:rPr>
              <w:t xml:space="preserve"> and/or </w:t>
            </w:r>
            <w:r w:rsidRPr="00E37198">
              <w:rPr>
                <w:rFonts w:cs="Arial"/>
                <w:color w:val="1A181C"/>
                <w:sz w:val="16"/>
                <w:szCs w:val="16"/>
              </w:rPr>
              <w:t>reloc</w:t>
            </w:r>
            <w:r>
              <w:rPr>
                <w:rFonts w:cs="Arial"/>
                <w:color w:val="1A181C"/>
                <w:sz w:val="16"/>
                <w:szCs w:val="16"/>
              </w:rPr>
              <w:t xml:space="preserve">atable </w:t>
            </w:r>
            <w:r w:rsidRPr="00E37198">
              <w:rPr>
                <w:rFonts w:cs="Arial"/>
                <w:color w:val="1A181C"/>
                <w:sz w:val="16"/>
                <w:szCs w:val="16"/>
              </w:rPr>
              <w:t xml:space="preserve">development’ </w:t>
            </w:r>
            <w:r>
              <w:rPr>
                <w:rFonts w:cs="Arial"/>
                <w:color w:val="1A181C"/>
                <w:sz w:val="16"/>
                <w:szCs w:val="16"/>
              </w:rPr>
              <w:t xml:space="preserve">are </w:t>
            </w:r>
            <w:r w:rsidRPr="00E37198">
              <w:rPr>
                <w:sz w:val="16"/>
                <w:szCs w:val="16"/>
              </w:rPr>
              <w:t xml:space="preserve">defined in </w:t>
            </w:r>
            <w:r w:rsidRPr="00E37198">
              <w:rPr>
                <w:b/>
                <w:sz w:val="16"/>
                <w:szCs w:val="16"/>
              </w:rPr>
              <w:t>Schedule 1 (Definitions)</w:t>
            </w:r>
            <w:r w:rsidRPr="00E37198">
              <w:rPr>
                <w:sz w:val="16"/>
                <w:szCs w:val="16"/>
              </w:rPr>
              <w:t>.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5A402691" w14:textId="77777777" w:rsidR="00E21740" w:rsidRPr="00B94497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AO3</w:t>
            </w:r>
          </w:p>
          <w:p w14:paraId="6A146C1A" w14:textId="77777777" w:rsidR="00E21740" w:rsidRPr="00B94497" w:rsidRDefault="00E21740" w:rsidP="00E21740">
            <w:pPr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 xml:space="preserve">No acceptable outcome provided.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5858E99" w14:textId="3F43EF14" w:rsidR="00E21740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21740" w14:paraId="05231773" w14:textId="2FBC6943" w:rsidTr="00E21740">
        <w:tc>
          <w:tcPr>
            <w:tcW w:w="3820" w:type="dxa"/>
            <w:tcBorders>
              <w:bottom w:val="single" w:sz="4" w:space="0" w:color="auto"/>
            </w:tcBorders>
          </w:tcPr>
          <w:p w14:paraId="64424C84" w14:textId="77777777" w:rsidR="00E21740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PO4</w:t>
            </w:r>
          </w:p>
          <w:p w14:paraId="5E7E6221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ascii="MetaNormal-Roman" w:hAnsi="MetaNormal-Roman" w:cs="MetaNormal-Roman"/>
                <w:color w:val="1A181C"/>
                <w:szCs w:val="18"/>
              </w:rPr>
            </w:pPr>
            <w:r>
              <w:rPr>
                <w:rFonts w:ascii="MetaNormal-Roman" w:hAnsi="MetaNormal-Roman" w:cs="MetaNormal-Roman"/>
                <w:color w:val="1A181C"/>
                <w:szCs w:val="18"/>
              </w:rPr>
              <w:t>Redevelopment:-</w:t>
            </w:r>
          </w:p>
          <w:p w14:paraId="318787B2" w14:textId="77777777" w:rsidR="00E21740" w:rsidRPr="00A81D4D" w:rsidRDefault="00E21740" w:rsidP="00E21740">
            <w:pPr>
              <w:numPr>
                <w:ilvl w:val="0"/>
                <w:numId w:val="43"/>
              </w:numPr>
              <w:rPr>
                <w:szCs w:val="18"/>
              </w:rPr>
            </w:pPr>
            <w:r w:rsidRPr="00A81D4D">
              <w:rPr>
                <w:szCs w:val="18"/>
              </w:rPr>
              <w:t xml:space="preserve">relocates built structures outside </w:t>
            </w:r>
            <w:r>
              <w:rPr>
                <w:szCs w:val="18"/>
              </w:rPr>
              <w:t>the erosion prone area</w:t>
            </w:r>
            <w:r w:rsidRPr="00A81D4D">
              <w:rPr>
                <w:szCs w:val="18"/>
              </w:rPr>
              <w:t>;</w:t>
            </w:r>
            <w:r>
              <w:rPr>
                <w:szCs w:val="18"/>
              </w:rPr>
              <w:t xml:space="preserve"> or</w:t>
            </w:r>
          </w:p>
          <w:p w14:paraId="376D8D3C" w14:textId="77777777" w:rsidR="00E21740" w:rsidRPr="00A81D4D" w:rsidRDefault="00E21740" w:rsidP="00E21740">
            <w:pPr>
              <w:numPr>
                <w:ilvl w:val="0"/>
                <w:numId w:val="43"/>
              </w:numPr>
              <w:rPr>
                <w:szCs w:val="18"/>
              </w:rPr>
            </w:pPr>
            <w:r w:rsidRPr="00A81D4D">
              <w:rPr>
                <w:szCs w:val="18"/>
              </w:rPr>
              <w:t>relocates built structures landward of the alignment of adjacent habitable buildings;</w:t>
            </w:r>
            <w:r>
              <w:rPr>
                <w:szCs w:val="18"/>
              </w:rPr>
              <w:t xml:space="preserve"> and</w:t>
            </w:r>
          </w:p>
          <w:p w14:paraId="00CFFAE9" w14:textId="77777777" w:rsidR="00E21740" w:rsidRPr="00B94497" w:rsidRDefault="00E21740" w:rsidP="00E21740">
            <w:pPr>
              <w:numPr>
                <w:ilvl w:val="0"/>
                <w:numId w:val="43"/>
              </w:numPr>
              <w:rPr>
                <w:rFonts w:cs="Arial"/>
                <w:color w:val="1A181C"/>
                <w:szCs w:val="18"/>
              </w:rPr>
            </w:pPr>
            <w:r w:rsidRPr="00A81D4D">
              <w:rPr>
                <w:szCs w:val="18"/>
              </w:rPr>
              <w:t>provides sufficient space seaward of the development within the premises to allow for the construction of erosion control structures, such as a sea wall.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45D97464" w14:textId="77777777" w:rsidR="00E21740" w:rsidRDefault="00E21740" w:rsidP="00E21740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AO4</w:t>
            </w:r>
          </w:p>
          <w:p w14:paraId="4252FF90" w14:textId="77777777" w:rsidR="00E21740" w:rsidRDefault="00E21740" w:rsidP="00E21740">
            <w:pPr>
              <w:keepNext/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>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A1EF578" w14:textId="0E8AF025" w:rsidR="00E21740" w:rsidRDefault="00E21740" w:rsidP="00E21740">
            <w:pPr>
              <w:keepNext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21740" w:rsidRPr="00782CB5" w14:paraId="26AC9197" w14:textId="40BBFD65" w:rsidTr="00E21740">
        <w:tc>
          <w:tcPr>
            <w:tcW w:w="3820" w:type="dxa"/>
            <w:tcBorders>
              <w:bottom w:val="single" w:sz="4" w:space="0" w:color="auto"/>
            </w:tcBorders>
          </w:tcPr>
          <w:p w14:paraId="2E474BFA" w14:textId="77777777" w:rsidR="00E21740" w:rsidRPr="00A81D4D" w:rsidRDefault="00E21740" w:rsidP="00E21740">
            <w:pPr>
              <w:keepNext/>
              <w:rPr>
                <w:rFonts w:cs="Arial"/>
                <w:b/>
                <w:szCs w:val="18"/>
              </w:rPr>
            </w:pPr>
            <w:bookmarkStart w:id="5" w:name="_GoBack"/>
            <w:r>
              <w:rPr>
                <w:rFonts w:cs="Arial"/>
                <w:b/>
                <w:szCs w:val="18"/>
              </w:rPr>
              <w:lastRenderedPageBreak/>
              <w:t>PO5</w:t>
            </w:r>
          </w:p>
          <w:bookmarkEnd w:id="5"/>
          <w:p w14:paraId="003A8E51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  <w:r w:rsidRPr="00A81D4D">
              <w:rPr>
                <w:rFonts w:cs="Arial"/>
                <w:color w:val="1A181C"/>
                <w:szCs w:val="18"/>
              </w:rPr>
              <w:t xml:space="preserve">Redevelopment that intensifies the use of a site in an urban </w:t>
            </w:r>
            <w:r>
              <w:rPr>
                <w:rFonts w:cs="Arial"/>
                <w:color w:val="1A181C"/>
                <w:szCs w:val="18"/>
              </w:rPr>
              <w:t>area</w:t>
            </w:r>
            <w:r w:rsidRPr="00A81D4D">
              <w:rPr>
                <w:rFonts w:cs="Arial"/>
                <w:color w:val="1A181C"/>
                <w:szCs w:val="18"/>
              </w:rPr>
              <w:t xml:space="preserve"> mitigates any increase in risk to people and property from adverse coastal erosion impacts</w:t>
            </w:r>
            <w:r>
              <w:rPr>
                <w:rFonts w:cs="Arial"/>
                <w:color w:val="1A181C"/>
                <w:szCs w:val="18"/>
              </w:rPr>
              <w:t>.</w:t>
            </w:r>
          </w:p>
          <w:p w14:paraId="61725A64" w14:textId="77777777" w:rsidR="00E21740" w:rsidRDefault="00E21740" w:rsidP="00E21740">
            <w:pPr>
              <w:rPr>
                <w:rFonts w:cs="Arial"/>
                <w:szCs w:val="18"/>
              </w:rPr>
            </w:pPr>
          </w:p>
          <w:p w14:paraId="7B02AB88" w14:textId="77777777" w:rsidR="00E21740" w:rsidRPr="00CC723F" w:rsidRDefault="00E21740" w:rsidP="00E21740">
            <w:pPr>
              <w:rPr>
                <w:rFonts w:cs="Arial"/>
                <w:szCs w:val="18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307B7CA3" w14:textId="77777777" w:rsidR="00E21740" w:rsidRPr="00A81D4D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AO5</w:t>
            </w:r>
          </w:p>
          <w:p w14:paraId="0C69595A" w14:textId="77777777" w:rsidR="00E21740" w:rsidRDefault="00E21740" w:rsidP="00E21740">
            <w:pPr>
              <w:rPr>
                <w:rFonts w:cs="Arial"/>
                <w:color w:val="1A181C"/>
                <w:szCs w:val="18"/>
              </w:rPr>
            </w:pPr>
            <w:r>
              <w:rPr>
                <w:rFonts w:cs="Arial"/>
                <w:color w:val="1A181C"/>
                <w:szCs w:val="18"/>
              </w:rPr>
              <w:t>Redevelopment that intensifies the use of a site in an urban area:-</w:t>
            </w:r>
          </w:p>
          <w:p w14:paraId="409586E5" w14:textId="77777777" w:rsidR="00E21740" w:rsidRPr="00A81D4D" w:rsidRDefault="00E21740" w:rsidP="00E21740">
            <w:pPr>
              <w:numPr>
                <w:ilvl w:val="0"/>
                <w:numId w:val="4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incorporates a layout</w:t>
            </w:r>
            <w:r w:rsidRPr="00A81D4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that</w:t>
            </w:r>
            <w:r w:rsidRPr="00A81D4D">
              <w:rPr>
                <w:rFonts w:cs="Arial"/>
                <w:szCs w:val="18"/>
              </w:rPr>
              <w:t xml:space="preserve"> minimise</w:t>
            </w:r>
            <w:r>
              <w:rPr>
                <w:rFonts w:cs="Arial"/>
                <w:szCs w:val="18"/>
              </w:rPr>
              <w:t>s</w:t>
            </w:r>
            <w:r w:rsidRPr="00A81D4D">
              <w:rPr>
                <w:rFonts w:cs="Arial"/>
                <w:szCs w:val="18"/>
              </w:rPr>
              <w:t xml:space="preserve"> the footprint of the development within th</w:t>
            </w:r>
            <w:r>
              <w:rPr>
                <w:rFonts w:cs="Arial"/>
                <w:szCs w:val="18"/>
              </w:rPr>
              <w:t>e erosion prone area and locates</w:t>
            </w:r>
            <w:r w:rsidRPr="00A81D4D">
              <w:rPr>
                <w:rFonts w:cs="Arial"/>
                <w:szCs w:val="18"/>
              </w:rPr>
              <w:t xml:space="preserve"> the development as far landward as possible;</w:t>
            </w:r>
          </w:p>
          <w:p w14:paraId="4364D7AF" w14:textId="77777777" w:rsidR="00E21740" w:rsidRDefault="00E21740" w:rsidP="00E21740">
            <w:pPr>
              <w:numPr>
                <w:ilvl w:val="0"/>
                <w:numId w:val="4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utilises</w:t>
            </w:r>
            <w:r w:rsidRPr="00A81D4D">
              <w:rPr>
                <w:rFonts w:cs="Arial"/>
                <w:szCs w:val="18"/>
              </w:rPr>
              <w:t xml:space="preserve"> appropriate foundations for the building or structure;</w:t>
            </w:r>
          </w:p>
          <w:p w14:paraId="0EB31BE9" w14:textId="77777777" w:rsidR="00E21740" w:rsidRDefault="00E21740" w:rsidP="00E21740">
            <w:pPr>
              <w:numPr>
                <w:ilvl w:val="0"/>
                <w:numId w:val="4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installs and maintains</w:t>
            </w:r>
            <w:r w:rsidRPr="00CC723F">
              <w:rPr>
                <w:rFonts w:cs="Arial"/>
                <w:szCs w:val="18"/>
              </w:rPr>
              <w:t xml:space="preserve"> on-site erosion control structures.</w:t>
            </w:r>
          </w:p>
          <w:p w14:paraId="08426A20" w14:textId="77777777" w:rsidR="00E21740" w:rsidRDefault="00E21740" w:rsidP="00E21740">
            <w:pPr>
              <w:rPr>
                <w:rFonts w:cs="Arial"/>
                <w:color w:val="1A181C"/>
                <w:szCs w:val="18"/>
              </w:rPr>
            </w:pPr>
          </w:p>
          <w:p w14:paraId="76EE151B" w14:textId="77777777" w:rsidR="00E21740" w:rsidRPr="00782CB5" w:rsidRDefault="00E21740" w:rsidP="00E21740">
            <w:pPr>
              <w:rPr>
                <w:rFonts w:cs="Arial"/>
                <w:color w:val="1A181C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782CB5">
              <w:rPr>
                <w:rFonts w:cs="Arial"/>
                <w:sz w:val="16"/>
                <w:szCs w:val="16"/>
              </w:rPr>
              <w:t>ote—mitigation measures should take account of the practicable design life of the development in the context of the future erosion threat.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6F4EEC0" w14:textId="0533565C" w:rsidR="00E21740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21740" w:rsidRPr="007D37D1" w14:paraId="3B88DF65" w14:textId="7D77F42B" w:rsidTr="00E21740">
        <w:tc>
          <w:tcPr>
            <w:tcW w:w="3820" w:type="dxa"/>
            <w:tcBorders>
              <w:bottom w:val="single" w:sz="4" w:space="0" w:color="auto"/>
            </w:tcBorders>
          </w:tcPr>
          <w:p w14:paraId="455A0D2B" w14:textId="77777777" w:rsidR="00E21740" w:rsidRPr="00A81D4D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PO6</w:t>
            </w:r>
          </w:p>
          <w:p w14:paraId="2AB8171E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  <w:r w:rsidRPr="00A81D4D">
              <w:rPr>
                <w:rFonts w:cs="Arial"/>
                <w:color w:val="1A181C"/>
                <w:szCs w:val="18"/>
              </w:rPr>
              <w:t>Coastal-dependent development</w:t>
            </w:r>
            <w:r>
              <w:rPr>
                <w:rFonts w:cs="Arial"/>
                <w:color w:val="1A181C"/>
                <w:szCs w:val="18"/>
              </w:rPr>
              <w:t xml:space="preserve"> </w:t>
            </w:r>
            <w:r w:rsidRPr="00A81D4D">
              <w:rPr>
                <w:rFonts w:cs="Arial"/>
                <w:color w:val="1A181C"/>
                <w:szCs w:val="18"/>
              </w:rPr>
              <w:t>mitigate</w:t>
            </w:r>
            <w:r>
              <w:rPr>
                <w:rFonts w:cs="Arial"/>
                <w:color w:val="1A181C"/>
                <w:szCs w:val="18"/>
              </w:rPr>
              <w:t>s</w:t>
            </w:r>
            <w:r w:rsidRPr="00A81D4D">
              <w:rPr>
                <w:rFonts w:cs="Arial"/>
                <w:color w:val="1A181C"/>
                <w:szCs w:val="18"/>
              </w:rPr>
              <w:t xml:space="preserve"> any increase in risk to people and property from adverse coastal erosion impacts.</w:t>
            </w:r>
          </w:p>
          <w:p w14:paraId="735BB456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</w:p>
          <w:p w14:paraId="20222A4D" w14:textId="77777777" w:rsidR="00E21740" w:rsidRPr="007D37D1" w:rsidRDefault="00E21740" w:rsidP="00E217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45D">
              <w:rPr>
                <w:rFonts w:cs="Arial"/>
                <w:color w:val="1A181C"/>
                <w:sz w:val="16"/>
                <w:szCs w:val="16"/>
              </w:rPr>
              <w:t>Editor’s note—</w:t>
            </w:r>
            <w:r>
              <w:rPr>
                <w:sz w:val="16"/>
                <w:szCs w:val="16"/>
              </w:rPr>
              <w:t>‘</w:t>
            </w:r>
            <w:r w:rsidRPr="005E545D">
              <w:rPr>
                <w:sz w:val="16"/>
                <w:szCs w:val="16"/>
              </w:rPr>
              <w:t xml:space="preserve">Coastal-dependent development’ is defined in </w:t>
            </w:r>
            <w:r w:rsidRPr="005E545D">
              <w:rPr>
                <w:b/>
                <w:sz w:val="16"/>
                <w:szCs w:val="16"/>
              </w:rPr>
              <w:t>Schedule 1 (Definitions</w:t>
            </w:r>
            <w:r>
              <w:rPr>
                <w:b/>
                <w:sz w:val="16"/>
                <w:szCs w:val="16"/>
              </w:rPr>
              <w:t>)</w:t>
            </w:r>
            <w:r w:rsidRPr="005E545D">
              <w:rPr>
                <w:sz w:val="16"/>
                <w:szCs w:val="16"/>
              </w:rPr>
              <w:t>.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59BD848B" w14:textId="77777777" w:rsidR="00E21740" w:rsidRPr="00A81D4D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AO6</w:t>
            </w:r>
          </w:p>
          <w:p w14:paraId="5692A7A7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ascii="MetaNormal-Roman" w:hAnsi="MetaNormal-Roman" w:cs="MetaNormal-Roman"/>
                <w:color w:val="1A181C"/>
                <w:szCs w:val="18"/>
              </w:rPr>
            </w:pPr>
            <w:r>
              <w:rPr>
                <w:rFonts w:ascii="MetaNormal-Roman" w:hAnsi="MetaNormal-Roman" w:cs="MetaNormal-Roman"/>
                <w:color w:val="1A181C"/>
                <w:szCs w:val="18"/>
              </w:rPr>
              <w:t>Coastal-dependent development:-</w:t>
            </w:r>
          </w:p>
          <w:p w14:paraId="5336A5BB" w14:textId="77777777" w:rsidR="00E21740" w:rsidRPr="002D6505" w:rsidRDefault="00E21740" w:rsidP="00E21740">
            <w:pPr>
              <w:numPr>
                <w:ilvl w:val="0"/>
                <w:numId w:val="46"/>
              </w:numPr>
              <w:rPr>
                <w:rFonts w:cs="Arial"/>
                <w:szCs w:val="18"/>
              </w:rPr>
            </w:pPr>
            <w:r w:rsidRPr="002D6505">
              <w:rPr>
                <w:rFonts w:cs="Arial"/>
                <w:szCs w:val="18"/>
              </w:rPr>
              <w:t>installs and maintains coastal protection works to mitigate adverse impacts to people and property from coastal erosion at the location</w:t>
            </w:r>
            <w:r>
              <w:rPr>
                <w:rFonts w:cs="Arial"/>
                <w:szCs w:val="18"/>
              </w:rPr>
              <w:t>; or</w:t>
            </w:r>
          </w:p>
          <w:p w14:paraId="7280DEA2" w14:textId="77777777" w:rsidR="00E21740" w:rsidRDefault="00E21740" w:rsidP="00E21740">
            <w:pPr>
              <w:numPr>
                <w:ilvl w:val="0"/>
                <w:numId w:val="46"/>
              </w:numPr>
              <w:rPr>
                <w:rFonts w:cs="Arial"/>
                <w:szCs w:val="18"/>
              </w:rPr>
            </w:pPr>
            <w:r w:rsidRPr="002D6505">
              <w:rPr>
                <w:rFonts w:cs="Arial"/>
                <w:szCs w:val="18"/>
              </w:rPr>
              <w:t>locates, designs and constructs relevant buildings or structures to withstand coastal erosion impacts.</w:t>
            </w:r>
          </w:p>
          <w:p w14:paraId="54E9D5AD" w14:textId="77777777" w:rsidR="00E21740" w:rsidRDefault="00E21740" w:rsidP="00E21740">
            <w:pPr>
              <w:rPr>
                <w:rFonts w:cs="Arial"/>
                <w:szCs w:val="18"/>
              </w:rPr>
            </w:pPr>
          </w:p>
          <w:p w14:paraId="29B72C2F" w14:textId="77777777" w:rsidR="00E21740" w:rsidRPr="00D0597D" w:rsidRDefault="00E21740" w:rsidP="00E21740">
            <w:pPr>
              <w:autoSpaceDE w:val="0"/>
              <w:autoSpaceDN w:val="0"/>
              <w:adjustRightInd w:val="0"/>
              <w:rPr>
                <w:rFonts w:ascii="MetaNormal-Roman" w:hAnsi="MetaNormal-Roman" w:cs="MetaNormal-Roman"/>
                <w:color w:val="1A181C"/>
                <w:sz w:val="16"/>
                <w:szCs w:val="16"/>
              </w:rPr>
            </w:pPr>
            <w:r>
              <w:rPr>
                <w:rFonts w:ascii="MetaNormal-Roman" w:hAnsi="MetaNormal-Roman" w:cs="MetaNormal-Roman"/>
                <w:color w:val="1A181C"/>
                <w:sz w:val="16"/>
                <w:szCs w:val="16"/>
              </w:rPr>
              <w:t>Note—</w:t>
            </w:r>
            <w:r w:rsidRPr="00D0597D">
              <w:rPr>
                <w:rFonts w:ascii="MetaNormal-Roman" w:hAnsi="MetaNormal-Roman" w:cs="MetaNormal-Roman"/>
                <w:color w:val="1A181C"/>
                <w:sz w:val="16"/>
                <w:szCs w:val="16"/>
              </w:rPr>
              <w:t xml:space="preserve">a development application may be required to provide the following information to </w:t>
            </w:r>
            <w:r w:rsidRPr="00D0597D">
              <w:rPr>
                <w:rFonts w:cs="Arial"/>
                <w:sz w:val="16"/>
                <w:szCs w:val="16"/>
              </w:rPr>
              <w:t>demonstrate compliance with th</w:t>
            </w:r>
            <w:r>
              <w:rPr>
                <w:rFonts w:cs="Arial"/>
                <w:sz w:val="16"/>
                <w:szCs w:val="16"/>
              </w:rPr>
              <w:t>e</w:t>
            </w:r>
            <w:r w:rsidRPr="00D0597D">
              <w:rPr>
                <w:rFonts w:cs="Arial"/>
                <w:sz w:val="16"/>
                <w:szCs w:val="16"/>
              </w:rPr>
              <w:t xml:space="preserve"> performance outcome:-</w:t>
            </w:r>
          </w:p>
          <w:p w14:paraId="7326D4D9" w14:textId="77777777" w:rsidR="00E21740" w:rsidRPr="00D0597D" w:rsidRDefault="00E21740" w:rsidP="00E21740">
            <w:pPr>
              <w:numPr>
                <w:ilvl w:val="0"/>
                <w:numId w:val="45"/>
              </w:numPr>
              <w:rPr>
                <w:rFonts w:cs="Arial"/>
                <w:sz w:val="16"/>
                <w:szCs w:val="16"/>
              </w:rPr>
            </w:pPr>
            <w:r w:rsidRPr="00D0597D">
              <w:rPr>
                <w:rFonts w:cs="Arial"/>
                <w:sz w:val="16"/>
                <w:szCs w:val="16"/>
              </w:rPr>
              <w:t>assessment of the erosion hazard at a property scale;</w:t>
            </w:r>
          </w:p>
          <w:p w14:paraId="33C07781" w14:textId="77777777" w:rsidR="00E21740" w:rsidRDefault="00E21740" w:rsidP="00E21740">
            <w:pPr>
              <w:numPr>
                <w:ilvl w:val="0"/>
                <w:numId w:val="45"/>
              </w:numPr>
              <w:rPr>
                <w:rFonts w:cs="Arial"/>
                <w:sz w:val="16"/>
                <w:szCs w:val="16"/>
              </w:rPr>
            </w:pPr>
            <w:r w:rsidRPr="00D0597D">
              <w:rPr>
                <w:rFonts w:cs="Arial"/>
                <w:sz w:val="16"/>
                <w:szCs w:val="16"/>
              </w:rPr>
              <w:t>plans showing the intended location, materials and method of construction for any structures;</w:t>
            </w:r>
          </w:p>
          <w:p w14:paraId="79B54E46" w14:textId="77777777" w:rsidR="00E21740" w:rsidRPr="007D37D1" w:rsidRDefault="00E21740" w:rsidP="00E21740">
            <w:pPr>
              <w:numPr>
                <w:ilvl w:val="0"/>
                <w:numId w:val="45"/>
              </w:numPr>
              <w:rPr>
                <w:rFonts w:cs="Arial"/>
                <w:sz w:val="16"/>
                <w:szCs w:val="16"/>
              </w:rPr>
            </w:pPr>
            <w:r w:rsidRPr="007D37D1">
              <w:rPr>
                <w:rFonts w:cs="Arial"/>
                <w:sz w:val="16"/>
                <w:szCs w:val="16"/>
              </w:rPr>
              <w:t>a report certified by a registered professional engineer that demonstrates th</w:t>
            </w:r>
            <w:r>
              <w:rPr>
                <w:rFonts w:cs="Arial"/>
                <w:sz w:val="16"/>
                <w:szCs w:val="16"/>
              </w:rPr>
              <w:t>e</w:t>
            </w:r>
            <w:r w:rsidRPr="007D37D1">
              <w:rPr>
                <w:rFonts w:cs="Arial"/>
                <w:sz w:val="16"/>
                <w:szCs w:val="16"/>
              </w:rPr>
              <w:t xml:space="preserve"> performance outcome will be achieved.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7DDF0D34" w14:textId="1A42A39F" w:rsidR="00E21740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21740" w:rsidRPr="00D4604E" w14:paraId="498E41E7" w14:textId="710A8032" w:rsidTr="00E21740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CEF0B39" w14:textId="77777777" w:rsidR="00E21740" w:rsidRPr="00D4604E" w:rsidRDefault="00E21740" w:rsidP="00E21740">
            <w:pPr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Coastal setback lines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AE4E531" w14:textId="77777777" w:rsidR="00E21740" w:rsidRDefault="00E21740" w:rsidP="00E21740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E21740" w14:paraId="5ED8416A" w14:textId="7A395958" w:rsidTr="00E21740"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14:paraId="71831D99" w14:textId="77777777" w:rsidR="00E21740" w:rsidRPr="00F5724F" w:rsidRDefault="00E21740" w:rsidP="00E21740">
            <w:pPr>
              <w:rPr>
                <w:rFonts w:cs="Arial"/>
                <w:b/>
                <w:szCs w:val="18"/>
              </w:rPr>
            </w:pPr>
            <w:r w:rsidRPr="00F5724F">
              <w:rPr>
                <w:rFonts w:cs="Arial"/>
                <w:b/>
                <w:szCs w:val="18"/>
              </w:rPr>
              <w:t>PO</w:t>
            </w:r>
            <w:r>
              <w:rPr>
                <w:rFonts w:cs="Arial"/>
                <w:b/>
                <w:szCs w:val="18"/>
              </w:rPr>
              <w:t>7</w:t>
            </w:r>
          </w:p>
          <w:p w14:paraId="4E1358E3" w14:textId="77777777" w:rsidR="00E21740" w:rsidRPr="00F5724F" w:rsidRDefault="00E21740" w:rsidP="00E2174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18"/>
              </w:rPr>
            </w:pPr>
            <w:r w:rsidRPr="00F5724F">
              <w:rPr>
                <w:rFonts w:eastAsia="Calibri" w:cs="Arial"/>
                <w:color w:val="000000"/>
                <w:szCs w:val="18"/>
              </w:rPr>
              <w:t>New development or the intensification of existing development on a site subject to a coastal setback line is located and designed to protect people and property from coastal hazards and avoid the need for additional coastal protection works.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14:paraId="5745E24B" w14:textId="77777777" w:rsidR="00E21740" w:rsidRPr="00F5724F" w:rsidRDefault="00E21740" w:rsidP="00E21740">
            <w:pPr>
              <w:rPr>
                <w:rFonts w:cs="Arial"/>
                <w:b/>
                <w:szCs w:val="18"/>
              </w:rPr>
            </w:pPr>
            <w:r w:rsidRPr="00F5724F">
              <w:rPr>
                <w:rFonts w:cs="Arial"/>
                <w:b/>
                <w:szCs w:val="18"/>
              </w:rPr>
              <w:t>AO</w:t>
            </w:r>
            <w:r>
              <w:rPr>
                <w:rFonts w:cs="Arial"/>
                <w:b/>
                <w:szCs w:val="18"/>
              </w:rPr>
              <w:t>7</w:t>
            </w:r>
          </w:p>
          <w:p w14:paraId="2F072B51" w14:textId="77777777" w:rsidR="00E21740" w:rsidRPr="00F5724F" w:rsidRDefault="00E21740" w:rsidP="00E21740">
            <w:pPr>
              <w:tabs>
                <w:tab w:val="left" w:pos="1701"/>
              </w:tabs>
              <w:rPr>
                <w:szCs w:val="18"/>
              </w:rPr>
            </w:pPr>
            <w:r w:rsidRPr="00F5724F">
              <w:rPr>
                <w:szCs w:val="18"/>
              </w:rPr>
              <w:t xml:space="preserve">All buildings and other permanent structures are setback at least 6m landward of the coastal </w:t>
            </w:r>
            <w:r>
              <w:rPr>
                <w:szCs w:val="18"/>
              </w:rPr>
              <w:t>setback</w:t>
            </w:r>
            <w:r w:rsidRPr="00F5724F">
              <w:rPr>
                <w:szCs w:val="18"/>
              </w:rPr>
              <w:t xml:space="preserve"> line for the site.</w:t>
            </w:r>
          </w:p>
          <w:p w14:paraId="4115949F" w14:textId="77777777" w:rsidR="00E21740" w:rsidRPr="00F5724F" w:rsidRDefault="00E21740" w:rsidP="00E21740">
            <w:pPr>
              <w:tabs>
                <w:tab w:val="left" w:pos="1701"/>
              </w:tabs>
              <w:rPr>
                <w:szCs w:val="18"/>
              </w:rPr>
            </w:pPr>
          </w:p>
          <w:p w14:paraId="73F37B90" w14:textId="77777777" w:rsidR="00E21740" w:rsidRDefault="00E21740" w:rsidP="00E21740">
            <w:pPr>
              <w:tabs>
                <w:tab w:val="left" w:pos="1701"/>
              </w:tabs>
              <w:rPr>
                <w:szCs w:val="18"/>
              </w:rPr>
            </w:pPr>
            <w:r w:rsidRPr="00F5724F">
              <w:rPr>
                <w:sz w:val="16"/>
                <w:szCs w:val="16"/>
              </w:rPr>
              <w:t>Note—‘permanent structures’ includes swimming pools and retaining walls.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5258F4A" w14:textId="6BF85FC6" w:rsidR="00E21740" w:rsidRPr="00F5724F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21740" w:rsidRPr="00D4604E" w14:paraId="5B454E72" w14:textId="0CF6C95A" w:rsidTr="00E21740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9527453" w14:textId="77777777" w:rsidR="00E21740" w:rsidRPr="00D4604E" w:rsidRDefault="00E21740" w:rsidP="00E21740">
            <w:pPr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Reconfiguring a lot within the coastal management district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72972F66" w14:textId="77777777" w:rsidR="00E21740" w:rsidRDefault="00E21740" w:rsidP="00E21740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E21740" w:rsidRPr="00A31D2C" w14:paraId="109A696F" w14:textId="2D02549E" w:rsidTr="00E21740">
        <w:tc>
          <w:tcPr>
            <w:tcW w:w="3820" w:type="dxa"/>
            <w:tcBorders>
              <w:bottom w:val="single" w:sz="4" w:space="0" w:color="auto"/>
            </w:tcBorders>
          </w:tcPr>
          <w:p w14:paraId="0CDF5165" w14:textId="77777777" w:rsidR="00E21740" w:rsidRPr="002D6505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PO8</w:t>
            </w:r>
          </w:p>
          <w:p w14:paraId="6E424B55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1A181C"/>
                <w:szCs w:val="18"/>
              </w:rPr>
            </w:pPr>
            <w:r w:rsidRPr="002D6505">
              <w:rPr>
                <w:rFonts w:cs="Arial"/>
                <w:color w:val="1A181C"/>
                <w:szCs w:val="18"/>
              </w:rPr>
              <w:t xml:space="preserve">Subject to the provisions of the </w:t>
            </w:r>
            <w:r w:rsidRPr="002D6505">
              <w:rPr>
                <w:rFonts w:cs="Arial"/>
                <w:i/>
                <w:iCs/>
                <w:color w:val="1A181C"/>
                <w:szCs w:val="18"/>
              </w:rPr>
              <w:t>Coastal Protection and Management Act 1995</w:t>
            </w:r>
            <w:r w:rsidRPr="002D6505">
              <w:rPr>
                <w:rFonts w:cs="Arial"/>
                <w:color w:val="1A181C"/>
                <w:szCs w:val="18"/>
              </w:rPr>
              <w:t xml:space="preserve">, where land within the coastal management district is proposed to be reconfigured to create </w:t>
            </w:r>
            <w:r w:rsidRPr="002D6505">
              <w:rPr>
                <w:rFonts w:cs="Arial"/>
                <w:color w:val="1A181C"/>
                <w:szCs w:val="18"/>
              </w:rPr>
              <w:lastRenderedPageBreak/>
              <w:t>additional lots, the erosion prone area is to be maintained as a development free buffer zone</w:t>
            </w:r>
            <w:r>
              <w:rPr>
                <w:rFonts w:cs="Arial"/>
                <w:color w:val="1A181C"/>
                <w:szCs w:val="18"/>
              </w:rPr>
              <w:t>,</w:t>
            </w:r>
            <w:r w:rsidRPr="002D6505">
              <w:rPr>
                <w:rFonts w:cs="Arial"/>
                <w:color w:val="1A181C"/>
                <w:szCs w:val="18"/>
              </w:rPr>
              <w:t xml:space="preserve"> unless</w:t>
            </w:r>
            <w:r>
              <w:rPr>
                <w:rFonts w:cs="Arial"/>
                <w:szCs w:val="18"/>
              </w:rPr>
              <w:t xml:space="preserve"> </w:t>
            </w:r>
            <w:r w:rsidRPr="00782CB5">
              <w:rPr>
                <w:rFonts w:cs="Arial"/>
                <w:szCs w:val="18"/>
              </w:rPr>
              <w:t>there</w:t>
            </w:r>
            <w:r w:rsidRPr="002D6505">
              <w:rPr>
                <w:rFonts w:cs="Arial"/>
                <w:color w:val="1A181C"/>
                <w:szCs w:val="18"/>
              </w:rPr>
              <w:t xml:space="preserve"> is substantial development seaward of the development site.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0050EC33" w14:textId="77777777" w:rsidR="00E21740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AO8.1</w:t>
            </w:r>
          </w:p>
          <w:p w14:paraId="3B821ECB" w14:textId="77777777" w:rsidR="00E21740" w:rsidRPr="002D6505" w:rsidRDefault="00E21740" w:rsidP="00E21740">
            <w:pPr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  <w:r w:rsidRPr="002D6505">
              <w:rPr>
                <w:rFonts w:cs="Arial"/>
                <w:color w:val="1A181C"/>
                <w:szCs w:val="18"/>
              </w:rPr>
              <w:t xml:space="preserve">Where reconfiguration of a lot is proposed within the coastal management district, the erosion prone area within the lot, or land within 40m of the foreshore </w:t>
            </w:r>
            <w:r w:rsidRPr="002D6505">
              <w:rPr>
                <w:rFonts w:cs="Arial"/>
                <w:color w:val="1A181C"/>
                <w:szCs w:val="18"/>
              </w:rPr>
              <w:lastRenderedPageBreak/>
              <w:t>(whichever is the greater), is surrendered to the State for public use.</w:t>
            </w:r>
          </w:p>
          <w:p w14:paraId="09E4296B" w14:textId="77777777" w:rsidR="00E21740" w:rsidRDefault="00E21740" w:rsidP="00E21740">
            <w:pPr>
              <w:rPr>
                <w:rFonts w:cs="Arial"/>
                <w:b/>
                <w:szCs w:val="18"/>
              </w:rPr>
            </w:pPr>
          </w:p>
          <w:p w14:paraId="11159D4E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AO8.2</w:t>
            </w:r>
          </w:p>
          <w:p w14:paraId="05406BFE" w14:textId="77777777" w:rsidR="00E21740" w:rsidRPr="002D6505" w:rsidRDefault="00E21740" w:rsidP="00E21740">
            <w:pPr>
              <w:autoSpaceDE w:val="0"/>
              <w:autoSpaceDN w:val="0"/>
              <w:adjustRightInd w:val="0"/>
              <w:rPr>
                <w:rFonts w:cs="Arial"/>
                <w:color w:val="1A181C"/>
                <w:szCs w:val="18"/>
              </w:rPr>
            </w:pPr>
            <w:r w:rsidRPr="002D6505">
              <w:rPr>
                <w:rFonts w:cs="Arial"/>
                <w:color w:val="1A181C"/>
                <w:szCs w:val="18"/>
              </w:rPr>
              <w:t>The surrendered land within the coastal management district is:</w:t>
            </w:r>
            <w:r>
              <w:rPr>
                <w:rFonts w:cs="Arial"/>
                <w:color w:val="1A181C"/>
                <w:szCs w:val="18"/>
              </w:rPr>
              <w:t>-</w:t>
            </w:r>
          </w:p>
          <w:p w14:paraId="137B9AA9" w14:textId="77777777" w:rsidR="00E21740" w:rsidRPr="002D6505" w:rsidRDefault="00E21740" w:rsidP="00E21740">
            <w:pPr>
              <w:numPr>
                <w:ilvl w:val="0"/>
                <w:numId w:val="47"/>
              </w:numPr>
              <w:rPr>
                <w:rFonts w:cs="Arial"/>
                <w:szCs w:val="18"/>
              </w:rPr>
            </w:pPr>
            <w:r w:rsidRPr="002D6505">
              <w:rPr>
                <w:rFonts w:cs="Arial"/>
                <w:szCs w:val="18"/>
              </w:rPr>
              <w:t xml:space="preserve">placed in a State land reserve for beach protection and coastal management purposes under the </w:t>
            </w:r>
            <w:r w:rsidRPr="002D6505">
              <w:rPr>
                <w:rFonts w:cs="Arial"/>
                <w:i/>
                <w:szCs w:val="18"/>
              </w:rPr>
              <w:t>Land Act 1994</w:t>
            </w:r>
            <w:r w:rsidRPr="002D6505">
              <w:rPr>
                <w:rFonts w:cs="Arial"/>
                <w:szCs w:val="18"/>
              </w:rPr>
              <w:t xml:space="preserve"> with </w:t>
            </w:r>
            <w:r>
              <w:rPr>
                <w:rFonts w:cs="Arial"/>
                <w:szCs w:val="18"/>
              </w:rPr>
              <w:t>Council</w:t>
            </w:r>
            <w:r w:rsidRPr="002D6505">
              <w:rPr>
                <w:rFonts w:cs="Arial"/>
                <w:szCs w:val="18"/>
              </w:rPr>
              <w:t xml:space="preserve"> as trustee; or</w:t>
            </w:r>
          </w:p>
          <w:p w14:paraId="07E8FF65" w14:textId="77777777" w:rsidR="00E21740" w:rsidRPr="00A31D2C" w:rsidRDefault="00E21740" w:rsidP="00E21740">
            <w:pPr>
              <w:numPr>
                <w:ilvl w:val="0"/>
                <w:numId w:val="47"/>
              </w:numPr>
              <w:rPr>
                <w:rFonts w:cs="Arial"/>
                <w:szCs w:val="18"/>
              </w:rPr>
            </w:pPr>
            <w:r w:rsidRPr="002D6505">
              <w:rPr>
                <w:rFonts w:cs="Arial"/>
                <w:szCs w:val="18"/>
              </w:rPr>
              <w:t xml:space="preserve">managed for beach protection and coastal management purposes under another management regime to the satisfaction of the chief executive administering the </w:t>
            </w:r>
            <w:r w:rsidRPr="004467AC">
              <w:rPr>
                <w:rFonts w:cs="Arial"/>
                <w:i/>
                <w:szCs w:val="18"/>
              </w:rPr>
              <w:t>Coastal Protection and Management Act 1995</w:t>
            </w:r>
            <w:r w:rsidRPr="002D6505">
              <w:rPr>
                <w:rFonts w:cs="Arial"/>
                <w:szCs w:val="18"/>
              </w:rPr>
              <w:t xml:space="preserve"> and </w:t>
            </w:r>
            <w:r w:rsidRPr="004467AC">
              <w:rPr>
                <w:rFonts w:cs="Arial"/>
                <w:i/>
                <w:szCs w:val="18"/>
              </w:rPr>
              <w:t>Land Act 1994</w:t>
            </w:r>
            <w:r w:rsidRPr="002D6505">
              <w:rPr>
                <w:rFonts w:cs="Arial"/>
                <w:szCs w:val="18"/>
              </w:rPr>
              <w:t>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D74EEEA" w14:textId="660ABDEE" w:rsidR="00E21740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21740" w:rsidRPr="00D4604E" w14:paraId="32E49199" w14:textId="19FE65B8" w:rsidTr="00E21740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ECB9374" w14:textId="77777777" w:rsidR="00E21740" w:rsidRPr="00D4604E" w:rsidRDefault="00E21740" w:rsidP="00E21740">
            <w:pPr>
              <w:keepNext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Public access to coastal land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4F910E19" w14:textId="77777777" w:rsidR="00E21740" w:rsidRDefault="00E21740" w:rsidP="00E21740">
            <w:pPr>
              <w:keepNext/>
              <w:rPr>
                <w:rFonts w:cs="Arial"/>
                <w:b/>
                <w:i/>
                <w:szCs w:val="18"/>
              </w:rPr>
            </w:pPr>
          </w:p>
        </w:tc>
      </w:tr>
      <w:tr w:rsidR="00E21740" w:rsidRPr="006C3A99" w14:paraId="3429A106" w14:textId="0AD6AF26" w:rsidTr="00E21740">
        <w:tc>
          <w:tcPr>
            <w:tcW w:w="3820" w:type="dxa"/>
          </w:tcPr>
          <w:p w14:paraId="05B266DD" w14:textId="77777777" w:rsidR="00E21740" w:rsidRPr="006C3A99" w:rsidRDefault="00E21740" w:rsidP="00E21740">
            <w:pPr>
              <w:keepNext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PO9</w:t>
            </w:r>
          </w:p>
          <w:p w14:paraId="2820DC51" w14:textId="77777777" w:rsidR="00E21740" w:rsidRDefault="00E21740" w:rsidP="00E21740">
            <w:pPr>
              <w:keepNext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Development:-</w:t>
            </w:r>
          </w:p>
          <w:p w14:paraId="0FB0D377" w14:textId="77777777" w:rsidR="00E21740" w:rsidRDefault="00E21740" w:rsidP="00E21740">
            <w:pPr>
              <w:numPr>
                <w:ilvl w:val="0"/>
                <w:numId w:val="108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does not result in a net loss of public access to State coastal land (including the foreshore) and tidal waters; and</w:t>
            </w:r>
          </w:p>
          <w:p w14:paraId="0DAD2D03" w14:textId="77777777" w:rsidR="00E21740" w:rsidRPr="006C3A99" w:rsidRDefault="00E21740" w:rsidP="00E21740">
            <w:pPr>
              <w:numPr>
                <w:ilvl w:val="0"/>
                <w:numId w:val="108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where practicable, provides enhanced opportunities for public access in a manner consistent with conserving coastal resources.</w:t>
            </w:r>
          </w:p>
        </w:tc>
        <w:tc>
          <w:tcPr>
            <w:tcW w:w="4685" w:type="dxa"/>
          </w:tcPr>
          <w:p w14:paraId="47A48915" w14:textId="77777777" w:rsidR="00E21740" w:rsidRPr="006C3A99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AO9</w:t>
            </w:r>
          </w:p>
          <w:p w14:paraId="0E2BBEED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Development is located, designed and operated in a manner that retains or enhances existing public access to State coastal land. </w:t>
            </w:r>
          </w:p>
          <w:p w14:paraId="3F484AD6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</w:p>
          <w:p w14:paraId="536BCB2F" w14:textId="77777777" w:rsidR="00E21740" w:rsidRPr="00246396" w:rsidRDefault="00E21740" w:rsidP="00E21740">
            <w:pPr>
              <w:autoSpaceDE w:val="0"/>
              <w:autoSpaceDN w:val="0"/>
              <w:adjustRightInd w:val="0"/>
              <w:rPr>
                <w:rFonts w:cs="Arial"/>
                <w:b/>
                <w:szCs w:val="18"/>
              </w:rPr>
            </w:pPr>
            <w:r w:rsidRPr="00246396">
              <w:rPr>
                <w:rFonts w:cs="Arial"/>
                <w:b/>
                <w:szCs w:val="18"/>
              </w:rPr>
              <w:t>OR</w:t>
            </w:r>
          </w:p>
          <w:p w14:paraId="695EA2F0" w14:textId="77777777" w:rsidR="00E21740" w:rsidRDefault="00E21740" w:rsidP="00E21740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</w:p>
          <w:p w14:paraId="6E9DBB5C" w14:textId="77777777" w:rsidR="00E21740" w:rsidRPr="006C3A99" w:rsidRDefault="00E21740" w:rsidP="00E21740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Where loss of public access cannot practicably be avoided, development provides the same or a greater amount of new public access opportunities within, or in close proximity to, the site.  </w:t>
            </w:r>
          </w:p>
        </w:tc>
        <w:tc>
          <w:tcPr>
            <w:tcW w:w="5439" w:type="dxa"/>
          </w:tcPr>
          <w:p w14:paraId="690A0504" w14:textId="019908A6" w:rsidR="00E21740" w:rsidRDefault="00E21740" w:rsidP="00E21740">
            <w:pPr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2B2FE308" w14:textId="77777777" w:rsidR="00E21740" w:rsidRPr="00E463D9" w:rsidRDefault="00E21740" w:rsidP="00E463D9"/>
    <w:p w14:paraId="7C62D9DA" w14:textId="4EDF27A4" w:rsidR="0028271E" w:rsidRPr="001F3A0C" w:rsidRDefault="0028271E" w:rsidP="0028271E">
      <w:pPr>
        <w:pStyle w:val="Heading7"/>
        <w:spacing w:after="100"/>
        <w:ind w:right="5951"/>
      </w:pPr>
    </w:p>
    <w:p w14:paraId="06FC00EC" w14:textId="77777777" w:rsidR="0028271E" w:rsidRDefault="0028271E" w:rsidP="00E463D9"/>
    <w:p w14:paraId="2124990B" w14:textId="20375D1E" w:rsidR="00265B8B" w:rsidRPr="00E463D9" w:rsidRDefault="00E463D9" w:rsidP="00E463D9">
      <w:r w:rsidRPr="00E463D9">
        <w:tab/>
      </w:r>
    </w:p>
    <w:sectPr w:rsidR="00265B8B" w:rsidRPr="00E463D9" w:rsidSect="005C4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8F0D" w14:textId="77777777" w:rsidR="00DD17C5" w:rsidRDefault="00DD17C5">
      <w:r>
        <w:separator/>
      </w:r>
    </w:p>
  </w:endnote>
  <w:endnote w:type="continuationSeparator" w:id="0">
    <w:p w14:paraId="53CABFAC" w14:textId="77777777" w:rsidR="00DD17C5" w:rsidRDefault="00D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taNormal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80D1" w14:textId="17A5AC9C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</w:tabs>
      <w:ind w:left="-851"/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F181" w14:textId="3C7C6B93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  <w:szCs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>
      <w:rPr>
        <w:sz w:val="14"/>
        <w:szCs w:val="14"/>
      </w:rPr>
      <w:tab/>
    </w:r>
    <w:r>
      <w:rPr>
        <w:rFonts w:cs="Arial"/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1</w:t>
    </w:r>
    <w:r w:rsidRPr="00B205D9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73D3" w14:textId="77777777" w:rsidR="00DD17C5" w:rsidRDefault="00DD17C5">
      <w:r>
        <w:separator/>
      </w:r>
    </w:p>
  </w:footnote>
  <w:footnote w:type="continuationSeparator" w:id="0">
    <w:p w14:paraId="091165A7" w14:textId="77777777" w:rsidR="00DD17C5" w:rsidRDefault="00DD17C5">
      <w:r>
        <w:continuationSeparator/>
      </w:r>
    </w:p>
  </w:footnote>
  <w:footnote w:id="1">
    <w:p w14:paraId="52988519" w14:textId="77777777" w:rsidR="00E21740" w:rsidRDefault="00E21740" w:rsidP="00E21740">
      <w:pPr>
        <w:pStyle w:val="FootnoteText"/>
        <w:ind w:left="284" w:right="5951" w:hanging="284"/>
        <w:rPr>
          <w:sz w:val="14"/>
          <w:szCs w:val="14"/>
        </w:rPr>
      </w:pPr>
      <w:r w:rsidRPr="00246396">
        <w:rPr>
          <w:rStyle w:val="FootnoteReference"/>
          <w:sz w:val="14"/>
          <w:szCs w:val="14"/>
        </w:rPr>
        <w:footnoteRef/>
      </w:r>
      <w:r w:rsidRPr="00246396"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>Editor’s note—coastal protection areas referred to in this code include:-</w:t>
      </w:r>
    </w:p>
    <w:p w14:paraId="4036F144" w14:textId="77777777" w:rsidR="00E21740" w:rsidRDefault="00E21740" w:rsidP="00E21740">
      <w:pPr>
        <w:pStyle w:val="FootnoteText"/>
        <w:numPr>
          <w:ilvl w:val="0"/>
          <w:numId w:val="111"/>
        </w:numPr>
        <w:tabs>
          <w:tab w:val="clear" w:pos="721"/>
          <w:tab w:val="num" w:pos="567"/>
        </w:tabs>
        <w:ind w:left="567" w:right="5951" w:hanging="283"/>
        <w:rPr>
          <w:sz w:val="14"/>
          <w:szCs w:val="14"/>
        </w:rPr>
      </w:pPr>
      <w:r>
        <w:rPr>
          <w:sz w:val="14"/>
          <w:szCs w:val="14"/>
        </w:rPr>
        <w:t>the coastal management district identified in the SPP interactive mapping system under the ‘Environment and heritage’ theme, subsection ‘Coastal environment’; and</w:t>
      </w:r>
    </w:p>
    <w:p w14:paraId="16D287BC" w14:textId="77777777" w:rsidR="00E21740" w:rsidRDefault="00E21740" w:rsidP="00E21740">
      <w:pPr>
        <w:pStyle w:val="FootnoteText"/>
        <w:numPr>
          <w:ilvl w:val="0"/>
          <w:numId w:val="111"/>
        </w:numPr>
        <w:tabs>
          <w:tab w:val="clear" w:pos="721"/>
          <w:tab w:val="num" w:pos="567"/>
        </w:tabs>
        <w:ind w:left="567" w:right="5951" w:hanging="283"/>
        <w:rPr>
          <w:sz w:val="14"/>
          <w:szCs w:val="14"/>
        </w:rPr>
      </w:pPr>
      <w:r>
        <w:rPr>
          <w:sz w:val="14"/>
          <w:szCs w:val="14"/>
        </w:rPr>
        <w:t xml:space="preserve">the erosion prone area identified in the SPP interactive mapping system under the theme ‘Hazards and safety’, subsection ‘Natural hazards risk and resilience’;  and </w:t>
      </w:r>
    </w:p>
    <w:p w14:paraId="25ADFC75" w14:textId="77777777" w:rsidR="00E21740" w:rsidRPr="00246396" w:rsidRDefault="00E21740" w:rsidP="00E21740">
      <w:pPr>
        <w:pStyle w:val="FootnoteText"/>
        <w:numPr>
          <w:ilvl w:val="0"/>
          <w:numId w:val="111"/>
        </w:numPr>
        <w:tabs>
          <w:tab w:val="clear" w:pos="721"/>
          <w:tab w:val="num" w:pos="567"/>
        </w:tabs>
        <w:ind w:left="567" w:right="5951" w:hanging="283"/>
        <w:rPr>
          <w:sz w:val="14"/>
          <w:szCs w:val="14"/>
        </w:rPr>
      </w:pPr>
      <w:r>
        <w:rPr>
          <w:sz w:val="14"/>
          <w:szCs w:val="14"/>
        </w:rPr>
        <w:t xml:space="preserve">coastal setback lines shown on the overlay maps contained within </w:t>
      </w:r>
      <w:r w:rsidRPr="008309EF">
        <w:rPr>
          <w:b/>
          <w:sz w:val="14"/>
          <w:szCs w:val="14"/>
        </w:rPr>
        <w:t>Schedule 2 (Mapping)</w:t>
      </w:r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CAF9" w14:textId="02850D67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  <w:r>
      <w:rPr>
        <w:sz w:val="14"/>
        <w:szCs w:val="14"/>
      </w:rPr>
      <w:tab/>
      <w:t>Editable word version</w:t>
    </w:r>
  </w:p>
  <w:p w14:paraId="45511608" w14:textId="51C0163A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A8E4C" wp14:editId="77AE1DCD">
              <wp:simplePos x="0" y="0"/>
              <wp:positionH relativeFrom="page">
                <wp:posOffset>166255</wp:posOffset>
              </wp:positionH>
              <wp:positionV relativeFrom="page">
                <wp:posOffset>2847109</wp:posOffset>
              </wp:positionV>
              <wp:extent cx="588818" cy="3792855"/>
              <wp:effectExtent l="0" t="0" r="1905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79E3B" w14:textId="4C0D715D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8E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.1pt;margin-top:224.2pt;width:46.35pt;height:2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" stroked="f" strokeweight=".5pt">
              <v:textbox style="layout-flow:vertical;mso-layout-flow-alt:bottom-to-top">
                <w:txbxContent>
                  <w:p w14:paraId="33F79E3B" w14:textId="4C0D715D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E21740">
      <w:rPr>
        <w:b/>
        <w:noProof/>
        <w:sz w:val="14"/>
        <w:szCs w:val="14"/>
      </w:rPr>
      <w:t>8.2.6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E21740">
      <w:rPr>
        <w:b/>
        <w:noProof/>
        <w:sz w:val="14"/>
        <w:szCs w:val="14"/>
      </w:rPr>
      <w:t>Coastal protection overlay code</w:t>
    </w:r>
    <w:r>
      <w:rPr>
        <w:b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A9C6" w14:textId="5D682DAB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</w:p>
  <w:p w14:paraId="02E1F5CA" w14:textId="13BC53DC" w:rsidR="005C4B87" w:rsidRDefault="005C4B87" w:rsidP="005C4B87">
    <w:pPr>
      <w:pStyle w:val="Header"/>
      <w:jc w:val="right"/>
    </w:pP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E21740">
      <w:rPr>
        <w:b/>
        <w:noProof/>
        <w:sz w:val="14"/>
        <w:szCs w:val="14"/>
      </w:rPr>
      <w:t>8.2.6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E21740">
      <w:rPr>
        <w:b/>
        <w:noProof/>
        <w:sz w:val="14"/>
        <w:szCs w:val="14"/>
      </w:rPr>
      <w:t>Coastal protection overlay code</w:t>
    </w:r>
    <w:r>
      <w:rPr>
        <w:b/>
        <w:sz w:val="14"/>
        <w:szCs w:val="14"/>
      </w:rPr>
      <w:fldChar w:fldCharType="end"/>
    </w:r>
  </w:p>
  <w:p w14:paraId="387B587E" w14:textId="0C37B2C2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359647" wp14:editId="06B99871">
              <wp:simplePos x="0" y="0"/>
              <wp:positionH relativeFrom="page">
                <wp:posOffset>9919855</wp:posOffset>
              </wp:positionH>
              <wp:positionV relativeFrom="page">
                <wp:posOffset>2888673</wp:posOffset>
              </wp:positionV>
              <wp:extent cx="588818" cy="379285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519F6" w14:textId="74316E11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596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1.1pt;margin-top:227.45pt;width:46.35pt;height:2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" stroked="f" strokeweight=".5pt">
              <v:textbox style="layout-flow:vertical;mso-layout-flow-alt:bottom-to-top">
                <w:txbxContent>
                  <w:p w14:paraId="2C4519F6" w14:textId="74316E11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7638" w14:textId="77777777" w:rsidR="00E138E0" w:rsidRDefault="00E21740">
    <w:pPr>
      <w:pStyle w:val="Header"/>
    </w:pPr>
    <w:r>
      <w:rPr>
        <w:noProof/>
      </w:rPr>
      <w:pict w14:anchorId="498F4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096" type="#_x0000_t136" style="position:absolute;margin-left:0;margin-top:0;width:507.45pt;height:7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3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531D6B"/>
    <w:multiLevelType w:val="hybridMultilevel"/>
    <w:tmpl w:val="6F360318"/>
    <w:lvl w:ilvl="0" w:tplc="11ECFB58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9C1DB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" w15:restartNumberingAfterBreak="0">
    <w:nsid w:val="011D585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" w15:restartNumberingAfterBreak="0">
    <w:nsid w:val="020F27BD"/>
    <w:multiLevelType w:val="singleLevel"/>
    <w:tmpl w:val="131ED3A4"/>
    <w:lvl w:ilvl="0">
      <w:start w:val="1"/>
      <w:numFmt w:val="upperLetter"/>
      <w:pStyle w:val="SectionPoints3"/>
      <w:lvlText w:val="(%1)"/>
      <w:lvlJc w:val="left"/>
      <w:pPr>
        <w:tabs>
          <w:tab w:val="num" w:pos="2835"/>
        </w:tabs>
        <w:ind w:left="2835" w:hanging="567"/>
      </w:pPr>
      <w:rPr>
        <w:rFonts w:ascii="Arial Narrow" w:hAnsi="Arial Narrow" w:cs="Times New Roman" w:hint="default"/>
        <w:b w:val="0"/>
        <w:i w:val="0"/>
        <w:u w:val="none"/>
      </w:rPr>
    </w:lvl>
  </w:abstractNum>
  <w:abstractNum w:abstractNumId="5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0331225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139E3"/>
    <w:multiLevelType w:val="hybridMultilevel"/>
    <w:tmpl w:val="CA1AE42A"/>
    <w:lvl w:ilvl="0" w:tplc="A8C8865C">
      <w:start w:val="1"/>
      <w:numFmt w:val="low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8" w15:restartNumberingAfterBreak="0">
    <w:nsid w:val="04A2591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" w15:restartNumberingAfterBreak="0">
    <w:nsid w:val="06465090"/>
    <w:multiLevelType w:val="hybridMultilevel"/>
    <w:tmpl w:val="FFA276D8"/>
    <w:lvl w:ilvl="0" w:tplc="B7A22F7C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97E5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" w15:restartNumberingAfterBreak="0">
    <w:nsid w:val="07DF1FE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" w15:restartNumberingAfterBreak="0">
    <w:nsid w:val="07E222F5"/>
    <w:multiLevelType w:val="hybridMultilevel"/>
    <w:tmpl w:val="CEDC8060"/>
    <w:lvl w:ilvl="0" w:tplc="627EF83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DB7A0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64043B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AEB070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6" w15:restartNumberingAfterBreak="0">
    <w:nsid w:val="0C87435B"/>
    <w:multiLevelType w:val="multilevel"/>
    <w:tmpl w:val="0C4C3884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7" w15:restartNumberingAfterBreak="0">
    <w:nsid w:val="0CA55AA0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D274B9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D437CB9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D7D336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A7773B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FB2514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3" w15:restartNumberingAfterBreak="0">
    <w:nsid w:val="10D55C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4" w15:restartNumberingAfterBreak="0">
    <w:nsid w:val="130B4FBC"/>
    <w:multiLevelType w:val="multilevel"/>
    <w:tmpl w:val="CEC26180"/>
    <w:numStyleLink w:val="StyleNumbered9pt"/>
  </w:abstractNum>
  <w:abstractNum w:abstractNumId="25" w15:restartNumberingAfterBreak="0">
    <w:nsid w:val="1402422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6" w15:restartNumberingAfterBreak="0">
    <w:nsid w:val="142A3F5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7" w15:restartNumberingAfterBreak="0">
    <w:nsid w:val="147F0F0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8" w15:restartNumberingAfterBreak="0">
    <w:nsid w:val="1A0E376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9" w15:restartNumberingAfterBreak="0">
    <w:nsid w:val="1D7244C1"/>
    <w:multiLevelType w:val="hybridMultilevel"/>
    <w:tmpl w:val="DD74577E"/>
    <w:lvl w:ilvl="0" w:tplc="FD22991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DF66F3"/>
    <w:multiLevelType w:val="multilevel"/>
    <w:tmpl w:val="F1B45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167C3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2" w15:restartNumberingAfterBreak="0">
    <w:nsid w:val="21683817"/>
    <w:multiLevelType w:val="hybridMultilevel"/>
    <w:tmpl w:val="783C0EE6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1C946B5"/>
    <w:multiLevelType w:val="multilevel"/>
    <w:tmpl w:val="7D5CD344"/>
    <w:styleLink w:val="StyleOutlinenumbered9p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4" w15:restartNumberingAfterBreak="0">
    <w:nsid w:val="233978A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5" w15:restartNumberingAfterBreak="0">
    <w:nsid w:val="233A1F11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236E79FA"/>
    <w:multiLevelType w:val="hybridMultilevel"/>
    <w:tmpl w:val="1046B6B4"/>
    <w:lvl w:ilvl="0" w:tplc="C37AD70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D60F43"/>
    <w:multiLevelType w:val="hybridMultilevel"/>
    <w:tmpl w:val="692AEDF6"/>
    <w:lvl w:ilvl="0" w:tplc="DAFCA62A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244807E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9" w15:restartNumberingAfterBreak="0">
    <w:nsid w:val="24B165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0" w15:restartNumberingAfterBreak="0">
    <w:nsid w:val="2549125F"/>
    <w:multiLevelType w:val="multilevel"/>
    <w:tmpl w:val="3D7AF288"/>
    <w:lvl w:ilvl="0">
      <w:start w:val="8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5F440C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45624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C3158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8E1020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5" w15:restartNumberingAfterBreak="0">
    <w:nsid w:val="2A3E547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6" w15:restartNumberingAfterBreak="0">
    <w:nsid w:val="2BAD461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7" w15:restartNumberingAfterBreak="0">
    <w:nsid w:val="2F4F1E4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8" w15:restartNumberingAfterBreak="0">
    <w:nsid w:val="2F714C2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9" w15:restartNumberingAfterBreak="0">
    <w:nsid w:val="2FA337F9"/>
    <w:multiLevelType w:val="multilevel"/>
    <w:tmpl w:val="049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30404F62"/>
    <w:multiLevelType w:val="multilevel"/>
    <w:tmpl w:val="AC049E66"/>
    <w:lvl w:ilvl="0">
      <w:start w:val="1"/>
      <w:numFmt w:val="lowerLetter"/>
      <w:pStyle w:val="PSTOAC2Before1cm"/>
      <w:lvlText w:val="(%1)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ind w:left="567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0B307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2" w15:restartNumberingAfterBreak="0">
    <w:nsid w:val="3213512F"/>
    <w:multiLevelType w:val="multilevel"/>
    <w:tmpl w:val="1506E76A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3" w15:restartNumberingAfterBreak="0">
    <w:nsid w:val="334F2038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4A5595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58F6C0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35F418A2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364945D0"/>
    <w:multiLevelType w:val="multilevel"/>
    <w:tmpl w:val="404063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650516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7CE117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0" w15:restartNumberingAfterBreak="0">
    <w:nsid w:val="381F36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1" w15:restartNumberingAfterBreak="0">
    <w:nsid w:val="39AB1373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CF538F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DE52E4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4" w15:restartNumberingAfterBreak="0">
    <w:nsid w:val="3EC712C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5" w15:restartNumberingAfterBreak="0">
    <w:nsid w:val="3F085A06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FF548F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7" w15:restartNumberingAfterBreak="0">
    <w:nsid w:val="40E42DB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8" w15:restartNumberingAfterBreak="0">
    <w:nsid w:val="42531C6C"/>
    <w:multiLevelType w:val="hybridMultilevel"/>
    <w:tmpl w:val="675498E6"/>
    <w:lvl w:ilvl="0" w:tplc="44108B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25A1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0" w15:restartNumberingAfterBreak="0">
    <w:nsid w:val="463808BC"/>
    <w:multiLevelType w:val="multilevel"/>
    <w:tmpl w:val="CEC26180"/>
    <w:numStyleLink w:val="StyleNumbered9pt"/>
  </w:abstractNum>
  <w:abstractNum w:abstractNumId="71" w15:restartNumberingAfterBreak="0">
    <w:nsid w:val="4744440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2" w15:restartNumberingAfterBreak="0">
    <w:nsid w:val="487F7566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91F687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4" w15:restartNumberingAfterBreak="0">
    <w:nsid w:val="49C431CF"/>
    <w:multiLevelType w:val="singleLevel"/>
    <w:tmpl w:val="EB4C60AC"/>
    <w:lvl w:ilvl="0">
      <w:start w:val="1"/>
      <w:numFmt w:val="lowerRoman"/>
      <w:pStyle w:val="SectionPoints2"/>
      <w:lvlText w:val="(%1)"/>
      <w:lvlJc w:val="left"/>
      <w:pPr>
        <w:tabs>
          <w:tab w:val="num" w:pos="2781"/>
        </w:tabs>
        <w:ind w:left="2268" w:hanging="567"/>
      </w:pPr>
      <w:rPr>
        <w:rFonts w:cs="Times New Roman" w:hint="default"/>
      </w:rPr>
    </w:lvl>
  </w:abstractNum>
  <w:abstractNum w:abstractNumId="75" w15:restartNumberingAfterBreak="0">
    <w:nsid w:val="4A90467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6" w15:restartNumberingAfterBreak="0">
    <w:nsid w:val="4B4842B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B53618C"/>
    <w:multiLevelType w:val="hybridMultilevel"/>
    <w:tmpl w:val="E30267E2"/>
    <w:lvl w:ilvl="0" w:tplc="CC521B0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0247C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D1F5284"/>
    <w:multiLevelType w:val="multilevel"/>
    <w:tmpl w:val="CEC26180"/>
    <w:numStyleLink w:val="StyleNumbered9pt"/>
  </w:abstractNum>
  <w:abstractNum w:abstractNumId="80" w15:restartNumberingAfterBreak="0">
    <w:nsid w:val="4D212642"/>
    <w:multiLevelType w:val="multilevel"/>
    <w:tmpl w:val="CEC26180"/>
    <w:numStyleLink w:val="StyleNumbered9pt"/>
  </w:abstractNum>
  <w:abstractNum w:abstractNumId="81" w15:restartNumberingAfterBreak="0">
    <w:nsid w:val="4E00101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E3045D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F3F6F09"/>
    <w:multiLevelType w:val="hybridMultilevel"/>
    <w:tmpl w:val="14C8C288"/>
    <w:lvl w:ilvl="0" w:tplc="DAFCA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FB22C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5" w15:restartNumberingAfterBreak="0">
    <w:nsid w:val="4FFC3BCE"/>
    <w:multiLevelType w:val="multilevel"/>
    <w:tmpl w:val="A476BF78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6" w15:restartNumberingAfterBreak="0">
    <w:nsid w:val="502C7CB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0CC664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0D96E3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AF53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0" w15:restartNumberingAfterBreak="0">
    <w:nsid w:val="52B3701F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1" w15:restartNumberingAfterBreak="0">
    <w:nsid w:val="52BF2FCD"/>
    <w:multiLevelType w:val="multilevel"/>
    <w:tmpl w:val="CEC26180"/>
    <w:numStyleLink w:val="StyleNumbered9pt"/>
  </w:abstractNum>
  <w:abstractNum w:abstractNumId="92" w15:restartNumberingAfterBreak="0">
    <w:nsid w:val="53314D16"/>
    <w:multiLevelType w:val="multilevel"/>
    <w:tmpl w:val="CEC26180"/>
    <w:numStyleLink w:val="StyleNumbered9pt"/>
  </w:abstractNum>
  <w:abstractNum w:abstractNumId="93" w15:restartNumberingAfterBreak="0">
    <w:nsid w:val="53801C38"/>
    <w:multiLevelType w:val="multilevel"/>
    <w:tmpl w:val="CEC26180"/>
    <w:numStyleLink w:val="StyleNumbered9pt"/>
  </w:abstractNum>
  <w:abstractNum w:abstractNumId="94" w15:restartNumberingAfterBreak="0">
    <w:nsid w:val="540920B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648502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6" w15:restartNumberingAfterBreak="0">
    <w:nsid w:val="57510665"/>
    <w:multiLevelType w:val="multilevel"/>
    <w:tmpl w:val="D0EA4F3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872"/>
        </w:tabs>
        <w:ind w:left="872" w:hanging="435"/>
      </w:pPr>
      <w:rPr>
        <w:rFonts w:hint="default"/>
        <w:i w:val="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7" w15:restartNumberingAfterBreak="0">
    <w:nsid w:val="590971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8" w15:restartNumberingAfterBreak="0">
    <w:nsid w:val="59DB6622"/>
    <w:multiLevelType w:val="hybridMultilevel"/>
    <w:tmpl w:val="CE1A5A16"/>
    <w:lvl w:ilvl="0" w:tplc="C27CC672">
      <w:start w:val="1"/>
      <w:numFmt w:val="lowerRoman"/>
      <w:lvlText w:val="(%1)"/>
      <w:lvlJc w:val="left"/>
      <w:pPr>
        <w:tabs>
          <w:tab w:val="num" w:pos="0"/>
        </w:tabs>
        <w:ind w:left="873" w:hanging="4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0A6B1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0" w15:restartNumberingAfterBreak="0">
    <w:nsid w:val="5BE66036"/>
    <w:multiLevelType w:val="multilevel"/>
    <w:tmpl w:val="CEC26180"/>
    <w:numStyleLink w:val="StyleNumbered9pt"/>
  </w:abstractNum>
  <w:abstractNum w:abstractNumId="101" w15:restartNumberingAfterBreak="0">
    <w:nsid w:val="610E2240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13E4D0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3" w15:restartNumberingAfterBreak="0">
    <w:nsid w:val="61FC517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4" w15:restartNumberingAfterBreak="0">
    <w:nsid w:val="642A6B8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5" w15:restartNumberingAfterBreak="0">
    <w:nsid w:val="6442723F"/>
    <w:multiLevelType w:val="multilevel"/>
    <w:tmpl w:val="CEC26180"/>
    <w:numStyleLink w:val="StyleNumbered9pt"/>
  </w:abstractNum>
  <w:abstractNum w:abstractNumId="106" w15:restartNumberingAfterBreak="0">
    <w:nsid w:val="64A71AC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7" w15:restartNumberingAfterBreak="0">
    <w:nsid w:val="64E31E7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89D143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9" w15:restartNumberingAfterBreak="0">
    <w:nsid w:val="699131C4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9A3719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1" w15:restartNumberingAfterBreak="0">
    <w:nsid w:val="6C386762"/>
    <w:multiLevelType w:val="hybridMultilevel"/>
    <w:tmpl w:val="AB6A8CF2"/>
    <w:lvl w:ilvl="0" w:tplc="DAFCA62A">
      <w:start w:val="1"/>
      <w:numFmt w:val="lowerLetter"/>
      <w:lvlText w:val="(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2" w15:restartNumberingAfterBreak="0">
    <w:nsid w:val="6C9E3030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3" w15:restartNumberingAfterBreak="0">
    <w:nsid w:val="6CF13647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D6D4C1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5" w15:restartNumberingAfterBreak="0">
    <w:nsid w:val="6D71517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6" w15:restartNumberingAfterBreak="0">
    <w:nsid w:val="6E4940CA"/>
    <w:multiLevelType w:val="multilevel"/>
    <w:tmpl w:val="B358CA0E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7" w15:restartNumberingAfterBreak="0">
    <w:nsid w:val="6E7A151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00F3314"/>
    <w:multiLevelType w:val="hybridMultilevel"/>
    <w:tmpl w:val="833E4928"/>
    <w:lvl w:ilvl="0" w:tplc="0C090015">
      <w:start w:val="1"/>
      <w:numFmt w:val="upperLetter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9" w15:restartNumberingAfterBreak="0">
    <w:nsid w:val="70D15A9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0E3178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1" w15:restartNumberingAfterBreak="0">
    <w:nsid w:val="70ED753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2" w15:restartNumberingAfterBreak="0">
    <w:nsid w:val="7125603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3" w15:restartNumberingAfterBreak="0">
    <w:nsid w:val="71FE6787"/>
    <w:multiLevelType w:val="hybridMultilevel"/>
    <w:tmpl w:val="F076A160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013C0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5" w15:restartNumberingAfterBreak="0">
    <w:nsid w:val="74A66057"/>
    <w:multiLevelType w:val="multilevel"/>
    <w:tmpl w:val="4574EC36"/>
    <w:lvl w:ilvl="0">
      <w:start w:val="1"/>
      <w:numFmt w:val="lowerLetter"/>
      <w:lvlText w:val="(%1)"/>
      <w:lvlJc w:val="left"/>
      <w:pPr>
        <w:tabs>
          <w:tab w:val="num" w:pos="721"/>
        </w:tabs>
        <w:ind w:left="721" w:hanging="437"/>
      </w:pPr>
      <w:rPr>
        <w:rFonts w:ascii="Arial" w:hAnsi="Arial" w:hint="default"/>
        <w:sz w:val="14"/>
        <w:szCs w:val="14"/>
      </w:rPr>
    </w:lvl>
    <w:lvl w:ilvl="1">
      <w:start w:val="1"/>
      <w:numFmt w:val="lowerRoman"/>
      <w:lvlText w:val="(%2)"/>
      <w:lvlJc w:val="left"/>
      <w:pPr>
        <w:tabs>
          <w:tab w:val="num" w:pos="1156"/>
        </w:tabs>
        <w:ind w:left="1156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26" w15:restartNumberingAfterBreak="0">
    <w:nsid w:val="75840B0D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60B55B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8" w15:restartNumberingAfterBreak="0">
    <w:nsid w:val="7631089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9" w15:restartNumberingAfterBreak="0">
    <w:nsid w:val="76AD26A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0" w15:restartNumberingAfterBreak="0">
    <w:nsid w:val="773D2DA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1" w15:restartNumberingAfterBreak="0">
    <w:nsid w:val="78EC397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2" w15:restartNumberingAfterBreak="0">
    <w:nsid w:val="7B9B351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3" w15:restartNumberingAfterBreak="0">
    <w:nsid w:val="7BB649E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4" w15:restartNumberingAfterBreak="0">
    <w:nsid w:val="7E636345"/>
    <w:multiLevelType w:val="hybridMultilevel"/>
    <w:tmpl w:val="BC2ED184"/>
    <w:lvl w:ilvl="0" w:tplc="3130528A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E6D73B5"/>
    <w:multiLevelType w:val="hybridMultilevel"/>
    <w:tmpl w:val="56080514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7618E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7F985140"/>
    <w:multiLevelType w:val="hybridMultilevel"/>
    <w:tmpl w:val="7BC4B208"/>
    <w:lvl w:ilvl="0" w:tplc="2A88F9C6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  <w:sz w:val="18"/>
        <w:szCs w:val="18"/>
      </w:rPr>
    </w:lvl>
    <w:lvl w:ilvl="1" w:tplc="5AEEB088">
      <w:start w:val="1"/>
      <w:numFmt w:val="lowerRoman"/>
      <w:lvlText w:val="(%2)"/>
      <w:lvlJc w:val="left"/>
      <w:pPr>
        <w:ind w:left="1647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7"/>
  </w:num>
  <w:num w:numId="3">
    <w:abstractNumId w:val="5"/>
  </w:num>
  <w:num w:numId="4">
    <w:abstractNumId w:val="33"/>
  </w:num>
  <w:num w:numId="5">
    <w:abstractNumId w:val="43"/>
  </w:num>
  <w:num w:numId="6">
    <w:abstractNumId w:val="94"/>
  </w:num>
  <w:num w:numId="7">
    <w:abstractNumId w:val="0"/>
  </w:num>
  <w:num w:numId="8">
    <w:abstractNumId w:val="41"/>
  </w:num>
  <w:num w:numId="9">
    <w:abstractNumId w:val="126"/>
  </w:num>
  <w:num w:numId="10">
    <w:abstractNumId w:val="58"/>
  </w:num>
  <w:num w:numId="11">
    <w:abstractNumId w:val="24"/>
  </w:num>
  <w:num w:numId="12">
    <w:abstractNumId w:val="80"/>
  </w:num>
  <w:num w:numId="13">
    <w:abstractNumId w:val="98"/>
  </w:num>
  <w:num w:numId="14">
    <w:abstractNumId w:val="91"/>
  </w:num>
  <w:num w:numId="15">
    <w:abstractNumId w:val="11"/>
  </w:num>
  <w:num w:numId="16">
    <w:abstractNumId w:val="92"/>
  </w:num>
  <w:num w:numId="17">
    <w:abstractNumId w:val="110"/>
  </w:num>
  <w:num w:numId="18">
    <w:abstractNumId w:val="70"/>
  </w:num>
  <w:num w:numId="19">
    <w:abstractNumId w:val="79"/>
  </w:num>
  <w:num w:numId="20">
    <w:abstractNumId w:val="93"/>
  </w:num>
  <w:num w:numId="21">
    <w:abstractNumId w:val="107"/>
  </w:num>
  <w:num w:numId="22">
    <w:abstractNumId w:val="59"/>
  </w:num>
  <w:num w:numId="23">
    <w:abstractNumId w:val="47"/>
  </w:num>
  <w:num w:numId="24">
    <w:abstractNumId w:val="31"/>
  </w:num>
  <w:num w:numId="25">
    <w:abstractNumId w:val="15"/>
  </w:num>
  <w:num w:numId="26">
    <w:abstractNumId w:val="38"/>
  </w:num>
  <w:num w:numId="27">
    <w:abstractNumId w:val="130"/>
  </w:num>
  <w:num w:numId="28">
    <w:abstractNumId w:val="39"/>
  </w:num>
  <w:num w:numId="29">
    <w:abstractNumId w:val="81"/>
  </w:num>
  <w:num w:numId="30">
    <w:abstractNumId w:val="34"/>
  </w:num>
  <w:num w:numId="31">
    <w:abstractNumId w:val="60"/>
  </w:num>
  <w:num w:numId="32">
    <w:abstractNumId w:val="44"/>
  </w:num>
  <w:num w:numId="33">
    <w:abstractNumId w:val="103"/>
  </w:num>
  <w:num w:numId="34">
    <w:abstractNumId w:val="23"/>
  </w:num>
  <w:num w:numId="35">
    <w:abstractNumId w:val="90"/>
  </w:num>
  <w:num w:numId="36">
    <w:abstractNumId w:val="46"/>
  </w:num>
  <w:num w:numId="37">
    <w:abstractNumId w:val="2"/>
  </w:num>
  <w:num w:numId="38">
    <w:abstractNumId w:val="25"/>
  </w:num>
  <w:num w:numId="39">
    <w:abstractNumId w:val="63"/>
  </w:num>
  <w:num w:numId="40">
    <w:abstractNumId w:val="97"/>
  </w:num>
  <w:num w:numId="41">
    <w:abstractNumId w:val="75"/>
  </w:num>
  <w:num w:numId="42">
    <w:abstractNumId w:val="112"/>
  </w:num>
  <w:num w:numId="43">
    <w:abstractNumId w:val="129"/>
  </w:num>
  <w:num w:numId="44">
    <w:abstractNumId w:val="95"/>
  </w:num>
  <w:num w:numId="45">
    <w:abstractNumId w:val="85"/>
  </w:num>
  <w:num w:numId="46">
    <w:abstractNumId w:val="27"/>
  </w:num>
  <w:num w:numId="47">
    <w:abstractNumId w:val="131"/>
  </w:num>
  <w:num w:numId="48">
    <w:abstractNumId w:val="67"/>
  </w:num>
  <w:num w:numId="49">
    <w:abstractNumId w:val="86"/>
  </w:num>
  <w:num w:numId="50">
    <w:abstractNumId w:val="55"/>
  </w:num>
  <w:num w:numId="51">
    <w:abstractNumId w:val="72"/>
  </w:num>
  <w:num w:numId="52">
    <w:abstractNumId w:val="122"/>
  </w:num>
  <w:num w:numId="53">
    <w:abstractNumId w:val="132"/>
  </w:num>
  <w:num w:numId="54">
    <w:abstractNumId w:val="42"/>
  </w:num>
  <w:num w:numId="55">
    <w:abstractNumId w:val="62"/>
  </w:num>
  <w:num w:numId="56">
    <w:abstractNumId w:val="35"/>
  </w:num>
  <w:num w:numId="57">
    <w:abstractNumId w:val="19"/>
  </w:num>
  <w:num w:numId="58">
    <w:abstractNumId w:val="13"/>
  </w:num>
  <w:num w:numId="59">
    <w:abstractNumId w:val="57"/>
  </w:num>
  <w:num w:numId="60">
    <w:abstractNumId w:val="14"/>
  </w:num>
  <w:num w:numId="61">
    <w:abstractNumId w:val="100"/>
  </w:num>
  <w:num w:numId="62">
    <w:abstractNumId w:val="87"/>
  </w:num>
  <w:num w:numId="63">
    <w:abstractNumId w:val="105"/>
  </w:num>
  <w:num w:numId="64">
    <w:abstractNumId w:val="101"/>
  </w:num>
  <w:num w:numId="65">
    <w:abstractNumId w:val="76"/>
  </w:num>
  <w:num w:numId="66">
    <w:abstractNumId w:val="54"/>
  </w:num>
  <w:num w:numId="67">
    <w:abstractNumId w:val="53"/>
  </w:num>
  <w:num w:numId="68">
    <w:abstractNumId w:val="18"/>
  </w:num>
  <w:num w:numId="69">
    <w:abstractNumId w:val="109"/>
  </w:num>
  <w:num w:numId="70">
    <w:abstractNumId w:val="78"/>
  </w:num>
  <w:num w:numId="71">
    <w:abstractNumId w:val="29"/>
  </w:num>
  <w:num w:numId="72">
    <w:abstractNumId w:val="30"/>
  </w:num>
  <w:num w:numId="73">
    <w:abstractNumId w:val="116"/>
  </w:num>
  <w:num w:numId="74">
    <w:abstractNumId w:val="16"/>
  </w:num>
  <w:num w:numId="75">
    <w:abstractNumId w:val="106"/>
  </w:num>
  <w:num w:numId="76">
    <w:abstractNumId w:val="8"/>
  </w:num>
  <w:num w:numId="77">
    <w:abstractNumId w:val="10"/>
  </w:num>
  <w:num w:numId="78">
    <w:abstractNumId w:val="124"/>
  </w:num>
  <w:num w:numId="79">
    <w:abstractNumId w:val="28"/>
  </w:num>
  <w:num w:numId="80">
    <w:abstractNumId w:val="26"/>
  </w:num>
  <w:num w:numId="81">
    <w:abstractNumId w:val="65"/>
  </w:num>
  <w:num w:numId="82">
    <w:abstractNumId w:val="61"/>
  </w:num>
  <w:num w:numId="83">
    <w:abstractNumId w:val="3"/>
  </w:num>
  <w:num w:numId="84">
    <w:abstractNumId w:val="84"/>
  </w:num>
  <w:num w:numId="85">
    <w:abstractNumId w:val="56"/>
  </w:num>
  <w:num w:numId="86">
    <w:abstractNumId w:val="136"/>
  </w:num>
  <w:num w:numId="87">
    <w:abstractNumId w:val="71"/>
  </w:num>
  <w:num w:numId="88">
    <w:abstractNumId w:val="99"/>
  </w:num>
  <w:num w:numId="89">
    <w:abstractNumId w:val="51"/>
  </w:num>
  <w:num w:numId="90">
    <w:abstractNumId w:val="127"/>
  </w:num>
  <w:num w:numId="91">
    <w:abstractNumId w:val="9"/>
  </w:num>
  <w:num w:numId="92">
    <w:abstractNumId w:val="102"/>
  </w:num>
  <w:num w:numId="93">
    <w:abstractNumId w:val="89"/>
  </w:num>
  <w:num w:numId="94">
    <w:abstractNumId w:val="82"/>
  </w:num>
  <w:num w:numId="95">
    <w:abstractNumId w:val="1"/>
  </w:num>
  <w:num w:numId="96">
    <w:abstractNumId w:val="113"/>
  </w:num>
  <w:num w:numId="97">
    <w:abstractNumId w:val="134"/>
  </w:num>
  <w:num w:numId="98">
    <w:abstractNumId w:val="36"/>
  </w:num>
  <w:num w:numId="99">
    <w:abstractNumId w:val="68"/>
  </w:num>
  <w:num w:numId="100">
    <w:abstractNumId w:val="12"/>
  </w:num>
  <w:num w:numId="101">
    <w:abstractNumId w:val="7"/>
  </w:num>
  <w:num w:numId="102">
    <w:abstractNumId w:val="128"/>
  </w:num>
  <w:num w:numId="103">
    <w:abstractNumId w:val="114"/>
  </w:num>
  <w:num w:numId="104">
    <w:abstractNumId w:val="120"/>
  </w:num>
  <w:num w:numId="105">
    <w:abstractNumId w:val="69"/>
  </w:num>
  <w:num w:numId="106">
    <w:abstractNumId w:val="66"/>
  </w:num>
  <w:num w:numId="107">
    <w:abstractNumId w:val="96"/>
  </w:num>
  <w:num w:numId="108">
    <w:abstractNumId w:val="52"/>
  </w:num>
  <w:num w:numId="109">
    <w:abstractNumId w:val="121"/>
  </w:num>
  <w:num w:numId="110">
    <w:abstractNumId w:val="73"/>
  </w:num>
  <w:num w:numId="111">
    <w:abstractNumId w:val="125"/>
  </w:num>
  <w:num w:numId="112">
    <w:abstractNumId w:val="32"/>
  </w:num>
  <w:num w:numId="113">
    <w:abstractNumId w:val="123"/>
  </w:num>
  <w:num w:numId="114">
    <w:abstractNumId w:val="133"/>
  </w:num>
  <w:num w:numId="115">
    <w:abstractNumId w:val="104"/>
  </w:num>
  <w:num w:numId="116">
    <w:abstractNumId w:val="108"/>
  </w:num>
  <w:num w:numId="117">
    <w:abstractNumId w:val="45"/>
  </w:num>
  <w:num w:numId="118">
    <w:abstractNumId w:val="6"/>
  </w:num>
  <w:num w:numId="119">
    <w:abstractNumId w:val="20"/>
  </w:num>
  <w:num w:numId="120">
    <w:abstractNumId w:val="119"/>
  </w:num>
  <w:num w:numId="121">
    <w:abstractNumId w:val="22"/>
  </w:num>
  <w:num w:numId="122">
    <w:abstractNumId w:val="111"/>
  </w:num>
  <w:num w:numId="123">
    <w:abstractNumId w:val="74"/>
  </w:num>
  <w:num w:numId="124">
    <w:abstractNumId w:val="77"/>
  </w:num>
  <w:num w:numId="125">
    <w:abstractNumId w:val="64"/>
  </w:num>
  <w:num w:numId="126">
    <w:abstractNumId w:val="4"/>
  </w:num>
  <w:num w:numId="127">
    <w:abstractNumId w:val="48"/>
  </w:num>
  <w:num w:numId="128">
    <w:abstractNumId w:val="115"/>
  </w:num>
  <w:num w:numId="129">
    <w:abstractNumId w:val="135"/>
  </w:num>
  <w:num w:numId="130">
    <w:abstractNumId w:val="37"/>
  </w:num>
  <w:num w:numId="131">
    <w:abstractNumId w:val="83"/>
  </w:num>
  <w:num w:numId="132">
    <w:abstractNumId w:val="50"/>
  </w:num>
  <w:num w:numId="133">
    <w:abstractNumId w:val="118"/>
  </w:num>
  <w:num w:numId="134">
    <w:abstractNumId w:val="21"/>
  </w:num>
  <w:num w:numId="135">
    <w:abstractNumId w:val="117"/>
  </w:num>
  <w:num w:numId="136">
    <w:abstractNumId w:val="88"/>
  </w:num>
  <w:num w:numId="137">
    <w:abstractNumId w:val="137"/>
  </w:num>
  <w:num w:numId="1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9"/>
  </w:num>
  <w:num w:numId="1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79"/>
    <w:rsid w:val="0000296A"/>
    <w:rsid w:val="00002D2C"/>
    <w:rsid w:val="00005723"/>
    <w:rsid w:val="00010E39"/>
    <w:rsid w:val="000143C2"/>
    <w:rsid w:val="000154FA"/>
    <w:rsid w:val="000158C0"/>
    <w:rsid w:val="00016F5D"/>
    <w:rsid w:val="00021B6D"/>
    <w:rsid w:val="00021E1E"/>
    <w:rsid w:val="000233C8"/>
    <w:rsid w:val="00024011"/>
    <w:rsid w:val="00024112"/>
    <w:rsid w:val="000268FB"/>
    <w:rsid w:val="00026A3B"/>
    <w:rsid w:val="00031138"/>
    <w:rsid w:val="00032C2E"/>
    <w:rsid w:val="00033616"/>
    <w:rsid w:val="00034A01"/>
    <w:rsid w:val="000350A0"/>
    <w:rsid w:val="00041B08"/>
    <w:rsid w:val="00041F68"/>
    <w:rsid w:val="0004378D"/>
    <w:rsid w:val="000453E7"/>
    <w:rsid w:val="00046E82"/>
    <w:rsid w:val="00047D14"/>
    <w:rsid w:val="00050231"/>
    <w:rsid w:val="000513BA"/>
    <w:rsid w:val="00051619"/>
    <w:rsid w:val="00051676"/>
    <w:rsid w:val="00052FA1"/>
    <w:rsid w:val="00053238"/>
    <w:rsid w:val="000563CC"/>
    <w:rsid w:val="000566C8"/>
    <w:rsid w:val="00056FDC"/>
    <w:rsid w:val="00057E27"/>
    <w:rsid w:val="00060B54"/>
    <w:rsid w:val="00063661"/>
    <w:rsid w:val="00063E70"/>
    <w:rsid w:val="000646CF"/>
    <w:rsid w:val="000662C7"/>
    <w:rsid w:val="00066824"/>
    <w:rsid w:val="00075DEF"/>
    <w:rsid w:val="000762B2"/>
    <w:rsid w:val="0007729D"/>
    <w:rsid w:val="00077360"/>
    <w:rsid w:val="000824F0"/>
    <w:rsid w:val="00082756"/>
    <w:rsid w:val="00083F7A"/>
    <w:rsid w:val="00085CD0"/>
    <w:rsid w:val="00086744"/>
    <w:rsid w:val="000879E2"/>
    <w:rsid w:val="00092A01"/>
    <w:rsid w:val="000A3802"/>
    <w:rsid w:val="000A499B"/>
    <w:rsid w:val="000A60E1"/>
    <w:rsid w:val="000A6339"/>
    <w:rsid w:val="000B002A"/>
    <w:rsid w:val="000B0213"/>
    <w:rsid w:val="000B0396"/>
    <w:rsid w:val="000B26AA"/>
    <w:rsid w:val="000B2C17"/>
    <w:rsid w:val="000B4138"/>
    <w:rsid w:val="000B662D"/>
    <w:rsid w:val="000B6CA5"/>
    <w:rsid w:val="000C022F"/>
    <w:rsid w:val="000C0DDE"/>
    <w:rsid w:val="000C2547"/>
    <w:rsid w:val="000C25B5"/>
    <w:rsid w:val="000C568D"/>
    <w:rsid w:val="000C580B"/>
    <w:rsid w:val="000C7688"/>
    <w:rsid w:val="000D2C77"/>
    <w:rsid w:val="000D35B2"/>
    <w:rsid w:val="000D6FD1"/>
    <w:rsid w:val="000D70F7"/>
    <w:rsid w:val="000E0214"/>
    <w:rsid w:val="000E0E67"/>
    <w:rsid w:val="000E2206"/>
    <w:rsid w:val="000E3DCB"/>
    <w:rsid w:val="000E57E4"/>
    <w:rsid w:val="000E6D7D"/>
    <w:rsid w:val="000E7B3D"/>
    <w:rsid w:val="000F0520"/>
    <w:rsid w:val="000F1FA1"/>
    <w:rsid w:val="000F26A2"/>
    <w:rsid w:val="000F275F"/>
    <w:rsid w:val="000F4E7D"/>
    <w:rsid w:val="000F4FEF"/>
    <w:rsid w:val="000F77D3"/>
    <w:rsid w:val="00100290"/>
    <w:rsid w:val="0010299D"/>
    <w:rsid w:val="00102DC4"/>
    <w:rsid w:val="00103D02"/>
    <w:rsid w:val="001057BE"/>
    <w:rsid w:val="00106A51"/>
    <w:rsid w:val="00107125"/>
    <w:rsid w:val="00107446"/>
    <w:rsid w:val="00107FAF"/>
    <w:rsid w:val="0011015D"/>
    <w:rsid w:val="00110337"/>
    <w:rsid w:val="0011192D"/>
    <w:rsid w:val="0011218B"/>
    <w:rsid w:val="00113652"/>
    <w:rsid w:val="00115454"/>
    <w:rsid w:val="0012032E"/>
    <w:rsid w:val="00120442"/>
    <w:rsid w:val="001237B8"/>
    <w:rsid w:val="0012420B"/>
    <w:rsid w:val="00124EDA"/>
    <w:rsid w:val="001344BB"/>
    <w:rsid w:val="0013530D"/>
    <w:rsid w:val="00135496"/>
    <w:rsid w:val="0013575B"/>
    <w:rsid w:val="00137026"/>
    <w:rsid w:val="00137D6F"/>
    <w:rsid w:val="00143785"/>
    <w:rsid w:val="00143E50"/>
    <w:rsid w:val="0014507C"/>
    <w:rsid w:val="00150DF1"/>
    <w:rsid w:val="00152759"/>
    <w:rsid w:val="00153906"/>
    <w:rsid w:val="00154350"/>
    <w:rsid w:val="00155425"/>
    <w:rsid w:val="001555C8"/>
    <w:rsid w:val="00155CB2"/>
    <w:rsid w:val="001570C7"/>
    <w:rsid w:val="00157D8B"/>
    <w:rsid w:val="001608E7"/>
    <w:rsid w:val="00161089"/>
    <w:rsid w:val="00161863"/>
    <w:rsid w:val="00161AE0"/>
    <w:rsid w:val="00166005"/>
    <w:rsid w:val="001711D9"/>
    <w:rsid w:val="00173F24"/>
    <w:rsid w:val="001753D8"/>
    <w:rsid w:val="001767F1"/>
    <w:rsid w:val="00181A7D"/>
    <w:rsid w:val="00181F23"/>
    <w:rsid w:val="00184066"/>
    <w:rsid w:val="00184917"/>
    <w:rsid w:val="00184C28"/>
    <w:rsid w:val="001913B6"/>
    <w:rsid w:val="0019348E"/>
    <w:rsid w:val="00193810"/>
    <w:rsid w:val="00194D93"/>
    <w:rsid w:val="00196F87"/>
    <w:rsid w:val="001A042D"/>
    <w:rsid w:val="001A2912"/>
    <w:rsid w:val="001A338D"/>
    <w:rsid w:val="001A33DA"/>
    <w:rsid w:val="001A3B53"/>
    <w:rsid w:val="001A4F6B"/>
    <w:rsid w:val="001A5987"/>
    <w:rsid w:val="001A6DFE"/>
    <w:rsid w:val="001B085C"/>
    <w:rsid w:val="001B1614"/>
    <w:rsid w:val="001B1D72"/>
    <w:rsid w:val="001B35D6"/>
    <w:rsid w:val="001B3955"/>
    <w:rsid w:val="001B556A"/>
    <w:rsid w:val="001B5FE8"/>
    <w:rsid w:val="001B64E7"/>
    <w:rsid w:val="001B7A4F"/>
    <w:rsid w:val="001C17D5"/>
    <w:rsid w:val="001C35A1"/>
    <w:rsid w:val="001C6196"/>
    <w:rsid w:val="001D721B"/>
    <w:rsid w:val="001E0335"/>
    <w:rsid w:val="001E3B27"/>
    <w:rsid w:val="001E3F24"/>
    <w:rsid w:val="001E5D64"/>
    <w:rsid w:val="001E6D13"/>
    <w:rsid w:val="001E6DB6"/>
    <w:rsid w:val="001E79EB"/>
    <w:rsid w:val="001E7EFC"/>
    <w:rsid w:val="001E7FE8"/>
    <w:rsid w:val="001F1625"/>
    <w:rsid w:val="001F1DC6"/>
    <w:rsid w:val="001F3A0C"/>
    <w:rsid w:val="001F5353"/>
    <w:rsid w:val="001F685E"/>
    <w:rsid w:val="00201BD8"/>
    <w:rsid w:val="002032CC"/>
    <w:rsid w:val="002034B0"/>
    <w:rsid w:val="00204743"/>
    <w:rsid w:val="00204BD4"/>
    <w:rsid w:val="00205AAF"/>
    <w:rsid w:val="002073E2"/>
    <w:rsid w:val="00207BDD"/>
    <w:rsid w:val="002134EF"/>
    <w:rsid w:val="00215D36"/>
    <w:rsid w:val="00216E77"/>
    <w:rsid w:val="0022179B"/>
    <w:rsid w:val="00221FEC"/>
    <w:rsid w:val="00223201"/>
    <w:rsid w:val="002252B1"/>
    <w:rsid w:val="00230765"/>
    <w:rsid w:val="0023224B"/>
    <w:rsid w:val="00232542"/>
    <w:rsid w:val="00233801"/>
    <w:rsid w:val="00233D8D"/>
    <w:rsid w:val="00236E1F"/>
    <w:rsid w:val="00241AAB"/>
    <w:rsid w:val="00244D72"/>
    <w:rsid w:val="0024606B"/>
    <w:rsid w:val="00246396"/>
    <w:rsid w:val="00247FEB"/>
    <w:rsid w:val="0025211F"/>
    <w:rsid w:val="002534DF"/>
    <w:rsid w:val="002539A6"/>
    <w:rsid w:val="002555E2"/>
    <w:rsid w:val="00260DE4"/>
    <w:rsid w:val="00263659"/>
    <w:rsid w:val="0026435C"/>
    <w:rsid w:val="00265B8B"/>
    <w:rsid w:val="00265DB1"/>
    <w:rsid w:val="00266715"/>
    <w:rsid w:val="00270724"/>
    <w:rsid w:val="0027127D"/>
    <w:rsid w:val="002728EC"/>
    <w:rsid w:val="00272D4A"/>
    <w:rsid w:val="0027573E"/>
    <w:rsid w:val="00276D9C"/>
    <w:rsid w:val="0028271E"/>
    <w:rsid w:val="00282D5D"/>
    <w:rsid w:val="002838D3"/>
    <w:rsid w:val="00283EF4"/>
    <w:rsid w:val="00285D2A"/>
    <w:rsid w:val="002910CD"/>
    <w:rsid w:val="00291787"/>
    <w:rsid w:val="00293B60"/>
    <w:rsid w:val="00295B9C"/>
    <w:rsid w:val="00296682"/>
    <w:rsid w:val="002A1042"/>
    <w:rsid w:val="002A16A7"/>
    <w:rsid w:val="002A29A9"/>
    <w:rsid w:val="002A4688"/>
    <w:rsid w:val="002A59CF"/>
    <w:rsid w:val="002A7A67"/>
    <w:rsid w:val="002A7AC3"/>
    <w:rsid w:val="002A7AE6"/>
    <w:rsid w:val="002B07AB"/>
    <w:rsid w:val="002B0B02"/>
    <w:rsid w:val="002B15BC"/>
    <w:rsid w:val="002B1B14"/>
    <w:rsid w:val="002B2AD6"/>
    <w:rsid w:val="002B337B"/>
    <w:rsid w:val="002B374B"/>
    <w:rsid w:val="002C09F6"/>
    <w:rsid w:val="002C37D6"/>
    <w:rsid w:val="002C417C"/>
    <w:rsid w:val="002C6090"/>
    <w:rsid w:val="002C7254"/>
    <w:rsid w:val="002C7C46"/>
    <w:rsid w:val="002D2561"/>
    <w:rsid w:val="002D4716"/>
    <w:rsid w:val="002D5E0A"/>
    <w:rsid w:val="002D5F94"/>
    <w:rsid w:val="002D6505"/>
    <w:rsid w:val="002D6988"/>
    <w:rsid w:val="002E0A44"/>
    <w:rsid w:val="002E0A83"/>
    <w:rsid w:val="002E10BB"/>
    <w:rsid w:val="002E1A0C"/>
    <w:rsid w:val="002E1C06"/>
    <w:rsid w:val="002E3166"/>
    <w:rsid w:val="002E3397"/>
    <w:rsid w:val="002E4BCE"/>
    <w:rsid w:val="002E6542"/>
    <w:rsid w:val="002E7638"/>
    <w:rsid w:val="002F0CFD"/>
    <w:rsid w:val="002F19E3"/>
    <w:rsid w:val="002F276E"/>
    <w:rsid w:val="002F4C7F"/>
    <w:rsid w:val="002F5C05"/>
    <w:rsid w:val="003015BA"/>
    <w:rsid w:val="00301DC9"/>
    <w:rsid w:val="00303365"/>
    <w:rsid w:val="00304F23"/>
    <w:rsid w:val="00310E04"/>
    <w:rsid w:val="003116F3"/>
    <w:rsid w:val="00312738"/>
    <w:rsid w:val="00314E4D"/>
    <w:rsid w:val="00314EB5"/>
    <w:rsid w:val="00315BEF"/>
    <w:rsid w:val="00315D96"/>
    <w:rsid w:val="00322E47"/>
    <w:rsid w:val="00325309"/>
    <w:rsid w:val="00327392"/>
    <w:rsid w:val="003274CE"/>
    <w:rsid w:val="00327DA3"/>
    <w:rsid w:val="00327F3D"/>
    <w:rsid w:val="003338BB"/>
    <w:rsid w:val="0034169E"/>
    <w:rsid w:val="0034250E"/>
    <w:rsid w:val="00342ACE"/>
    <w:rsid w:val="0034300D"/>
    <w:rsid w:val="0034476E"/>
    <w:rsid w:val="00345AA1"/>
    <w:rsid w:val="003465B9"/>
    <w:rsid w:val="00350160"/>
    <w:rsid w:val="0035233E"/>
    <w:rsid w:val="003525F7"/>
    <w:rsid w:val="003544B1"/>
    <w:rsid w:val="00354872"/>
    <w:rsid w:val="00355E02"/>
    <w:rsid w:val="00355FC4"/>
    <w:rsid w:val="003567A6"/>
    <w:rsid w:val="00367C19"/>
    <w:rsid w:val="00371DBA"/>
    <w:rsid w:val="00374957"/>
    <w:rsid w:val="00374B3B"/>
    <w:rsid w:val="00375592"/>
    <w:rsid w:val="00375988"/>
    <w:rsid w:val="003759A0"/>
    <w:rsid w:val="00376609"/>
    <w:rsid w:val="00376B9F"/>
    <w:rsid w:val="0037792F"/>
    <w:rsid w:val="003800AB"/>
    <w:rsid w:val="0038017E"/>
    <w:rsid w:val="00381535"/>
    <w:rsid w:val="003834C9"/>
    <w:rsid w:val="00383DAC"/>
    <w:rsid w:val="003855D6"/>
    <w:rsid w:val="003860E9"/>
    <w:rsid w:val="00386507"/>
    <w:rsid w:val="0038671F"/>
    <w:rsid w:val="003905FF"/>
    <w:rsid w:val="0039169E"/>
    <w:rsid w:val="00392165"/>
    <w:rsid w:val="0039400E"/>
    <w:rsid w:val="003A1BDB"/>
    <w:rsid w:val="003A26AD"/>
    <w:rsid w:val="003A3DC1"/>
    <w:rsid w:val="003A4504"/>
    <w:rsid w:val="003A5767"/>
    <w:rsid w:val="003B1350"/>
    <w:rsid w:val="003B17CA"/>
    <w:rsid w:val="003B3297"/>
    <w:rsid w:val="003B5941"/>
    <w:rsid w:val="003C34D0"/>
    <w:rsid w:val="003C4844"/>
    <w:rsid w:val="003C6C19"/>
    <w:rsid w:val="003D1F1F"/>
    <w:rsid w:val="003D3BF3"/>
    <w:rsid w:val="003D41AE"/>
    <w:rsid w:val="003D6957"/>
    <w:rsid w:val="003D778E"/>
    <w:rsid w:val="003D7E3B"/>
    <w:rsid w:val="003E044E"/>
    <w:rsid w:val="003E28F2"/>
    <w:rsid w:val="003E34EF"/>
    <w:rsid w:val="003E3BF4"/>
    <w:rsid w:val="003E5A45"/>
    <w:rsid w:val="003E670A"/>
    <w:rsid w:val="003F0BA1"/>
    <w:rsid w:val="003F5775"/>
    <w:rsid w:val="003F6C38"/>
    <w:rsid w:val="00400A72"/>
    <w:rsid w:val="00400EB3"/>
    <w:rsid w:val="00400FCD"/>
    <w:rsid w:val="00401982"/>
    <w:rsid w:val="00402D06"/>
    <w:rsid w:val="00404AC1"/>
    <w:rsid w:val="00404B9A"/>
    <w:rsid w:val="00406B2A"/>
    <w:rsid w:val="004102FC"/>
    <w:rsid w:val="00413832"/>
    <w:rsid w:val="00416208"/>
    <w:rsid w:val="004223E3"/>
    <w:rsid w:val="00423704"/>
    <w:rsid w:val="004239B0"/>
    <w:rsid w:val="00423BA4"/>
    <w:rsid w:val="00423FFD"/>
    <w:rsid w:val="004242D0"/>
    <w:rsid w:val="004256CF"/>
    <w:rsid w:val="0043108A"/>
    <w:rsid w:val="00432290"/>
    <w:rsid w:val="004369A4"/>
    <w:rsid w:val="00437A29"/>
    <w:rsid w:val="00437A99"/>
    <w:rsid w:val="0044194E"/>
    <w:rsid w:val="004425F8"/>
    <w:rsid w:val="00442854"/>
    <w:rsid w:val="004467AC"/>
    <w:rsid w:val="00446B4C"/>
    <w:rsid w:val="004500ED"/>
    <w:rsid w:val="0045120F"/>
    <w:rsid w:val="004512BC"/>
    <w:rsid w:val="004517AE"/>
    <w:rsid w:val="00454E2C"/>
    <w:rsid w:val="00456A8D"/>
    <w:rsid w:val="00460939"/>
    <w:rsid w:val="004612A5"/>
    <w:rsid w:val="00461B96"/>
    <w:rsid w:val="00462D8C"/>
    <w:rsid w:val="004639E1"/>
    <w:rsid w:val="0046582E"/>
    <w:rsid w:val="00465CA8"/>
    <w:rsid w:val="0046695D"/>
    <w:rsid w:val="004709E1"/>
    <w:rsid w:val="00471907"/>
    <w:rsid w:val="00471D81"/>
    <w:rsid w:val="00472632"/>
    <w:rsid w:val="00473F69"/>
    <w:rsid w:val="0047450B"/>
    <w:rsid w:val="00475AAA"/>
    <w:rsid w:val="00477F11"/>
    <w:rsid w:val="0048043A"/>
    <w:rsid w:val="00482E85"/>
    <w:rsid w:val="00484D42"/>
    <w:rsid w:val="004870AE"/>
    <w:rsid w:val="0048714B"/>
    <w:rsid w:val="00494D87"/>
    <w:rsid w:val="004959BE"/>
    <w:rsid w:val="0049634A"/>
    <w:rsid w:val="004A05D1"/>
    <w:rsid w:val="004A0D2B"/>
    <w:rsid w:val="004A18CC"/>
    <w:rsid w:val="004A1DFC"/>
    <w:rsid w:val="004A28AB"/>
    <w:rsid w:val="004A331C"/>
    <w:rsid w:val="004A4CB0"/>
    <w:rsid w:val="004B17A7"/>
    <w:rsid w:val="004B3A88"/>
    <w:rsid w:val="004B619D"/>
    <w:rsid w:val="004B64DA"/>
    <w:rsid w:val="004C0654"/>
    <w:rsid w:val="004C3B2D"/>
    <w:rsid w:val="004C544E"/>
    <w:rsid w:val="004D1D2F"/>
    <w:rsid w:val="004D2C29"/>
    <w:rsid w:val="004D3295"/>
    <w:rsid w:val="004E1AAD"/>
    <w:rsid w:val="004E2685"/>
    <w:rsid w:val="004E30F8"/>
    <w:rsid w:val="004E325A"/>
    <w:rsid w:val="004E484E"/>
    <w:rsid w:val="004E583D"/>
    <w:rsid w:val="004E616D"/>
    <w:rsid w:val="004F1278"/>
    <w:rsid w:val="004F1C57"/>
    <w:rsid w:val="004F31D0"/>
    <w:rsid w:val="004F4F6A"/>
    <w:rsid w:val="004F520D"/>
    <w:rsid w:val="004F610A"/>
    <w:rsid w:val="004F61D3"/>
    <w:rsid w:val="00501A05"/>
    <w:rsid w:val="005039A5"/>
    <w:rsid w:val="005041B0"/>
    <w:rsid w:val="00504279"/>
    <w:rsid w:val="005042F5"/>
    <w:rsid w:val="00504642"/>
    <w:rsid w:val="0050522A"/>
    <w:rsid w:val="00506440"/>
    <w:rsid w:val="00507DDB"/>
    <w:rsid w:val="005112FD"/>
    <w:rsid w:val="00511BF0"/>
    <w:rsid w:val="0051315A"/>
    <w:rsid w:val="00514F13"/>
    <w:rsid w:val="005159E5"/>
    <w:rsid w:val="005163F9"/>
    <w:rsid w:val="00516FD0"/>
    <w:rsid w:val="00517284"/>
    <w:rsid w:val="005172E9"/>
    <w:rsid w:val="005202BE"/>
    <w:rsid w:val="00520A83"/>
    <w:rsid w:val="005212DE"/>
    <w:rsid w:val="0052390D"/>
    <w:rsid w:val="00525C1A"/>
    <w:rsid w:val="0052687B"/>
    <w:rsid w:val="00526A0A"/>
    <w:rsid w:val="00526B78"/>
    <w:rsid w:val="005273E2"/>
    <w:rsid w:val="005273F4"/>
    <w:rsid w:val="0053036C"/>
    <w:rsid w:val="00530EB7"/>
    <w:rsid w:val="0053275E"/>
    <w:rsid w:val="00533A11"/>
    <w:rsid w:val="00533A61"/>
    <w:rsid w:val="00533DD0"/>
    <w:rsid w:val="00535D99"/>
    <w:rsid w:val="0053654A"/>
    <w:rsid w:val="00536A7C"/>
    <w:rsid w:val="00536DB6"/>
    <w:rsid w:val="00537091"/>
    <w:rsid w:val="00540D58"/>
    <w:rsid w:val="00542A22"/>
    <w:rsid w:val="00542D04"/>
    <w:rsid w:val="005439B5"/>
    <w:rsid w:val="00543FED"/>
    <w:rsid w:val="00544343"/>
    <w:rsid w:val="00545878"/>
    <w:rsid w:val="005512E5"/>
    <w:rsid w:val="0055274D"/>
    <w:rsid w:val="00553138"/>
    <w:rsid w:val="00556DC4"/>
    <w:rsid w:val="00560937"/>
    <w:rsid w:val="00560D85"/>
    <w:rsid w:val="00561994"/>
    <w:rsid w:val="00565933"/>
    <w:rsid w:val="00566786"/>
    <w:rsid w:val="00567478"/>
    <w:rsid w:val="00571D9B"/>
    <w:rsid w:val="00572E9B"/>
    <w:rsid w:val="005736EC"/>
    <w:rsid w:val="00573E7C"/>
    <w:rsid w:val="00576371"/>
    <w:rsid w:val="00577FA9"/>
    <w:rsid w:val="005805B2"/>
    <w:rsid w:val="00582373"/>
    <w:rsid w:val="00590B0D"/>
    <w:rsid w:val="00591757"/>
    <w:rsid w:val="005924B1"/>
    <w:rsid w:val="00593360"/>
    <w:rsid w:val="005960F8"/>
    <w:rsid w:val="005A0376"/>
    <w:rsid w:val="005A0A64"/>
    <w:rsid w:val="005A194B"/>
    <w:rsid w:val="005A32D0"/>
    <w:rsid w:val="005A3AC1"/>
    <w:rsid w:val="005A55AB"/>
    <w:rsid w:val="005B1AA6"/>
    <w:rsid w:val="005B30C6"/>
    <w:rsid w:val="005B486D"/>
    <w:rsid w:val="005B4B79"/>
    <w:rsid w:val="005B56CC"/>
    <w:rsid w:val="005B594F"/>
    <w:rsid w:val="005B70D5"/>
    <w:rsid w:val="005C227B"/>
    <w:rsid w:val="005C3250"/>
    <w:rsid w:val="005C423E"/>
    <w:rsid w:val="005C47B6"/>
    <w:rsid w:val="005C4B87"/>
    <w:rsid w:val="005D12D0"/>
    <w:rsid w:val="005D2ADB"/>
    <w:rsid w:val="005D2D0D"/>
    <w:rsid w:val="005D521F"/>
    <w:rsid w:val="005D6FE3"/>
    <w:rsid w:val="005E33A4"/>
    <w:rsid w:val="005E545D"/>
    <w:rsid w:val="005E5D52"/>
    <w:rsid w:val="005F09C3"/>
    <w:rsid w:val="005F1994"/>
    <w:rsid w:val="005F3327"/>
    <w:rsid w:val="005F70AA"/>
    <w:rsid w:val="005F70C4"/>
    <w:rsid w:val="005F7899"/>
    <w:rsid w:val="00600F50"/>
    <w:rsid w:val="00604ED4"/>
    <w:rsid w:val="006060C0"/>
    <w:rsid w:val="006150D7"/>
    <w:rsid w:val="00615578"/>
    <w:rsid w:val="00620963"/>
    <w:rsid w:val="00622F67"/>
    <w:rsid w:val="00623007"/>
    <w:rsid w:val="006273F7"/>
    <w:rsid w:val="00630052"/>
    <w:rsid w:val="006308A1"/>
    <w:rsid w:val="00631FB4"/>
    <w:rsid w:val="0063286C"/>
    <w:rsid w:val="00632C3C"/>
    <w:rsid w:val="00635A79"/>
    <w:rsid w:val="00635ADE"/>
    <w:rsid w:val="00635EB8"/>
    <w:rsid w:val="0063624B"/>
    <w:rsid w:val="00637AF1"/>
    <w:rsid w:val="0064051C"/>
    <w:rsid w:val="00640A4A"/>
    <w:rsid w:val="00640DCB"/>
    <w:rsid w:val="00640ED7"/>
    <w:rsid w:val="006411CF"/>
    <w:rsid w:val="00641F4F"/>
    <w:rsid w:val="00643B11"/>
    <w:rsid w:val="00644458"/>
    <w:rsid w:val="006446CB"/>
    <w:rsid w:val="0064499B"/>
    <w:rsid w:val="006454B6"/>
    <w:rsid w:val="00645DFD"/>
    <w:rsid w:val="00647564"/>
    <w:rsid w:val="006475FB"/>
    <w:rsid w:val="006505E7"/>
    <w:rsid w:val="00650FC8"/>
    <w:rsid w:val="00651450"/>
    <w:rsid w:val="00654423"/>
    <w:rsid w:val="00654789"/>
    <w:rsid w:val="00660C50"/>
    <w:rsid w:val="0066143F"/>
    <w:rsid w:val="00662027"/>
    <w:rsid w:val="00666BCA"/>
    <w:rsid w:val="00667EF1"/>
    <w:rsid w:val="006718C7"/>
    <w:rsid w:val="00672156"/>
    <w:rsid w:val="006728A8"/>
    <w:rsid w:val="00674919"/>
    <w:rsid w:val="00675EE2"/>
    <w:rsid w:val="006768A3"/>
    <w:rsid w:val="00680204"/>
    <w:rsid w:val="00682030"/>
    <w:rsid w:val="00682393"/>
    <w:rsid w:val="00683316"/>
    <w:rsid w:val="006876AA"/>
    <w:rsid w:val="00690EF3"/>
    <w:rsid w:val="00693366"/>
    <w:rsid w:val="00693D28"/>
    <w:rsid w:val="00694DAF"/>
    <w:rsid w:val="00695574"/>
    <w:rsid w:val="006977E8"/>
    <w:rsid w:val="006A1757"/>
    <w:rsid w:val="006A4F2E"/>
    <w:rsid w:val="006A65DC"/>
    <w:rsid w:val="006A74DF"/>
    <w:rsid w:val="006A7551"/>
    <w:rsid w:val="006B03F8"/>
    <w:rsid w:val="006B1FAE"/>
    <w:rsid w:val="006B411F"/>
    <w:rsid w:val="006B4489"/>
    <w:rsid w:val="006B6B95"/>
    <w:rsid w:val="006C08DA"/>
    <w:rsid w:val="006C0B81"/>
    <w:rsid w:val="006C1ED6"/>
    <w:rsid w:val="006C207B"/>
    <w:rsid w:val="006C2632"/>
    <w:rsid w:val="006C2E28"/>
    <w:rsid w:val="006C2E70"/>
    <w:rsid w:val="006C3A99"/>
    <w:rsid w:val="006C638E"/>
    <w:rsid w:val="006C67AF"/>
    <w:rsid w:val="006D0DEB"/>
    <w:rsid w:val="006D1389"/>
    <w:rsid w:val="006D18DE"/>
    <w:rsid w:val="006D2AFB"/>
    <w:rsid w:val="006D4898"/>
    <w:rsid w:val="006E0AA0"/>
    <w:rsid w:val="006E0EC6"/>
    <w:rsid w:val="006E2447"/>
    <w:rsid w:val="006E4C58"/>
    <w:rsid w:val="006E4F06"/>
    <w:rsid w:val="006F069D"/>
    <w:rsid w:val="006F41C7"/>
    <w:rsid w:val="006F41F4"/>
    <w:rsid w:val="006F68CE"/>
    <w:rsid w:val="007019F1"/>
    <w:rsid w:val="00703636"/>
    <w:rsid w:val="00705432"/>
    <w:rsid w:val="00705C1E"/>
    <w:rsid w:val="00705D9F"/>
    <w:rsid w:val="00711767"/>
    <w:rsid w:val="00711A21"/>
    <w:rsid w:val="00711ADB"/>
    <w:rsid w:val="00712D07"/>
    <w:rsid w:val="00713AE5"/>
    <w:rsid w:val="00723EE2"/>
    <w:rsid w:val="00725BDB"/>
    <w:rsid w:val="00726F80"/>
    <w:rsid w:val="00730E22"/>
    <w:rsid w:val="00731B11"/>
    <w:rsid w:val="00731BEB"/>
    <w:rsid w:val="00731E89"/>
    <w:rsid w:val="0073394D"/>
    <w:rsid w:val="00737219"/>
    <w:rsid w:val="00740BAB"/>
    <w:rsid w:val="007412FE"/>
    <w:rsid w:val="00742AF4"/>
    <w:rsid w:val="00743754"/>
    <w:rsid w:val="00745E7A"/>
    <w:rsid w:val="00746C1A"/>
    <w:rsid w:val="00747A9F"/>
    <w:rsid w:val="007503B0"/>
    <w:rsid w:val="00751F53"/>
    <w:rsid w:val="0075329F"/>
    <w:rsid w:val="00753AD6"/>
    <w:rsid w:val="00753E2A"/>
    <w:rsid w:val="00754D6E"/>
    <w:rsid w:val="0075620D"/>
    <w:rsid w:val="00757E8A"/>
    <w:rsid w:val="0076056A"/>
    <w:rsid w:val="00760F52"/>
    <w:rsid w:val="00761768"/>
    <w:rsid w:val="0076360F"/>
    <w:rsid w:val="00763D45"/>
    <w:rsid w:val="00765565"/>
    <w:rsid w:val="00765DD8"/>
    <w:rsid w:val="00766364"/>
    <w:rsid w:val="007714E2"/>
    <w:rsid w:val="00771545"/>
    <w:rsid w:val="0077371C"/>
    <w:rsid w:val="00773D1C"/>
    <w:rsid w:val="007760C3"/>
    <w:rsid w:val="00776B2D"/>
    <w:rsid w:val="007801A4"/>
    <w:rsid w:val="00780D03"/>
    <w:rsid w:val="00781A30"/>
    <w:rsid w:val="00782B98"/>
    <w:rsid w:val="00782CB5"/>
    <w:rsid w:val="00783457"/>
    <w:rsid w:val="00785A99"/>
    <w:rsid w:val="00785F8C"/>
    <w:rsid w:val="0078700B"/>
    <w:rsid w:val="00787AA8"/>
    <w:rsid w:val="00787CE7"/>
    <w:rsid w:val="007904F8"/>
    <w:rsid w:val="00790A6E"/>
    <w:rsid w:val="007915C1"/>
    <w:rsid w:val="00791DD3"/>
    <w:rsid w:val="00793203"/>
    <w:rsid w:val="00794DA0"/>
    <w:rsid w:val="007A04A5"/>
    <w:rsid w:val="007A06AE"/>
    <w:rsid w:val="007A0ADB"/>
    <w:rsid w:val="007A1F49"/>
    <w:rsid w:val="007A36AF"/>
    <w:rsid w:val="007A6092"/>
    <w:rsid w:val="007A64A1"/>
    <w:rsid w:val="007B110B"/>
    <w:rsid w:val="007B3543"/>
    <w:rsid w:val="007B4050"/>
    <w:rsid w:val="007B645F"/>
    <w:rsid w:val="007B76C3"/>
    <w:rsid w:val="007C1266"/>
    <w:rsid w:val="007C12BA"/>
    <w:rsid w:val="007C335D"/>
    <w:rsid w:val="007C43F9"/>
    <w:rsid w:val="007C4E72"/>
    <w:rsid w:val="007C4FD7"/>
    <w:rsid w:val="007C5105"/>
    <w:rsid w:val="007C55B6"/>
    <w:rsid w:val="007C5C16"/>
    <w:rsid w:val="007C643E"/>
    <w:rsid w:val="007C6933"/>
    <w:rsid w:val="007D091C"/>
    <w:rsid w:val="007D2C7E"/>
    <w:rsid w:val="007D37D1"/>
    <w:rsid w:val="007D7E11"/>
    <w:rsid w:val="007E138D"/>
    <w:rsid w:val="007E1CAF"/>
    <w:rsid w:val="007E1ED4"/>
    <w:rsid w:val="007E2020"/>
    <w:rsid w:val="007E23B8"/>
    <w:rsid w:val="007E385A"/>
    <w:rsid w:val="007E53FE"/>
    <w:rsid w:val="007E6ABD"/>
    <w:rsid w:val="007F03CC"/>
    <w:rsid w:val="007F16EB"/>
    <w:rsid w:val="007F3350"/>
    <w:rsid w:val="007F4BAC"/>
    <w:rsid w:val="007F723B"/>
    <w:rsid w:val="007F775F"/>
    <w:rsid w:val="00801299"/>
    <w:rsid w:val="00802564"/>
    <w:rsid w:val="00802A91"/>
    <w:rsid w:val="008031F4"/>
    <w:rsid w:val="00805423"/>
    <w:rsid w:val="00805BA7"/>
    <w:rsid w:val="008062A0"/>
    <w:rsid w:val="00806515"/>
    <w:rsid w:val="0081059E"/>
    <w:rsid w:val="00812C2E"/>
    <w:rsid w:val="00812C91"/>
    <w:rsid w:val="0081576E"/>
    <w:rsid w:val="00815A7A"/>
    <w:rsid w:val="00815F30"/>
    <w:rsid w:val="00821006"/>
    <w:rsid w:val="00822E2E"/>
    <w:rsid w:val="008239E4"/>
    <w:rsid w:val="00823AD8"/>
    <w:rsid w:val="00824070"/>
    <w:rsid w:val="00830382"/>
    <w:rsid w:val="008309EF"/>
    <w:rsid w:val="00830D0F"/>
    <w:rsid w:val="00831346"/>
    <w:rsid w:val="00831E73"/>
    <w:rsid w:val="00832061"/>
    <w:rsid w:val="00835475"/>
    <w:rsid w:val="008464A3"/>
    <w:rsid w:val="008464BD"/>
    <w:rsid w:val="008528D9"/>
    <w:rsid w:val="008539E5"/>
    <w:rsid w:val="00856618"/>
    <w:rsid w:val="008608C6"/>
    <w:rsid w:val="008626FC"/>
    <w:rsid w:val="008631C0"/>
    <w:rsid w:val="008644B6"/>
    <w:rsid w:val="00865A9B"/>
    <w:rsid w:val="008704CF"/>
    <w:rsid w:val="0087160F"/>
    <w:rsid w:val="008723F1"/>
    <w:rsid w:val="00872596"/>
    <w:rsid w:val="00873217"/>
    <w:rsid w:val="00874433"/>
    <w:rsid w:val="008775BB"/>
    <w:rsid w:val="00877FCA"/>
    <w:rsid w:val="00881CA1"/>
    <w:rsid w:val="00882195"/>
    <w:rsid w:val="00882698"/>
    <w:rsid w:val="00882A14"/>
    <w:rsid w:val="00884FAC"/>
    <w:rsid w:val="0088693B"/>
    <w:rsid w:val="008871F8"/>
    <w:rsid w:val="00890DA5"/>
    <w:rsid w:val="00892AF4"/>
    <w:rsid w:val="008972AA"/>
    <w:rsid w:val="008A22A9"/>
    <w:rsid w:val="008A23AB"/>
    <w:rsid w:val="008A2AAE"/>
    <w:rsid w:val="008A6372"/>
    <w:rsid w:val="008A6C9F"/>
    <w:rsid w:val="008B4DBA"/>
    <w:rsid w:val="008B59AD"/>
    <w:rsid w:val="008B78D6"/>
    <w:rsid w:val="008B7E6A"/>
    <w:rsid w:val="008C0EDE"/>
    <w:rsid w:val="008C1D1E"/>
    <w:rsid w:val="008C45B4"/>
    <w:rsid w:val="008C5058"/>
    <w:rsid w:val="008C539E"/>
    <w:rsid w:val="008C6344"/>
    <w:rsid w:val="008C6A58"/>
    <w:rsid w:val="008C7393"/>
    <w:rsid w:val="008C788E"/>
    <w:rsid w:val="008D0136"/>
    <w:rsid w:val="008D0D1E"/>
    <w:rsid w:val="008D213F"/>
    <w:rsid w:val="008D43CD"/>
    <w:rsid w:val="008D772E"/>
    <w:rsid w:val="008E1798"/>
    <w:rsid w:val="008E3490"/>
    <w:rsid w:val="008F03D6"/>
    <w:rsid w:val="008F1917"/>
    <w:rsid w:val="008F1AC2"/>
    <w:rsid w:val="008F2682"/>
    <w:rsid w:val="008F31A2"/>
    <w:rsid w:val="008F661B"/>
    <w:rsid w:val="008F6C8E"/>
    <w:rsid w:val="008F76A1"/>
    <w:rsid w:val="008F77D4"/>
    <w:rsid w:val="00900A0A"/>
    <w:rsid w:val="00902CAF"/>
    <w:rsid w:val="00902E1C"/>
    <w:rsid w:val="0090341E"/>
    <w:rsid w:val="00903C03"/>
    <w:rsid w:val="0090556F"/>
    <w:rsid w:val="00905D26"/>
    <w:rsid w:val="00905E5C"/>
    <w:rsid w:val="00906503"/>
    <w:rsid w:val="009069DC"/>
    <w:rsid w:val="0090724F"/>
    <w:rsid w:val="00913E77"/>
    <w:rsid w:val="00916365"/>
    <w:rsid w:val="00921235"/>
    <w:rsid w:val="00922E80"/>
    <w:rsid w:val="00923964"/>
    <w:rsid w:val="0092449A"/>
    <w:rsid w:val="00924BF9"/>
    <w:rsid w:val="009252AA"/>
    <w:rsid w:val="00925F05"/>
    <w:rsid w:val="0092604C"/>
    <w:rsid w:val="0092626F"/>
    <w:rsid w:val="009315D5"/>
    <w:rsid w:val="00932AA2"/>
    <w:rsid w:val="00933A36"/>
    <w:rsid w:val="0093654B"/>
    <w:rsid w:val="00936733"/>
    <w:rsid w:val="00937210"/>
    <w:rsid w:val="0093726A"/>
    <w:rsid w:val="00943365"/>
    <w:rsid w:val="00943504"/>
    <w:rsid w:val="00944148"/>
    <w:rsid w:val="00944F13"/>
    <w:rsid w:val="00945199"/>
    <w:rsid w:val="009459CE"/>
    <w:rsid w:val="00946061"/>
    <w:rsid w:val="00951C9A"/>
    <w:rsid w:val="00952AD5"/>
    <w:rsid w:val="0095372B"/>
    <w:rsid w:val="00954176"/>
    <w:rsid w:val="00957A85"/>
    <w:rsid w:val="00960809"/>
    <w:rsid w:val="009622F8"/>
    <w:rsid w:val="00970E0E"/>
    <w:rsid w:val="00971CCC"/>
    <w:rsid w:val="00971F35"/>
    <w:rsid w:val="00973278"/>
    <w:rsid w:val="00975A80"/>
    <w:rsid w:val="00976819"/>
    <w:rsid w:val="00980873"/>
    <w:rsid w:val="00981701"/>
    <w:rsid w:val="00981928"/>
    <w:rsid w:val="009826FC"/>
    <w:rsid w:val="00982895"/>
    <w:rsid w:val="00982C36"/>
    <w:rsid w:val="00983152"/>
    <w:rsid w:val="00983328"/>
    <w:rsid w:val="009841B7"/>
    <w:rsid w:val="0098437D"/>
    <w:rsid w:val="0098534F"/>
    <w:rsid w:val="009859A5"/>
    <w:rsid w:val="00986128"/>
    <w:rsid w:val="00992179"/>
    <w:rsid w:val="00992894"/>
    <w:rsid w:val="00992D35"/>
    <w:rsid w:val="00993415"/>
    <w:rsid w:val="00995751"/>
    <w:rsid w:val="009A3213"/>
    <w:rsid w:val="009A3BFE"/>
    <w:rsid w:val="009A5676"/>
    <w:rsid w:val="009A5C06"/>
    <w:rsid w:val="009A6400"/>
    <w:rsid w:val="009A7EEC"/>
    <w:rsid w:val="009B132B"/>
    <w:rsid w:val="009B33AB"/>
    <w:rsid w:val="009B39D3"/>
    <w:rsid w:val="009B3FC8"/>
    <w:rsid w:val="009B7663"/>
    <w:rsid w:val="009C004B"/>
    <w:rsid w:val="009C2271"/>
    <w:rsid w:val="009C6D95"/>
    <w:rsid w:val="009C727D"/>
    <w:rsid w:val="009C74DF"/>
    <w:rsid w:val="009D13D2"/>
    <w:rsid w:val="009D288C"/>
    <w:rsid w:val="009D2CB8"/>
    <w:rsid w:val="009D335A"/>
    <w:rsid w:val="009D3436"/>
    <w:rsid w:val="009D4016"/>
    <w:rsid w:val="009D4DF8"/>
    <w:rsid w:val="009D6948"/>
    <w:rsid w:val="009D6CFE"/>
    <w:rsid w:val="009E2E40"/>
    <w:rsid w:val="009E3EDF"/>
    <w:rsid w:val="009E5816"/>
    <w:rsid w:val="009F0D23"/>
    <w:rsid w:val="009F19DE"/>
    <w:rsid w:val="009F1EE7"/>
    <w:rsid w:val="009F30EF"/>
    <w:rsid w:val="009F4ECF"/>
    <w:rsid w:val="009F548D"/>
    <w:rsid w:val="009F5FFE"/>
    <w:rsid w:val="009F7513"/>
    <w:rsid w:val="009F797F"/>
    <w:rsid w:val="00A024A6"/>
    <w:rsid w:val="00A03682"/>
    <w:rsid w:val="00A042DD"/>
    <w:rsid w:val="00A055B9"/>
    <w:rsid w:val="00A07A3F"/>
    <w:rsid w:val="00A15484"/>
    <w:rsid w:val="00A20E6F"/>
    <w:rsid w:val="00A27868"/>
    <w:rsid w:val="00A30475"/>
    <w:rsid w:val="00A30E8F"/>
    <w:rsid w:val="00A318D3"/>
    <w:rsid w:val="00A31D2C"/>
    <w:rsid w:val="00A333C6"/>
    <w:rsid w:val="00A42147"/>
    <w:rsid w:val="00A432D9"/>
    <w:rsid w:val="00A45C7E"/>
    <w:rsid w:val="00A46F7C"/>
    <w:rsid w:val="00A502DA"/>
    <w:rsid w:val="00A50408"/>
    <w:rsid w:val="00A51338"/>
    <w:rsid w:val="00A52BEC"/>
    <w:rsid w:val="00A53F78"/>
    <w:rsid w:val="00A558B6"/>
    <w:rsid w:val="00A56CB4"/>
    <w:rsid w:val="00A60C50"/>
    <w:rsid w:val="00A61753"/>
    <w:rsid w:val="00A61FBC"/>
    <w:rsid w:val="00A62F0A"/>
    <w:rsid w:val="00A63BD3"/>
    <w:rsid w:val="00A640AC"/>
    <w:rsid w:val="00A65E0B"/>
    <w:rsid w:val="00A67D87"/>
    <w:rsid w:val="00A711A3"/>
    <w:rsid w:val="00A71D42"/>
    <w:rsid w:val="00A7225F"/>
    <w:rsid w:val="00A727CD"/>
    <w:rsid w:val="00A73800"/>
    <w:rsid w:val="00A74BC8"/>
    <w:rsid w:val="00A75308"/>
    <w:rsid w:val="00A77290"/>
    <w:rsid w:val="00A775BB"/>
    <w:rsid w:val="00A80EB1"/>
    <w:rsid w:val="00A81A1F"/>
    <w:rsid w:val="00A81D4D"/>
    <w:rsid w:val="00A84361"/>
    <w:rsid w:val="00A8589A"/>
    <w:rsid w:val="00A90559"/>
    <w:rsid w:val="00A9324C"/>
    <w:rsid w:val="00A93541"/>
    <w:rsid w:val="00A976A6"/>
    <w:rsid w:val="00A979C7"/>
    <w:rsid w:val="00AA1CA0"/>
    <w:rsid w:val="00AA42DA"/>
    <w:rsid w:val="00AA742C"/>
    <w:rsid w:val="00AA7B20"/>
    <w:rsid w:val="00AB0C92"/>
    <w:rsid w:val="00AB14D9"/>
    <w:rsid w:val="00AB4C61"/>
    <w:rsid w:val="00AB6457"/>
    <w:rsid w:val="00AC052C"/>
    <w:rsid w:val="00AC0ED2"/>
    <w:rsid w:val="00AC32EF"/>
    <w:rsid w:val="00AC3D38"/>
    <w:rsid w:val="00AC49DF"/>
    <w:rsid w:val="00AC4A28"/>
    <w:rsid w:val="00AC50C5"/>
    <w:rsid w:val="00AC63D1"/>
    <w:rsid w:val="00AD1B9E"/>
    <w:rsid w:val="00AD4AD5"/>
    <w:rsid w:val="00AD6D0D"/>
    <w:rsid w:val="00AD6F2B"/>
    <w:rsid w:val="00AD72AB"/>
    <w:rsid w:val="00AE1B49"/>
    <w:rsid w:val="00AE2FAC"/>
    <w:rsid w:val="00AE5F6E"/>
    <w:rsid w:val="00AE74CA"/>
    <w:rsid w:val="00AE7E43"/>
    <w:rsid w:val="00AF0161"/>
    <w:rsid w:val="00AF1959"/>
    <w:rsid w:val="00AF5292"/>
    <w:rsid w:val="00AF536C"/>
    <w:rsid w:val="00AF6922"/>
    <w:rsid w:val="00AF6B9A"/>
    <w:rsid w:val="00AF765E"/>
    <w:rsid w:val="00AF77BA"/>
    <w:rsid w:val="00B004DB"/>
    <w:rsid w:val="00B0059B"/>
    <w:rsid w:val="00B02448"/>
    <w:rsid w:val="00B026A9"/>
    <w:rsid w:val="00B030CA"/>
    <w:rsid w:val="00B031D2"/>
    <w:rsid w:val="00B05401"/>
    <w:rsid w:val="00B05F61"/>
    <w:rsid w:val="00B0791F"/>
    <w:rsid w:val="00B10021"/>
    <w:rsid w:val="00B10CFC"/>
    <w:rsid w:val="00B12201"/>
    <w:rsid w:val="00B13716"/>
    <w:rsid w:val="00B14108"/>
    <w:rsid w:val="00B14ED2"/>
    <w:rsid w:val="00B14FE6"/>
    <w:rsid w:val="00B15911"/>
    <w:rsid w:val="00B15C1E"/>
    <w:rsid w:val="00B17C0C"/>
    <w:rsid w:val="00B21288"/>
    <w:rsid w:val="00B215F9"/>
    <w:rsid w:val="00B231C7"/>
    <w:rsid w:val="00B263C3"/>
    <w:rsid w:val="00B27A2C"/>
    <w:rsid w:val="00B340B4"/>
    <w:rsid w:val="00B400D6"/>
    <w:rsid w:val="00B40357"/>
    <w:rsid w:val="00B40C2F"/>
    <w:rsid w:val="00B42297"/>
    <w:rsid w:val="00B459FB"/>
    <w:rsid w:val="00B50C7B"/>
    <w:rsid w:val="00B51B79"/>
    <w:rsid w:val="00B52C84"/>
    <w:rsid w:val="00B53824"/>
    <w:rsid w:val="00B56DD8"/>
    <w:rsid w:val="00B61759"/>
    <w:rsid w:val="00B63B01"/>
    <w:rsid w:val="00B645EE"/>
    <w:rsid w:val="00B67958"/>
    <w:rsid w:val="00B67B02"/>
    <w:rsid w:val="00B707CC"/>
    <w:rsid w:val="00B74A7B"/>
    <w:rsid w:val="00B74ED1"/>
    <w:rsid w:val="00B7625F"/>
    <w:rsid w:val="00B7730E"/>
    <w:rsid w:val="00B77470"/>
    <w:rsid w:val="00B77BC6"/>
    <w:rsid w:val="00B8018F"/>
    <w:rsid w:val="00B818BD"/>
    <w:rsid w:val="00B84267"/>
    <w:rsid w:val="00B85FA4"/>
    <w:rsid w:val="00B87155"/>
    <w:rsid w:val="00B94497"/>
    <w:rsid w:val="00B945D9"/>
    <w:rsid w:val="00B96785"/>
    <w:rsid w:val="00B96E32"/>
    <w:rsid w:val="00B97222"/>
    <w:rsid w:val="00B974E7"/>
    <w:rsid w:val="00BA139D"/>
    <w:rsid w:val="00BA3836"/>
    <w:rsid w:val="00BB01E4"/>
    <w:rsid w:val="00BB02D9"/>
    <w:rsid w:val="00BB1E57"/>
    <w:rsid w:val="00BB3618"/>
    <w:rsid w:val="00BB5C02"/>
    <w:rsid w:val="00BB613F"/>
    <w:rsid w:val="00BB6270"/>
    <w:rsid w:val="00BC13E6"/>
    <w:rsid w:val="00BC1862"/>
    <w:rsid w:val="00BC2778"/>
    <w:rsid w:val="00BC378B"/>
    <w:rsid w:val="00BC6980"/>
    <w:rsid w:val="00BC6BBC"/>
    <w:rsid w:val="00BC7223"/>
    <w:rsid w:val="00BD0369"/>
    <w:rsid w:val="00BD059B"/>
    <w:rsid w:val="00BD0A1B"/>
    <w:rsid w:val="00BD1D99"/>
    <w:rsid w:val="00BD44B7"/>
    <w:rsid w:val="00BD6763"/>
    <w:rsid w:val="00BD6952"/>
    <w:rsid w:val="00BE403D"/>
    <w:rsid w:val="00BE49CE"/>
    <w:rsid w:val="00BE50C2"/>
    <w:rsid w:val="00BE5422"/>
    <w:rsid w:val="00BE650B"/>
    <w:rsid w:val="00BE6A54"/>
    <w:rsid w:val="00BF0C98"/>
    <w:rsid w:val="00BF6A3B"/>
    <w:rsid w:val="00BF7A45"/>
    <w:rsid w:val="00C00DBD"/>
    <w:rsid w:val="00C02D43"/>
    <w:rsid w:val="00C060D0"/>
    <w:rsid w:val="00C121D8"/>
    <w:rsid w:val="00C12AD1"/>
    <w:rsid w:val="00C12E8A"/>
    <w:rsid w:val="00C1653D"/>
    <w:rsid w:val="00C172CB"/>
    <w:rsid w:val="00C17897"/>
    <w:rsid w:val="00C229E9"/>
    <w:rsid w:val="00C22C7C"/>
    <w:rsid w:val="00C23243"/>
    <w:rsid w:val="00C24983"/>
    <w:rsid w:val="00C24EDA"/>
    <w:rsid w:val="00C25D98"/>
    <w:rsid w:val="00C263F4"/>
    <w:rsid w:val="00C26468"/>
    <w:rsid w:val="00C2748E"/>
    <w:rsid w:val="00C36C21"/>
    <w:rsid w:val="00C3709E"/>
    <w:rsid w:val="00C37572"/>
    <w:rsid w:val="00C4096C"/>
    <w:rsid w:val="00C41693"/>
    <w:rsid w:val="00C41802"/>
    <w:rsid w:val="00C45150"/>
    <w:rsid w:val="00C45AAC"/>
    <w:rsid w:val="00C47802"/>
    <w:rsid w:val="00C47AA5"/>
    <w:rsid w:val="00C51951"/>
    <w:rsid w:val="00C536B3"/>
    <w:rsid w:val="00C539BB"/>
    <w:rsid w:val="00C55A60"/>
    <w:rsid w:val="00C62CB6"/>
    <w:rsid w:val="00C64DBA"/>
    <w:rsid w:val="00C67F75"/>
    <w:rsid w:val="00C67FAA"/>
    <w:rsid w:val="00C70137"/>
    <w:rsid w:val="00C73D8C"/>
    <w:rsid w:val="00C761E6"/>
    <w:rsid w:val="00C773AD"/>
    <w:rsid w:val="00C77569"/>
    <w:rsid w:val="00C84585"/>
    <w:rsid w:val="00C84AAA"/>
    <w:rsid w:val="00C86879"/>
    <w:rsid w:val="00C8738F"/>
    <w:rsid w:val="00C915BC"/>
    <w:rsid w:val="00C9167D"/>
    <w:rsid w:val="00C91C8D"/>
    <w:rsid w:val="00C93B57"/>
    <w:rsid w:val="00C954BD"/>
    <w:rsid w:val="00C9696B"/>
    <w:rsid w:val="00C97B63"/>
    <w:rsid w:val="00CA11F3"/>
    <w:rsid w:val="00CA1940"/>
    <w:rsid w:val="00CA3633"/>
    <w:rsid w:val="00CA5165"/>
    <w:rsid w:val="00CB0662"/>
    <w:rsid w:val="00CB2A0D"/>
    <w:rsid w:val="00CB31F6"/>
    <w:rsid w:val="00CB3952"/>
    <w:rsid w:val="00CB4AC8"/>
    <w:rsid w:val="00CB68F5"/>
    <w:rsid w:val="00CB747B"/>
    <w:rsid w:val="00CB7E89"/>
    <w:rsid w:val="00CB7ED5"/>
    <w:rsid w:val="00CC203C"/>
    <w:rsid w:val="00CC2FDE"/>
    <w:rsid w:val="00CC36DA"/>
    <w:rsid w:val="00CC6321"/>
    <w:rsid w:val="00CC723F"/>
    <w:rsid w:val="00CD078E"/>
    <w:rsid w:val="00CD0A57"/>
    <w:rsid w:val="00CD0E5B"/>
    <w:rsid w:val="00CD129F"/>
    <w:rsid w:val="00CD1302"/>
    <w:rsid w:val="00CD1BE7"/>
    <w:rsid w:val="00CD35DA"/>
    <w:rsid w:val="00CD3626"/>
    <w:rsid w:val="00CD4970"/>
    <w:rsid w:val="00CD52F9"/>
    <w:rsid w:val="00CD61C0"/>
    <w:rsid w:val="00CE061C"/>
    <w:rsid w:val="00CE0D40"/>
    <w:rsid w:val="00CE162A"/>
    <w:rsid w:val="00CE2C5A"/>
    <w:rsid w:val="00CE3316"/>
    <w:rsid w:val="00CE389B"/>
    <w:rsid w:val="00CE3F47"/>
    <w:rsid w:val="00CF0111"/>
    <w:rsid w:val="00CF0CA8"/>
    <w:rsid w:val="00CF1F22"/>
    <w:rsid w:val="00CF3D0F"/>
    <w:rsid w:val="00CF5AA9"/>
    <w:rsid w:val="00CF6F4E"/>
    <w:rsid w:val="00D02E54"/>
    <w:rsid w:val="00D0386A"/>
    <w:rsid w:val="00D03E29"/>
    <w:rsid w:val="00D0597D"/>
    <w:rsid w:val="00D0653F"/>
    <w:rsid w:val="00D077A6"/>
    <w:rsid w:val="00D12090"/>
    <w:rsid w:val="00D12719"/>
    <w:rsid w:val="00D147FB"/>
    <w:rsid w:val="00D14CAE"/>
    <w:rsid w:val="00D14F75"/>
    <w:rsid w:val="00D15A51"/>
    <w:rsid w:val="00D15CE5"/>
    <w:rsid w:val="00D16438"/>
    <w:rsid w:val="00D16CC5"/>
    <w:rsid w:val="00D17771"/>
    <w:rsid w:val="00D20E12"/>
    <w:rsid w:val="00D2102F"/>
    <w:rsid w:val="00D22C07"/>
    <w:rsid w:val="00D23133"/>
    <w:rsid w:val="00D2498B"/>
    <w:rsid w:val="00D24E2B"/>
    <w:rsid w:val="00D24E4F"/>
    <w:rsid w:val="00D25C54"/>
    <w:rsid w:val="00D26388"/>
    <w:rsid w:val="00D2730D"/>
    <w:rsid w:val="00D2741E"/>
    <w:rsid w:val="00D31786"/>
    <w:rsid w:val="00D31979"/>
    <w:rsid w:val="00D31A83"/>
    <w:rsid w:val="00D31AA1"/>
    <w:rsid w:val="00D327BF"/>
    <w:rsid w:val="00D32D18"/>
    <w:rsid w:val="00D344D6"/>
    <w:rsid w:val="00D35BF6"/>
    <w:rsid w:val="00D361F7"/>
    <w:rsid w:val="00D37E8F"/>
    <w:rsid w:val="00D400DC"/>
    <w:rsid w:val="00D43312"/>
    <w:rsid w:val="00D438AC"/>
    <w:rsid w:val="00D44B83"/>
    <w:rsid w:val="00D44D03"/>
    <w:rsid w:val="00D44E33"/>
    <w:rsid w:val="00D4604E"/>
    <w:rsid w:val="00D518B4"/>
    <w:rsid w:val="00D549A2"/>
    <w:rsid w:val="00D60FBE"/>
    <w:rsid w:val="00D60FD4"/>
    <w:rsid w:val="00D63D9C"/>
    <w:rsid w:val="00D67DB6"/>
    <w:rsid w:val="00D71A30"/>
    <w:rsid w:val="00D72338"/>
    <w:rsid w:val="00D741C9"/>
    <w:rsid w:val="00D745A4"/>
    <w:rsid w:val="00D76758"/>
    <w:rsid w:val="00D768B3"/>
    <w:rsid w:val="00D76AF1"/>
    <w:rsid w:val="00D76BB4"/>
    <w:rsid w:val="00D77141"/>
    <w:rsid w:val="00D77DED"/>
    <w:rsid w:val="00D82682"/>
    <w:rsid w:val="00D84513"/>
    <w:rsid w:val="00D85A09"/>
    <w:rsid w:val="00D868C5"/>
    <w:rsid w:val="00D91ACC"/>
    <w:rsid w:val="00D91FB1"/>
    <w:rsid w:val="00D92A89"/>
    <w:rsid w:val="00D931A0"/>
    <w:rsid w:val="00D93AD2"/>
    <w:rsid w:val="00D954A4"/>
    <w:rsid w:val="00D97862"/>
    <w:rsid w:val="00D97B04"/>
    <w:rsid w:val="00D97BCA"/>
    <w:rsid w:val="00DA05E7"/>
    <w:rsid w:val="00DA0694"/>
    <w:rsid w:val="00DA15F7"/>
    <w:rsid w:val="00DA18C4"/>
    <w:rsid w:val="00DA1FE3"/>
    <w:rsid w:val="00DA633B"/>
    <w:rsid w:val="00DB082D"/>
    <w:rsid w:val="00DB0B86"/>
    <w:rsid w:val="00DB12A4"/>
    <w:rsid w:val="00DB2C9F"/>
    <w:rsid w:val="00DB55D2"/>
    <w:rsid w:val="00DB5E2C"/>
    <w:rsid w:val="00DB773C"/>
    <w:rsid w:val="00DC124D"/>
    <w:rsid w:val="00DC7322"/>
    <w:rsid w:val="00DD1360"/>
    <w:rsid w:val="00DD17C5"/>
    <w:rsid w:val="00DD3A7E"/>
    <w:rsid w:val="00DD4B1F"/>
    <w:rsid w:val="00DD5289"/>
    <w:rsid w:val="00DD6B81"/>
    <w:rsid w:val="00DE2076"/>
    <w:rsid w:val="00DE27DE"/>
    <w:rsid w:val="00DE32D3"/>
    <w:rsid w:val="00DE55AA"/>
    <w:rsid w:val="00DF2B93"/>
    <w:rsid w:val="00DF2CBE"/>
    <w:rsid w:val="00DF31B7"/>
    <w:rsid w:val="00DF33D3"/>
    <w:rsid w:val="00DF60B9"/>
    <w:rsid w:val="00DF655E"/>
    <w:rsid w:val="00E00C06"/>
    <w:rsid w:val="00E02962"/>
    <w:rsid w:val="00E04DAC"/>
    <w:rsid w:val="00E0526C"/>
    <w:rsid w:val="00E059C3"/>
    <w:rsid w:val="00E05B9E"/>
    <w:rsid w:val="00E071D1"/>
    <w:rsid w:val="00E07619"/>
    <w:rsid w:val="00E11A4E"/>
    <w:rsid w:val="00E12792"/>
    <w:rsid w:val="00E138E0"/>
    <w:rsid w:val="00E142C3"/>
    <w:rsid w:val="00E166AB"/>
    <w:rsid w:val="00E16A2D"/>
    <w:rsid w:val="00E17995"/>
    <w:rsid w:val="00E20051"/>
    <w:rsid w:val="00E2008F"/>
    <w:rsid w:val="00E21740"/>
    <w:rsid w:val="00E2368D"/>
    <w:rsid w:val="00E23FEC"/>
    <w:rsid w:val="00E25893"/>
    <w:rsid w:val="00E25D8B"/>
    <w:rsid w:val="00E27BEB"/>
    <w:rsid w:val="00E30637"/>
    <w:rsid w:val="00E3272A"/>
    <w:rsid w:val="00E32C91"/>
    <w:rsid w:val="00E33267"/>
    <w:rsid w:val="00E335F9"/>
    <w:rsid w:val="00E336D3"/>
    <w:rsid w:val="00E3486E"/>
    <w:rsid w:val="00E348CC"/>
    <w:rsid w:val="00E34BE1"/>
    <w:rsid w:val="00E36396"/>
    <w:rsid w:val="00E37198"/>
    <w:rsid w:val="00E40F88"/>
    <w:rsid w:val="00E4172D"/>
    <w:rsid w:val="00E42759"/>
    <w:rsid w:val="00E42F7C"/>
    <w:rsid w:val="00E43D23"/>
    <w:rsid w:val="00E45D18"/>
    <w:rsid w:val="00E463D9"/>
    <w:rsid w:val="00E47DF0"/>
    <w:rsid w:val="00E5395B"/>
    <w:rsid w:val="00E54526"/>
    <w:rsid w:val="00E6019E"/>
    <w:rsid w:val="00E616D4"/>
    <w:rsid w:val="00E631F5"/>
    <w:rsid w:val="00E65363"/>
    <w:rsid w:val="00E67325"/>
    <w:rsid w:val="00E67782"/>
    <w:rsid w:val="00E67D5C"/>
    <w:rsid w:val="00E72D48"/>
    <w:rsid w:val="00E74632"/>
    <w:rsid w:val="00E752D8"/>
    <w:rsid w:val="00E76147"/>
    <w:rsid w:val="00E7624B"/>
    <w:rsid w:val="00E765D9"/>
    <w:rsid w:val="00E76A5D"/>
    <w:rsid w:val="00E812E0"/>
    <w:rsid w:val="00E845C1"/>
    <w:rsid w:val="00E86087"/>
    <w:rsid w:val="00E866CB"/>
    <w:rsid w:val="00E86F3D"/>
    <w:rsid w:val="00E8782F"/>
    <w:rsid w:val="00E87DD3"/>
    <w:rsid w:val="00E909DD"/>
    <w:rsid w:val="00E9207E"/>
    <w:rsid w:val="00E95757"/>
    <w:rsid w:val="00E96941"/>
    <w:rsid w:val="00E969B3"/>
    <w:rsid w:val="00E97784"/>
    <w:rsid w:val="00EA13E6"/>
    <w:rsid w:val="00EA2C44"/>
    <w:rsid w:val="00EA43C9"/>
    <w:rsid w:val="00EA6EEA"/>
    <w:rsid w:val="00EA7104"/>
    <w:rsid w:val="00EB03A1"/>
    <w:rsid w:val="00EB1406"/>
    <w:rsid w:val="00EB3035"/>
    <w:rsid w:val="00EB7F5F"/>
    <w:rsid w:val="00EC080D"/>
    <w:rsid w:val="00EC1057"/>
    <w:rsid w:val="00EC31F7"/>
    <w:rsid w:val="00EC369E"/>
    <w:rsid w:val="00EC3CED"/>
    <w:rsid w:val="00EC47AB"/>
    <w:rsid w:val="00EC7B15"/>
    <w:rsid w:val="00ED0B6E"/>
    <w:rsid w:val="00ED1181"/>
    <w:rsid w:val="00ED3AA2"/>
    <w:rsid w:val="00ED6182"/>
    <w:rsid w:val="00ED6B0D"/>
    <w:rsid w:val="00EE0FC9"/>
    <w:rsid w:val="00EE3568"/>
    <w:rsid w:val="00EE37FB"/>
    <w:rsid w:val="00EE5C14"/>
    <w:rsid w:val="00EE6617"/>
    <w:rsid w:val="00EE6A9F"/>
    <w:rsid w:val="00EE6C2F"/>
    <w:rsid w:val="00EE723D"/>
    <w:rsid w:val="00EF097B"/>
    <w:rsid w:val="00EF31A6"/>
    <w:rsid w:val="00EF5A67"/>
    <w:rsid w:val="00EF6017"/>
    <w:rsid w:val="00EF779A"/>
    <w:rsid w:val="00EF78ED"/>
    <w:rsid w:val="00F016D9"/>
    <w:rsid w:val="00F019CE"/>
    <w:rsid w:val="00F02611"/>
    <w:rsid w:val="00F032A8"/>
    <w:rsid w:val="00F0644A"/>
    <w:rsid w:val="00F100A1"/>
    <w:rsid w:val="00F11AF6"/>
    <w:rsid w:val="00F12088"/>
    <w:rsid w:val="00F123EB"/>
    <w:rsid w:val="00F12569"/>
    <w:rsid w:val="00F201D3"/>
    <w:rsid w:val="00F20E03"/>
    <w:rsid w:val="00F20F27"/>
    <w:rsid w:val="00F211D6"/>
    <w:rsid w:val="00F2153F"/>
    <w:rsid w:val="00F21929"/>
    <w:rsid w:val="00F239D7"/>
    <w:rsid w:val="00F24515"/>
    <w:rsid w:val="00F24A61"/>
    <w:rsid w:val="00F27D42"/>
    <w:rsid w:val="00F3233A"/>
    <w:rsid w:val="00F33575"/>
    <w:rsid w:val="00F33C80"/>
    <w:rsid w:val="00F357B1"/>
    <w:rsid w:val="00F36F59"/>
    <w:rsid w:val="00F40692"/>
    <w:rsid w:val="00F411A0"/>
    <w:rsid w:val="00F41CAC"/>
    <w:rsid w:val="00F42281"/>
    <w:rsid w:val="00F43260"/>
    <w:rsid w:val="00F44087"/>
    <w:rsid w:val="00F44D3F"/>
    <w:rsid w:val="00F45343"/>
    <w:rsid w:val="00F453B2"/>
    <w:rsid w:val="00F5010A"/>
    <w:rsid w:val="00F52C6D"/>
    <w:rsid w:val="00F54E0F"/>
    <w:rsid w:val="00F55261"/>
    <w:rsid w:val="00F561B6"/>
    <w:rsid w:val="00F568CB"/>
    <w:rsid w:val="00F5724F"/>
    <w:rsid w:val="00F57437"/>
    <w:rsid w:val="00F622EC"/>
    <w:rsid w:val="00F62C9B"/>
    <w:rsid w:val="00F63083"/>
    <w:rsid w:val="00F64F0C"/>
    <w:rsid w:val="00F651FC"/>
    <w:rsid w:val="00F6649E"/>
    <w:rsid w:val="00F67BF1"/>
    <w:rsid w:val="00F71ED1"/>
    <w:rsid w:val="00F72B8E"/>
    <w:rsid w:val="00F72D3D"/>
    <w:rsid w:val="00F72EA0"/>
    <w:rsid w:val="00F741C3"/>
    <w:rsid w:val="00F74A61"/>
    <w:rsid w:val="00F75771"/>
    <w:rsid w:val="00F75818"/>
    <w:rsid w:val="00F77BCB"/>
    <w:rsid w:val="00F824C0"/>
    <w:rsid w:val="00F83269"/>
    <w:rsid w:val="00F84CA5"/>
    <w:rsid w:val="00F85F6B"/>
    <w:rsid w:val="00F90A2A"/>
    <w:rsid w:val="00F92894"/>
    <w:rsid w:val="00F929D7"/>
    <w:rsid w:val="00F92F51"/>
    <w:rsid w:val="00F93999"/>
    <w:rsid w:val="00F94484"/>
    <w:rsid w:val="00F94C4E"/>
    <w:rsid w:val="00F957EB"/>
    <w:rsid w:val="00FA17A3"/>
    <w:rsid w:val="00FA735C"/>
    <w:rsid w:val="00FA754F"/>
    <w:rsid w:val="00FB03D3"/>
    <w:rsid w:val="00FB0475"/>
    <w:rsid w:val="00FB0714"/>
    <w:rsid w:val="00FB2C84"/>
    <w:rsid w:val="00FB333B"/>
    <w:rsid w:val="00FB3FF1"/>
    <w:rsid w:val="00FB4DC3"/>
    <w:rsid w:val="00FB6A5B"/>
    <w:rsid w:val="00FC0379"/>
    <w:rsid w:val="00FC204B"/>
    <w:rsid w:val="00FC24E5"/>
    <w:rsid w:val="00FC2BDC"/>
    <w:rsid w:val="00FC369E"/>
    <w:rsid w:val="00FC4640"/>
    <w:rsid w:val="00FC4A15"/>
    <w:rsid w:val="00FC5778"/>
    <w:rsid w:val="00FC5A3E"/>
    <w:rsid w:val="00FD2A62"/>
    <w:rsid w:val="00FD3205"/>
    <w:rsid w:val="00FD54AC"/>
    <w:rsid w:val="00FE0DB6"/>
    <w:rsid w:val="00FE1B24"/>
    <w:rsid w:val="00FE2BED"/>
    <w:rsid w:val="00FE2EE8"/>
    <w:rsid w:val="00FE4216"/>
    <w:rsid w:val="00FE4379"/>
    <w:rsid w:val="00FF4DDD"/>
    <w:rsid w:val="00FF6189"/>
    <w:rsid w:val="00FF6895"/>
    <w:rsid w:val="00FF6C3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7B73F3D6"/>
  <w15:docId w15:val="{722EFE85-C805-417E-86A6-685B6EE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96C"/>
    <w:rPr>
      <w:rFonts w:ascii="Arial" w:hAnsi="Arial"/>
      <w:sz w:val="18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A1042"/>
    <w:pPr>
      <w:keepNext/>
      <w:numPr>
        <w:numId w:val="1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1042"/>
    <w:pPr>
      <w:keepNext/>
      <w:numPr>
        <w:ilvl w:val="1"/>
        <w:numId w:val="1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1042"/>
    <w:pPr>
      <w:keepNext/>
      <w:numPr>
        <w:ilvl w:val="2"/>
        <w:numId w:val="1"/>
      </w:numPr>
      <w:spacing w:before="100" w:after="2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2A1042"/>
    <w:pPr>
      <w:keepNext/>
      <w:numPr>
        <w:ilvl w:val="3"/>
        <w:numId w:val="1"/>
      </w:numPr>
      <w:spacing w:before="200" w:after="1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82C36"/>
    <w:pPr>
      <w:spacing w:before="200" w:after="100"/>
      <w:ind w:left="1701" w:hanging="1701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92626F"/>
    <w:pPr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626F"/>
    <w:pPr>
      <w:spacing w:before="100" w:after="200"/>
      <w:ind w:left="1701" w:hanging="170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2626F"/>
    <w:pPr>
      <w:spacing w:before="100" w:after="200"/>
      <w:ind w:left="1418" w:hanging="1418"/>
      <w:outlineLvl w:val="7"/>
    </w:pPr>
    <w:rPr>
      <w:b/>
      <w:iCs/>
      <w:sz w:val="22"/>
    </w:rPr>
  </w:style>
  <w:style w:type="paragraph" w:styleId="Heading9">
    <w:name w:val="heading 9"/>
    <w:basedOn w:val="Normal"/>
    <w:next w:val="Normal"/>
    <w:qFormat/>
    <w:rsid w:val="0092626F"/>
    <w:pPr>
      <w:spacing w:before="100" w:after="200"/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4051C"/>
    <w:rPr>
      <w:szCs w:val="20"/>
    </w:rPr>
  </w:style>
  <w:style w:type="character" w:styleId="FootnoteReference">
    <w:name w:val="footnote reference"/>
    <w:rsid w:val="0064051C"/>
    <w:rPr>
      <w:vertAlign w:val="superscript"/>
    </w:rPr>
  </w:style>
  <w:style w:type="numbering" w:customStyle="1" w:styleId="StyleNumbered9pt">
    <w:name w:val="Style Numbered 9 pt"/>
    <w:basedOn w:val="NoList"/>
    <w:rsid w:val="00545878"/>
    <w:pPr>
      <w:numPr>
        <w:numId w:val="3"/>
      </w:numPr>
    </w:pPr>
  </w:style>
  <w:style w:type="table" w:styleId="TableGrid">
    <w:name w:val="Table Grid"/>
    <w:aliases w:val="Conics Table"/>
    <w:basedOn w:val="TableNormal"/>
    <w:rsid w:val="005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340B4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link w:val="FootnoteText"/>
    <w:rsid w:val="00BE49CE"/>
    <w:rPr>
      <w:rFonts w:ascii="Arial" w:hAnsi="Arial"/>
      <w:lang w:val="en-AU" w:eastAsia="en-AU" w:bidi="ar-SA"/>
    </w:rPr>
  </w:style>
  <w:style w:type="paragraph" w:styleId="Footer">
    <w:name w:val="footer"/>
    <w:basedOn w:val="Normal"/>
    <w:link w:val="FooterChar"/>
    <w:rsid w:val="00B340B4"/>
    <w:pPr>
      <w:tabs>
        <w:tab w:val="center" w:pos="4153"/>
        <w:tab w:val="right" w:pos="8306"/>
      </w:tabs>
    </w:pPr>
  </w:style>
  <w:style w:type="numbering" w:customStyle="1" w:styleId="StyleOutlinenumbered9pt">
    <w:name w:val="Style Outline numbered 9 pt"/>
    <w:basedOn w:val="NoList"/>
    <w:rsid w:val="00F016D9"/>
    <w:pPr>
      <w:numPr>
        <w:numId w:val="4"/>
      </w:numPr>
    </w:pPr>
  </w:style>
  <w:style w:type="character" w:customStyle="1" w:styleId="Heading1Char">
    <w:name w:val="Heading 1 Char"/>
    <w:link w:val="Heading1"/>
    <w:rsid w:val="002A1042"/>
    <w:rPr>
      <w:rFonts w:ascii="Arial" w:hAnsi="Arial" w:cs="Arial"/>
      <w:b/>
      <w:bCs/>
      <w:kern w:val="32"/>
      <w:sz w:val="32"/>
      <w:szCs w:val="32"/>
      <w:lang w:val="en-AU" w:eastAsia="en-AU"/>
    </w:rPr>
  </w:style>
  <w:style w:type="paragraph" w:customStyle="1" w:styleId="Default">
    <w:name w:val="Default"/>
    <w:rsid w:val="00C4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B340B4"/>
  </w:style>
  <w:style w:type="paragraph" w:styleId="TOC6">
    <w:name w:val="toc 6"/>
    <w:basedOn w:val="Normal"/>
    <w:next w:val="Normal"/>
    <w:autoRedefine/>
    <w:semiHidden/>
    <w:rsid w:val="00EF097B"/>
  </w:style>
  <w:style w:type="paragraph" w:styleId="TOC2">
    <w:name w:val="toc 2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60" w:after="60"/>
      <w:ind w:left="851" w:hanging="851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100" w:after="200"/>
      <w:ind w:left="851" w:hanging="851"/>
    </w:pPr>
    <w:rPr>
      <w:rFonts w:cs="Arial"/>
      <w:b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B707CC"/>
    <w:pPr>
      <w:ind w:left="1702" w:hanging="851"/>
    </w:pPr>
  </w:style>
  <w:style w:type="character" w:styleId="Hyperlink">
    <w:name w:val="Hyperlink"/>
    <w:rsid w:val="007A1F49"/>
    <w:rPr>
      <w:color w:val="0000FF"/>
      <w:u w:val="single"/>
    </w:rPr>
  </w:style>
  <w:style w:type="paragraph" w:styleId="TOC5">
    <w:name w:val="toc 5"/>
    <w:basedOn w:val="Normal"/>
    <w:next w:val="Normal"/>
    <w:autoRedefine/>
    <w:semiHidden/>
    <w:rsid w:val="000C2547"/>
    <w:pPr>
      <w:tabs>
        <w:tab w:val="left" w:pos="1418"/>
        <w:tab w:val="right" w:leader="dot" w:pos="8280"/>
      </w:tabs>
      <w:ind w:left="1418" w:hanging="1418"/>
    </w:pPr>
  </w:style>
  <w:style w:type="paragraph" w:styleId="TOC7">
    <w:name w:val="toc 7"/>
    <w:basedOn w:val="Normal"/>
    <w:next w:val="Normal"/>
    <w:autoRedefine/>
    <w:uiPriority w:val="39"/>
    <w:rsid w:val="00B707CC"/>
    <w:pPr>
      <w:tabs>
        <w:tab w:val="right" w:leader="dot" w:pos="8505"/>
      </w:tabs>
      <w:ind w:left="1814" w:hanging="1814"/>
    </w:pPr>
  </w:style>
  <w:style w:type="paragraph" w:styleId="TOC8">
    <w:name w:val="toc 8"/>
    <w:basedOn w:val="Normal"/>
    <w:next w:val="Normal"/>
    <w:autoRedefine/>
    <w:uiPriority w:val="39"/>
    <w:rsid w:val="00954176"/>
    <w:pPr>
      <w:ind w:left="1418" w:hanging="1418"/>
    </w:pPr>
  </w:style>
  <w:style w:type="character" w:styleId="Emphasis">
    <w:name w:val="Emphasis"/>
    <w:qFormat/>
    <w:rsid w:val="005A194B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0C568D"/>
    <w:pPr>
      <w:ind w:left="2552" w:hanging="851"/>
    </w:pPr>
  </w:style>
  <w:style w:type="paragraph" w:styleId="ListParagraph">
    <w:name w:val="List Paragraph"/>
    <w:basedOn w:val="Normal"/>
    <w:link w:val="ListParagraphChar"/>
    <w:uiPriority w:val="34"/>
    <w:qFormat/>
    <w:rsid w:val="00CF0CA8"/>
    <w:pPr>
      <w:ind w:left="720"/>
    </w:pPr>
  </w:style>
  <w:style w:type="paragraph" w:styleId="BalloonText">
    <w:name w:val="Balloon Text"/>
    <w:basedOn w:val="Normal"/>
    <w:link w:val="BalloonTextChar"/>
    <w:rsid w:val="00BF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A3B"/>
    <w:rPr>
      <w:rFonts w:ascii="Tahoma" w:hAnsi="Tahoma" w:cs="Tahoma"/>
      <w:sz w:val="16"/>
      <w:szCs w:val="16"/>
    </w:rPr>
  </w:style>
  <w:style w:type="paragraph" w:customStyle="1" w:styleId="Reportbodytext">
    <w:name w:val="Report body text"/>
    <w:basedOn w:val="Normal"/>
    <w:link w:val="ReportbodytextChar"/>
    <w:rsid w:val="00C17897"/>
    <w:rPr>
      <w:rFonts w:cs="Arial"/>
      <w:sz w:val="24"/>
      <w:lang w:eastAsia="en-US"/>
    </w:rPr>
  </w:style>
  <w:style w:type="character" w:customStyle="1" w:styleId="ReportbodytextChar">
    <w:name w:val="Report body text Char"/>
    <w:link w:val="Reportbodytext"/>
    <w:rsid w:val="00C17897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831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E73"/>
    <w:rPr>
      <w:szCs w:val="20"/>
    </w:rPr>
  </w:style>
  <w:style w:type="character" w:customStyle="1" w:styleId="CommentTextChar">
    <w:name w:val="Comment Text Char"/>
    <w:link w:val="CommentText"/>
    <w:rsid w:val="00831E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1E73"/>
    <w:rPr>
      <w:b/>
      <w:bCs/>
    </w:rPr>
  </w:style>
  <w:style w:type="character" w:customStyle="1" w:styleId="CommentSubjectChar">
    <w:name w:val="Comment Subject Char"/>
    <w:link w:val="CommentSubject"/>
    <w:rsid w:val="00831E73"/>
    <w:rPr>
      <w:rFonts w:ascii="Arial" w:hAnsi="Arial"/>
      <w:b/>
      <w:bCs/>
    </w:rPr>
  </w:style>
  <w:style w:type="character" w:customStyle="1" w:styleId="Char2">
    <w:name w:val="Char2"/>
    <w:semiHidden/>
    <w:rsid w:val="008031F4"/>
    <w:rPr>
      <w:rFonts w:ascii="Times New Roman" w:eastAsia="Times New Roman" w:hAnsi="Times New Roman"/>
      <w:lang w:eastAsia="en-US"/>
    </w:rPr>
  </w:style>
  <w:style w:type="paragraph" w:customStyle="1" w:styleId="SectionPoints2">
    <w:name w:val="Section Points 2"/>
    <w:basedOn w:val="Normal"/>
    <w:uiPriority w:val="99"/>
    <w:rsid w:val="00776B2D"/>
    <w:pPr>
      <w:numPr>
        <w:numId w:val="123"/>
      </w:numPr>
      <w:tabs>
        <w:tab w:val="left" w:pos="2268"/>
      </w:tabs>
      <w:spacing w:after="100"/>
    </w:pPr>
    <w:rPr>
      <w:szCs w:val="20"/>
    </w:rPr>
  </w:style>
  <w:style w:type="paragraph" w:customStyle="1" w:styleId="SectionPoints3">
    <w:name w:val="Section Points 3"/>
    <w:basedOn w:val="Normal"/>
    <w:uiPriority w:val="99"/>
    <w:rsid w:val="004709E1"/>
    <w:pPr>
      <w:numPr>
        <w:numId w:val="126"/>
      </w:numPr>
      <w:tabs>
        <w:tab w:val="clear" w:pos="2835"/>
        <w:tab w:val="num" w:pos="360"/>
      </w:tabs>
      <w:spacing w:after="100"/>
      <w:ind w:left="0" w:firstLine="0"/>
    </w:pPr>
    <w:rPr>
      <w:szCs w:val="20"/>
    </w:rPr>
  </w:style>
  <w:style w:type="paragraph" w:styleId="EndnoteText">
    <w:name w:val="endnote text"/>
    <w:basedOn w:val="Normal"/>
    <w:link w:val="EndnoteTextChar"/>
    <w:rsid w:val="00742AF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42AF4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rsid w:val="00742AF4"/>
    <w:rPr>
      <w:vertAlign w:val="superscript"/>
    </w:rPr>
  </w:style>
  <w:style w:type="paragraph" w:styleId="Revision">
    <w:name w:val="Revision"/>
    <w:hidden/>
    <w:uiPriority w:val="99"/>
    <w:semiHidden/>
    <w:rsid w:val="00056FDC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992D3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IntenseReference">
    <w:name w:val="Intense Reference"/>
    <w:uiPriority w:val="32"/>
    <w:qFormat/>
    <w:rsid w:val="00244D72"/>
    <w:rPr>
      <w:b/>
      <w:noProof/>
      <w:sz w:val="14"/>
      <w:szCs w:val="14"/>
    </w:rPr>
  </w:style>
  <w:style w:type="paragraph" w:customStyle="1" w:styleId="PSTOAC2Before1cm">
    <w:name w:val="PS TOA C2 + Before:  1 cm ..."/>
    <w:basedOn w:val="Normal"/>
    <w:qFormat/>
    <w:rsid w:val="00A67D87"/>
    <w:pPr>
      <w:numPr>
        <w:numId w:val="132"/>
      </w:numPr>
      <w:tabs>
        <w:tab w:val="num" w:pos="437"/>
      </w:tabs>
      <w:ind w:left="437" w:hanging="437"/>
    </w:pPr>
    <w:rPr>
      <w:sz w:val="20"/>
      <w:szCs w:val="20"/>
    </w:rPr>
  </w:style>
  <w:style w:type="character" w:customStyle="1" w:styleId="StyleFootnoteReference8pt1">
    <w:name w:val="Style Footnote Reference + 8 pt1"/>
    <w:rsid w:val="00A67D87"/>
    <w:rPr>
      <w:sz w:val="14"/>
      <w:vertAlign w:val="superscript"/>
    </w:rPr>
  </w:style>
  <w:style w:type="character" w:customStyle="1" w:styleId="ListParagraphChar">
    <w:name w:val="List Paragraph Char"/>
    <w:link w:val="ListParagraph"/>
    <w:uiPriority w:val="34"/>
    <w:rsid w:val="00327F3D"/>
    <w:rPr>
      <w:rFonts w:ascii="Arial" w:hAnsi="Arial"/>
      <w:sz w:val="18"/>
      <w:szCs w:val="24"/>
      <w:lang w:val="en-AU" w:eastAsia="en-AU"/>
    </w:rPr>
  </w:style>
  <w:style w:type="character" w:customStyle="1" w:styleId="FooterChar">
    <w:name w:val="Footer Char"/>
    <w:link w:val="Footer"/>
    <w:rsid w:val="005C4B87"/>
    <w:rPr>
      <w:rFonts w:ascii="Arial" w:hAnsi="Arial"/>
      <w:sz w:val="18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A4906182</value>
    </field>
    <field name="Objective-Title">
      <value order="0">BRPS Part 8 Overlays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2020-01-20T06:27:29Z</value>
    </field>
    <field name="Objective-ModificationStamp">
      <value order="0">2020-01-20T06:27:29Z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vA5694642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5D359373-2FF5-4EF5-A15C-F4A9AA8F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9519</CharactersWithSpaces>
  <SharedDoc>false</SharedDoc>
  <HLinks>
    <vt:vector size="6" baseType="variant">
      <vt:variant>
        <vt:i4>7602274</vt:i4>
      </vt:variant>
      <vt:variant>
        <vt:i4>213</vt:i4>
      </vt:variant>
      <vt:variant>
        <vt:i4>0</vt:i4>
      </vt:variant>
      <vt:variant>
        <vt:i4>5</vt:i4>
      </vt:variant>
      <vt:variant>
        <vt:lpwstr>http://www.ehp.qld,gov.au/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Bundaberg Regional Council</dc:creator>
  <cp:lastModifiedBy>Hugh Byrnes</cp:lastModifiedBy>
  <cp:revision>2</cp:revision>
  <cp:lastPrinted>2020-01-20T06:27:00Z</cp:lastPrinted>
  <dcterms:created xsi:type="dcterms:W3CDTF">2020-02-10T06:34:00Z</dcterms:created>
  <dcterms:modified xsi:type="dcterms:W3CDTF">2020-02-10T06:34:00Z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A4906182</vt:lpwstr>
  </property>
  <property fmtid="{D5CDD505-2E9C-101B-9397-08002B2CF9AE}" pid="4" name="Objective-Title">
    <vt:lpwstr>BRPS Part 8 Overlays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2020-01-20T06:27:29Z</vt:filetime>
  </property>
  <property fmtid="{D5CDD505-2E9C-101B-9397-08002B2CF9AE}" pid="10" name="Objective-ModificationStamp">
    <vt:filetime>2020-01-20T06:27:29Z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vA5694642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