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B549A" w14:textId="77777777" w:rsidR="00BC378B" w:rsidRPr="00BC378B" w:rsidRDefault="00BC378B" w:rsidP="00BC378B">
      <w:pPr>
        <w:pStyle w:val="ListParagraph"/>
        <w:keepNext/>
        <w:numPr>
          <w:ilvl w:val="0"/>
          <w:numId w:val="1"/>
        </w:numPr>
        <w:spacing w:before="100" w:after="200"/>
        <w:outlineLvl w:val="0"/>
        <w:rPr>
          <w:rFonts w:cs="Arial"/>
          <w:b/>
          <w:bCs/>
          <w:vanish/>
          <w:kern w:val="32"/>
          <w:sz w:val="32"/>
          <w:szCs w:val="32"/>
        </w:rPr>
      </w:pPr>
      <w:bookmarkStart w:id="0" w:name="_Toc29997550"/>
    </w:p>
    <w:p w14:paraId="5164F3FE" w14:textId="77777777" w:rsidR="00BC378B" w:rsidRPr="00BC378B" w:rsidRDefault="00BC378B" w:rsidP="00BC378B">
      <w:pPr>
        <w:pStyle w:val="ListParagraph"/>
        <w:keepNext/>
        <w:numPr>
          <w:ilvl w:val="1"/>
          <w:numId w:val="1"/>
        </w:numPr>
        <w:spacing w:before="100" w:after="200"/>
        <w:outlineLvl w:val="1"/>
        <w:rPr>
          <w:rFonts w:cs="Arial"/>
          <w:b/>
          <w:bCs/>
          <w:iCs/>
          <w:vanish/>
          <w:sz w:val="28"/>
          <w:szCs w:val="28"/>
        </w:rPr>
      </w:pPr>
    </w:p>
    <w:p w14:paraId="4BCFEAD9" w14:textId="77777777" w:rsidR="00BC378B" w:rsidRPr="00BC378B" w:rsidRDefault="00BC378B" w:rsidP="00BC378B">
      <w:pPr>
        <w:pStyle w:val="ListParagraph"/>
        <w:keepNext/>
        <w:numPr>
          <w:ilvl w:val="1"/>
          <w:numId w:val="1"/>
        </w:numPr>
        <w:spacing w:before="100" w:after="200"/>
        <w:outlineLvl w:val="1"/>
        <w:rPr>
          <w:rFonts w:cs="Arial"/>
          <w:b/>
          <w:bCs/>
          <w:iCs/>
          <w:vanish/>
          <w:sz w:val="28"/>
          <w:szCs w:val="28"/>
        </w:rPr>
      </w:pPr>
    </w:p>
    <w:p w14:paraId="09DBC94C" w14:textId="77777777" w:rsidR="00BC378B" w:rsidRPr="00BC378B" w:rsidRDefault="00BC378B" w:rsidP="00BC378B">
      <w:pPr>
        <w:pStyle w:val="ListParagraph"/>
        <w:keepNext/>
        <w:numPr>
          <w:ilvl w:val="2"/>
          <w:numId w:val="1"/>
        </w:numPr>
        <w:spacing w:before="100" w:after="200"/>
        <w:outlineLvl w:val="2"/>
        <w:rPr>
          <w:rFonts w:cs="Arial"/>
          <w:b/>
          <w:bCs/>
          <w:vanish/>
          <w:sz w:val="24"/>
          <w:szCs w:val="26"/>
        </w:rPr>
      </w:pPr>
    </w:p>
    <w:p w14:paraId="0007B475" w14:textId="77777777" w:rsidR="00BC378B" w:rsidRPr="00BC378B" w:rsidRDefault="00BC378B" w:rsidP="00BC378B">
      <w:pPr>
        <w:pStyle w:val="ListParagraph"/>
        <w:keepNext/>
        <w:numPr>
          <w:ilvl w:val="2"/>
          <w:numId w:val="1"/>
        </w:numPr>
        <w:spacing w:before="100" w:after="200"/>
        <w:outlineLvl w:val="2"/>
        <w:rPr>
          <w:rFonts w:cs="Arial"/>
          <w:b/>
          <w:bCs/>
          <w:vanish/>
          <w:sz w:val="24"/>
          <w:szCs w:val="26"/>
        </w:rPr>
      </w:pPr>
    </w:p>
    <w:p w14:paraId="2B65A11F" w14:textId="4FC6285F" w:rsidR="00BC378B" w:rsidRPr="00EC369E" w:rsidRDefault="00BC378B" w:rsidP="00BC378B">
      <w:pPr>
        <w:pStyle w:val="Heading3"/>
        <w:ind w:right="5951"/>
      </w:pPr>
      <w:r>
        <w:t>Airport and aviation facilities overlay code</w:t>
      </w:r>
      <w:r w:rsidRPr="00E166AB">
        <w:rPr>
          <w:rStyle w:val="FootnoteReference"/>
          <w:b w:val="0"/>
        </w:rPr>
        <w:footnoteReference w:id="1"/>
      </w:r>
      <w:bookmarkEnd w:id="0"/>
      <w:r w:rsidRPr="00E166AB">
        <w:t xml:space="preserve"> </w:t>
      </w:r>
    </w:p>
    <w:p w14:paraId="74E2E791" w14:textId="77777777" w:rsidR="00BC378B" w:rsidRDefault="00BC378B" w:rsidP="00BC378B">
      <w:pPr>
        <w:pStyle w:val="Heading4"/>
        <w:ind w:right="5951"/>
      </w:pPr>
      <w:r>
        <w:t>Application</w:t>
      </w:r>
    </w:p>
    <w:p w14:paraId="3FDAA68E" w14:textId="77777777" w:rsidR="00BC378B" w:rsidRDefault="00BC378B" w:rsidP="00BC378B">
      <w:pPr>
        <w:ind w:right="5951"/>
      </w:pPr>
      <w:r w:rsidRPr="009708B1">
        <w:t xml:space="preserve">This code applies to </w:t>
      </w:r>
      <w:r w:rsidRPr="004E30F8">
        <w:t>development:-</w:t>
      </w:r>
      <w:r w:rsidRPr="009708B1">
        <w:t xml:space="preserve"> </w:t>
      </w:r>
    </w:p>
    <w:p w14:paraId="4234593F" w14:textId="77777777" w:rsidR="00BC378B" w:rsidRDefault="00BC378B" w:rsidP="00BC378B">
      <w:pPr>
        <w:ind w:right="5951"/>
      </w:pPr>
    </w:p>
    <w:p w14:paraId="6D50A08C" w14:textId="77777777" w:rsidR="00BC378B" w:rsidRPr="004E616D" w:rsidRDefault="00BC378B" w:rsidP="00BC378B">
      <w:pPr>
        <w:numPr>
          <w:ilvl w:val="0"/>
          <w:numId w:val="55"/>
        </w:numPr>
        <w:ind w:right="5951"/>
      </w:pPr>
      <w:r>
        <w:t>subject to the airport and aviation facilities identified in the SPP interactive mapping system</w:t>
      </w:r>
      <w:r w:rsidRPr="00AE772E">
        <w:t xml:space="preserve">; </w:t>
      </w:r>
      <w:r>
        <w:t>and</w:t>
      </w:r>
    </w:p>
    <w:p w14:paraId="492C12D2" w14:textId="77777777" w:rsidR="00BC378B" w:rsidRPr="004E616D" w:rsidRDefault="00BC378B" w:rsidP="00BC378B">
      <w:pPr>
        <w:ind w:right="5951"/>
      </w:pPr>
    </w:p>
    <w:p w14:paraId="3ADAD4C9" w14:textId="77777777" w:rsidR="00BC378B" w:rsidRDefault="00BC378B" w:rsidP="00BC378B">
      <w:pPr>
        <w:numPr>
          <w:ilvl w:val="0"/>
          <w:numId w:val="55"/>
        </w:numPr>
        <w:ind w:right="5951"/>
      </w:pPr>
      <w:r w:rsidRPr="009708B1">
        <w:t xml:space="preserve">identified as requiring assessment against the </w:t>
      </w:r>
      <w:r>
        <w:t>Airport environs overlay code</w:t>
      </w:r>
      <w:r w:rsidRPr="009708B1">
        <w:t xml:space="preserve"> by the tables of assessment in </w:t>
      </w:r>
      <w:r w:rsidRPr="004E616D">
        <w:rPr>
          <w:b/>
        </w:rPr>
        <w:t>Part 5 (Tables of assessment)</w:t>
      </w:r>
      <w:r w:rsidRPr="009708B1">
        <w:t>.</w:t>
      </w:r>
    </w:p>
    <w:p w14:paraId="7821FC55" w14:textId="77777777" w:rsidR="00BC378B" w:rsidRDefault="00BC378B" w:rsidP="00BC378B">
      <w:pPr>
        <w:pStyle w:val="Heading4"/>
        <w:ind w:right="5951"/>
      </w:pPr>
      <w:r>
        <w:t>Purpose and overall outcomes</w:t>
      </w:r>
    </w:p>
    <w:p w14:paraId="4ADA3680" w14:textId="77777777" w:rsidR="00BC378B" w:rsidRPr="00107446" w:rsidRDefault="00BC378B" w:rsidP="00BC378B">
      <w:pPr>
        <w:numPr>
          <w:ilvl w:val="0"/>
          <w:numId w:val="5"/>
        </w:numPr>
        <w:ind w:right="5951"/>
        <w:rPr>
          <w:iCs/>
        </w:rPr>
      </w:pPr>
      <w:r>
        <w:rPr>
          <w:rFonts w:eastAsia="Calibri"/>
        </w:rPr>
        <w:t xml:space="preserve">The purpose of the Airport environs overlay code is </w:t>
      </w:r>
      <w:r>
        <w:rPr>
          <w:rFonts w:eastAsia="Calibri"/>
          <w:szCs w:val="20"/>
        </w:rPr>
        <w:t>to protect and maintain the operational efficiency and safety of the Bundaberg Airport and aviation facilities and avoid land use conflicts</w:t>
      </w:r>
      <w:r>
        <w:rPr>
          <w:rFonts w:eastAsia="Calibri"/>
        </w:rPr>
        <w:t>.</w:t>
      </w:r>
    </w:p>
    <w:p w14:paraId="30699C73" w14:textId="77777777" w:rsidR="00BC378B" w:rsidRPr="00EC369E" w:rsidRDefault="00BC378B" w:rsidP="00BC378B">
      <w:pPr>
        <w:ind w:right="5951"/>
        <w:rPr>
          <w:iCs/>
        </w:rPr>
      </w:pPr>
    </w:p>
    <w:p w14:paraId="5EA3BA59" w14:textId="77777777" w:rsidR="00BC378B" w:rsidRDefault="00BC378B" w:rsidP="00BC378B">
      <w:pPr>
        <w:numPr>
          <w:ilvl w:val="0"/>
          <w:numId w:val="5"/>
        </w:numPr>
        <w:ind w:right="5951"/>
        <w:rPr>
          <w:iCs/>
        </w:rPr>
      </w:pPr>
      <w:r>
        <w:rPr>
          <w:iCs/>
        </w:rPr>
        <w:t>The purpose of the code will be achieved through the following overall outcomes:-</w:t>
      </w:r>
    </w:p>
    <w:p w14:paraId="4A30C89D" w14:textId="77777777" w:rsidR="00BC378B" w:rsidRPr="00EC369E" w:rsidRDefault="00BC378B" w:rsidP="00BC378B">
      <w:pPr>
        <w:ind w:right="5951"/>
        <w:rPr>
          <w:iCs/>
        </w:rPr>
      </w:pPr>
    </w:p>
    <w:p w14:paraId="4C8D1889" w14:textId="77777777" w:rsidR="00BC378B" w:rsidRPr="00674919" w:rsidRDefault="00BC378B" w:rsidP="00BC378B">
      <w:pPr>
        <w:numPr>
          <w:ilvl w:val="1"/>
          <w:numId w:val="5"/>
        </w:numPr>
        <w:ind w:right="5951"/>
        <w:rPr>
          <w:rFonts w:eastAsia="Calibri"/>
        </w:rPr>
      </w:pPr>
      <w:r>
        <w:rPr>
          <w:rFonts w:eastAsia="Calibri"/>
          <w:szCs w:val="20"/>
        </w:rPr>
        <w:t>the safety of aircraft operating within the airport’s operational airspace is maintained and enhanced;</w:t>
      </w:r>
    </w:p>
    <w:p w14:paraId="5BF31004" w14:textId="77777777" w:rsidR="00BC378B" w:rsidRPr="00504279" w:rsidRDefault="00BC378B" w:rsidP="00BC378B">
      <w:pPr>
        <w:spacing w:before="100" w:after="100"/>
        <w:ind w:left="567" w:right="5951"/>
        <w:rPr>
          <w:rFonts w:eastAsia="Calibri"/>
        </w:rPr>
      </w:pPr>
      <w:r w:rsidRPr="00674919">
        <w:rPr>
          <w:rFonts w:eastAsia="Calibri"/>
          <w:sz w:val="16"/>
          <w:szCs w:val="16"/>
        </w:rPr>
        <w:t>Note—</w:t>
      </w:r>
      <w:r w:rsidRPr="00674919">
        <w:rPr>
          <w:sz w:val="16"/>
          <w:szCs w:val="16"/>
        </w:rPr>
        <w:t>operational airspace includes the areas and vertical dimensions of an airport’s obstacle limitation surface (OLS)</w:t>
      </w:r>
      <w:r>
        <w:rPr>
          <w:sz w:val="16"/>
          <w:szCs w:val="16"/>
        </w:rPr>
        <w:t>.</w:t>
      </w:r>
    </w:p>
    <w:p w14:paraId="16BA57E6" w14:textId="77777777" w:rsidR="00BC378B" w:rsidRDefault="00BC378B" w:rsidP="00BC378B">
      <w:pPr>
        <w:numPr>
          <w:ilvl w:val="1"/>
          <w:numId w:val="5"/>
        </w:numPr>
        <w:ind w:right="5951"/>
        <w:rPr>
          <w:rFonts w:eastAsia="Calibri"/>
        </w:rPr>
      </w:pPr>
      <w:r>
        <w:rPr>
          <w:rFonts w:eastAsia="Calibri"/>
          <w:szCs w:val="20"/>
        </w:rPr>
        <w:t>sensitive land uses and other incompatible activities are appropriately located and designed to ensure that these uses and activities do not adversely impact on airport operations;</w:t>
      </w:r>
    </w:p>
    <w:p w14:paraId="05CAE25B" w14:textId="77777777" w:rsidR="00BC378B" w:rsidRPr="00504279" w:rsidRDefault="00BC378B" w:rsidP="00BC378B">
      <w:pPr>
        <w:ind w:right="5951"/>
        <w:rPr>
          <w:rFonts w:eastAsia="Calibri"/>
        </w:rPr>
      </w:pPr>
    </w:p>
    <w:p w14:paraId="535A81B1" w14:textId="77777777" w:rsidR="00BC378B" w:rsidRPr="00107446" w:rsidRDefault="00BC378B" w:rsidP="00BC378B">
      <w:pPr>
        <w:numPr>
          <w:ilvl w:val="1"/>
          <w:numId w:val="5"/>
        </w:numPr>
        <w:ind w:right="5951"/>
        <w:rPr>
          <w:rFonts w:eastAsia="Calibri"/>
        </w:rPr>
      </w:pPr>
      <w:r>
        <w:rPr>
          <w:szCs w:val="20"/>
        </w:rPr>
        <w:t>the risk of public safety being compromised by incidents in the take-off and landing phases of aircraft operations is minimised;</w:t>
      </w:r>
    </w:p>
    <w:p w14:paraId="522E4BD3" w14:textId="77777777" w:rsidR="00BC378B" w:rsidRDefault="00BC378B" w:rsidP="00BC378B">
      <w:pPr>
        <w:pStyle w:val="ListParagraph"/>
        <w:ind w:right="5951"/>
        <w:rPr>
          <w:szCs w:val="20"/>
        </w:rPr>
      </w:pPr>
    </w:p>
    <w:p w14:paraId="551FC667" w14:textId="77777777" w:rsidR="00BC378B" w:rsidRPr="0004378D" w:rsidRDefault="00BC378B" w:rsidP="00BC378B">
      <w:pPr>
        <w:numPr>
          <w:ilvl w:val="1"/>
          <w:numId w:val="5"/>
        </w:numPr>
        <w:ind w:right="5951"/>
        <w:rPr>
          <w:rFonts w:eastAsia="Calibri"/>
        </w:rPr>
      </w:pPr>
      <w:r>
        <w:rPr>
          <w:szCs w:val="20"/>
        </w:rPr>
        <w:t>development protects aviation facilities including navigation, communication and surveillance facilities from incom</w:t>
      </w:r>
      <w:bookmarkStart w:id="1" w:name="_GoBack"/>
      <w:bookmarkEnd w:id="1"/>
      <w:r>
        <w:rPr>
          <w:szCs w:val="20"/>
        </w:rPr>
        <w:t>patible land uses, buildings, structures and works.</w:t>
      </w:r>
    </w:p>
    <w:p w14:paraId="3F0B34B6" w14:textId="77777777" w:rsidR="00BC378B" w:rsidRDefault="00BC378B" w:rsidP="00BC378B">
      <w:pPr>
        <w:pStyle w:val="Heading4"/>
        <w:ind w:right="5951"/>
      </w:pPr>
      <w:r>
        <w:lastRenderedPageBreak/>
        <w:t>Specific benchmarks for assessment</w:t>
      </w:r>
    </w:p>
    <w:p w14:paraId="2BF1F50C" w14:textId="77777777" w:rsidR="00BC378B" w:rsidRPr="002555E2" w:rsidRDefault="00BC378B" w:rsidP="00BC378B">
      <w:pPr>
        <w:pStyle w:val="Heading7"/>
        <w:keepNext/>
        <w:spacing w:after="100"/>
        <w:ind w:right="5954"/>
        <w:rPr>
          <w:bCs/>
          <w:iCs/>
        </w:rPr>
      </w:pPr>
      <w:bookmarkStart w:id="2" w:name="_Toc415057914"/>
      <w:bookmarkStart w:id="3" w:name="_Toc423601352"/>
      <w:r w:rsidRPr="002555E2">
        <w:rPr>
          <w:bCs/>
          <w:iCs/>
        </w:rPr>
        <w:t>Table 8.2.</w:t>
      </w:r>
      <w:r>
        <w:rPr>
          <w:bCs/>
          <w:iCs/>
        </w:rPr>
        <w:t>3</w:t>
      </w:r>
      <w:r w:rsidRPr="002555E2">
        <w:rPr>
          <w:bCs/>
          <w:iCs/>
        </w:rPr>
        <w:t>.3</w:t>
      </w:r>
      <w:r>
        <w:rPr>
          <w:bCs/>
          <w:iCs/>
        </w:rPr>
        <w:t>.1</w:t>
      </w:r>
      <w:r>
        <w:rPr>
          <w:bCs/>
          <w:iCs/>
        </w:rPr>
        <w:tab/>
        <w:t>Benchmarks for a</w:t>
      </w:r>
      <w:r w:rsidRPr="002555E2">
        <w:rPr>
          <w:bCs/>
          <w:iCs/>
        </w:rPr>
        <w:t>ssessable development</w:t>
      </w:r>
      <w:bookmarkEnd w:id="2"/>
      <w:bookmarkEnd w:id="3"/>
    </w:p>
    <w:tbl>
      <w:tblPr>
        <w:tblW w:w="139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859"/>
        <w:gridCol w:w="4621"/>
        <w:gridCol w:w="5439"/>
      </w:tblGrid>
      <w:tr w:rsidR="00BC378B" w:rsidRPr="00D4604E" w14:paraId="15A5EAA5" w14:textId="346A7063" w:rsidTr="00BC378B">
        <w:trPr>
          <w:tblHeader/>
        </w:trPr>
        <w:tc>
          <w:tcPr>
            <w:tcW w:w="3859" w:type="dxa"/>
            <w:tcBorders>
              <w:bottom w:val="single" w:sz="4" w:space="0" w:color="auto"/>
            </w:tcBorders>
            <w:shd w:val="clear" w:color="auto" w:fill="000000"/>
          </w:tcPr>
          <w:p w14:paraId="11A217A0" w14:textId="77777777" w:rsidR="00BC378B" w:rsidRPr="00D4604E" w:rsidRDefault="00BC378B" w:rsidP="00BC378B">
            <w:pPr>
              <w:rPr>
                <w:b/>
                <w:szCs w:val="18"/>
              </w:rPr>
            </w:pPr>
            <w:r w:rsidRPr="00D4604E">
              <w:rPr>
                <w:b/>
                <w:szCs w:val="18"/>
              </w:rPr>
              <w:t xml:space="preserve">Performance </w:t>
            </w:r>
            <w:r>
              <w:rPr>
                <w:b/>
                <w:szCs w:val="18"/>
              </w:rPr>
              <w:t>o</w:t>
            </w:r>
            <w:r w:rsidRPr="00D4604E">
              <w:rPr>
                <w:b/>
                <w:szCs w:val="18"/>
              </w:rPr>
              <w:t>utcomes</w:t>
            </w:r>
          </w:p>
        </w:tc>
        <w:tc>
          <w:tcPr>
            <w:tcW w:w="4621" w:type="dxa"/>
            <w:tcBorders>
              <w:bottom w:val="single" w:sz="4" w:space="0" w:color="auto"/>
            </w:tcBorders>
            <w:shd w:val="clear" w:color="auto" w:fill="000000"/>
          </w:tcPr>
          <w:p w14:paraId="12710A54" w14:textId="77777777" w:rsidR="00BC378B" w:rsidRPr="00D4604E" w:rsidRDefault="00BC378B" w:rsidP="00BC378B">
            <w:pPr>
              <w:rPr>
                <w:b/>
                <w:szCs w:val="18"/>
              </w:rPr>
            </w:pPr>
            <w:r w:rsidRPr="00D4604E">
              <w:rPr>
                <w:b/>
                <w:szCs w:val="18"/>
              </w:rPr>
              <w:t xml:space="preserve">Acceptable </w:t>
            </w:r>
            <w:r>
              <w:rPr>
                <w:b/>
                <w:szCs w:val="18"/>
              </w:rPr>
              <w:t>o</w:t>
            </w:r>
            <w:r w:rsidRPr="00D4604E">
              <w:rPr>
                <w:b/>
                <w:szCs w:val="18"/>
              </w:rPr>
              <w:t>utcomes</w:t>
            </w:r>
          </w:p>
        </w:tc>
        <w:tc>
          <w:tcPr>
            <w:tcW w:w="5439" w:type="dxa"/>
            <w:tcBorders>
              <w:bottom w:val="single" w:sz="4" w:space="0" w:color="auto"/>
            </w:tcBorders>
            <w:shd w:val="clear" w:color="auto" w:fill="000000"/>
          </w:tcPr>
          <w:p w14:paraId="72665BFB" w14:textId="2C17F134" w:rsidR="00BC378B" w:rsidRPr="00D4604E" w:rsidRDefault="00BC378B" w:rsidP="00BC378B">
            <w:pPr>
              <w:rPr>
                <w:b/>
                <w:szCs w:val="18"/>
              </w:rPr>
            </w:pPr>
            <w:r w:rsidRPr="00C50906">
              <w:rPr>
                <w:rFonts w:cs="Arial"/>
                <w:b/>
                <w:szCs w:val="18"/>
              </w:rPr>
              <w:t>Compliance / Representations</w:t>
            </w:r>
          </w:p>
        </w:tc>
      </w:tr>
      <w:tr w:rsidR="00BC378B" w:rsidRPr="00D4604E" w14:paraId="1BE3EB46" w14:textId="5BE39A1A" w:rsidTr="00BC378B">
        <w:tc>
          <w:tcPr>
            <w:tcW w:w="8480" w:type="dxa"/>
            <w:gridSpan w:val="2"/>
            <w:tcBorders>
              <w:bottom w:val="single" w:sz="4" w:space="0" w:color="auto"/>
            </w:tcBorders>
            <w:shd w:val="clear" w:color="auto" w:fill="D9D9D9"/>
          </w:tcPr>
          <w:p w14:paraId="19278347" w14:textId="77777777" w:rsidR="00BC378B" w:rsidRPr="00D4604E" w:rsidRDefault="00BC378B" w:rsidP="00BC378B">
            <w:pPr>
              <w:keepNext/>
              <w:rPr>
                <w:rFonts w:cs="Arial"/>
                <w:b/>
                <w:i/>
                <w:szCs w:val="18"/>
              </w:rPr>
            </w:pPr>
            <w:r>
              <w:rPr>
                <w:rFonts w:cs="Arial"/>
                <w:b/>
                <w:i/>
                <w:szCs w:val="18"/>
              </w:rPr>
              <w:t>Obstructions and hazards</w:t>
            </w:r>
          </w:p>
        </w:tc>
        <w:tc>
          <w:tcPr>
            <w:tcW w:w="5439" w:type="dxa"/>
            <w:tcBorders>
              <w:bottom w:val="single" w:sz="4" w:space="0" w:color="auto"/>
            </w:tcBorders>
            <w:shd w:val="clear" w:color="auto" w:fill="D9D9D9"/>
          </w:tcPr>
          <w:p w14:paraId="459BC344" w14:textId="77777777" w:rsidR="00BC378B" w:rsidRDefault="00BC378B" w:rsidP="00BC378B">
            <w:pPr>
              <w:rPr>
                <w:rFonts w:cs="Arial"/>
                <w:b/>
                <w:i/>
                <w:szCs w:val="18"/>
              </w:rPr>
            </w:pPr>
          </w:p>
        </w:tc>
      </w:tr>
      <w:tr w:rsidR="00BC378B" w:rsidRPr="00544343" w14:paraId="6F3CBEE1" w14:textId="039EF028" w:rsidTr="00BC378B">
        <w:tc>
          <w:tcPr>
            <w:tcW w:w="3859" w:type="dxa"/>
            <w:tcBorders>
              <w:bottom w:val="single" w:sz="4" w:space="0" w:color="auto"/>
            </w:tcBorders>
          </w:tcPr>
          <w:p w14:paraId="11C5A3EA" w14:textId="77777777" w:rsidR="00BC378B" w:rsidRPr="00D4604E" w:rsidRDefault="00BC378B" w:rsidP="00BC378B">
            <w:pPr>
              <w:rPr>
                <w:b/>
                <w:szCs w:val="18"/>
              </w:rPr>
            </w:pPr>
            <w:r>
              <w:rPr>
                <w:b/>
                <w:szCs w:val="18"/>
              </w:rPr>
              <w:t>PO1</w:t>
            </w:r>
          </w:p>
          <w:p w14:paraId="662E066C" w14:textId="77777777" w:rsidR="00BC378B" w:rsidRPr="00D4604E" w:rsidRDefault="00BC378B" w:rsidP="00BC378B">
            <w:pPr>
              <w:rPr>
                <w:szCs w:val="18"/>
              </w:rPr>
            </w:pPr>
            <w:r w:rsidRPr="00D4604E">
              <w:rPr>
                <w:szCs w:val="18"/>
              </w:rPr>
              <w:t xml:space="preserve">Development does not cause an obstruction or hazard to the safe movement of aircraft </w:t>
            </w:r>
            <w:r>
              <w:rPr>
                <w:szCs w:val="18"/>
              </w:rPr>
              <w:t xml:space="preserve">through </w:t>
            </w:r>
            <w:r w:rsidRPr="00D4604E">
              <w:rPr>
                <w:szCs w:val="18"/>
              </w:rPr>
              <w:t xml:space="preserve">the temporary or permanent intrusion of physical structures into </w:t>
            </w:r>
            <w:r>
              <w:rPr>
                <w:szCs w:val="18"/>
              </w:rPr>
              <w:t xml:space="preserve">the airport’s </w:t>
            </w:r>
            <w:r w:rsidRPr="00D4604E">
              <w:rPr>
                <w:szCs w:val="18"/>
              </w:rPr>
              <w:t>operational airspace, particularly take-off and approach flight paths</w:t>
            </w:r>
            <w:r>
              <w:rPr>
                <w:szCs w:val="18"/>
              </w:rPr>
              <w:t>.</w:t>
            </w:r>
          </w:p>
        </w:tc>
        <w:tc>
          <w:tcPr>
            <w:tcW w:w="4621" w:type="dxa"/>
            <w:tcBorders>
              <w:bottom w:val="single" w:sz="4" w:space="0" w:color="auto"/>
            </w:tcBorders>
          </w:tcPr>
          <w:p w14:paraId="0EB942D7" w14:textId="77777777" w:rsidR="00BC378B" w:rsidRDefault="00BC378B" w:rsidP="00BC378B">
            <w:pPr>
              <w:rPr>
                <w:b/>
                <w:szCs w:val="18"/>
              </w:rPr>
            </w:pPr>
            <w:r>
              <w:rPr>
                <w:b/>
                <w:szCs w:val="18"/>
              </w:rPr>
              <w:t>AO1</w:t>
            </w:r>
          </w:p>
          <w:p w14:paraId="7445F144" w14:textId="77777777" w:rsidR="00BC378B" w:rsidRDefault="00BC378B" w:rsidP="00BC378B">
            <w:pPr>
              <w:rPr>
                <w:szCs w:val="18"/>
              </w:rPr>
            </w:pPr>
            <w:r w:rsidRPr="00D4604E">
              <w:rPr>
                <w:szCs w:val="18"/>
              </w:rPr>
              <w:t>Buildings, structures (both freestanding and attached to buildings, inc</w:t>
            </w:r>
            <w:r>
              <w:rPr>
                <w:szCs w:val="18"/>
              </w:rPr>
              <w:t>luding signs, masts or antennae)</w:t>
            </w:r>
            <w:r w:rsidRPr="00D4604E">
              <w:rPr>
                <w:szCs w:val="18"/>
              </w:rPr>
              <w:t xml:space="preserve"> and vegetation at its mature height do not </w:t>
            </w:r>
            <w:r>
              <w:rPr>
                <w:szCs w:val="18"/>
              </w:rPr>
              <w:t>intrude into</w:t>
            </w:r>
            <w:r w:rsidRPr="00D4604E">
              <w:rPr>
                <w:szCs w:val="18"/>
              </w:rPr>
              <w:t xml:space="preserve"> the obstacle limitation surface (OLS) of </w:t>
            </w:r>
            <w:r>
              <w:rPr>
                <w:szCs w:val="18"/>
              </w:rPr>
              <w:t xml:space="preserve">the </w:t>
            </w:r>
            <w:r w:rsidRPr="00D4604E">
              <w:rPr>
                <w:szCs w:val="18"/>
              </w:rPr>
              <w:t>airport</w:t>
            </w:r>
            <w:r>
              <w:rPr>
                <w:szCs w:val="18"/>
              </w:rPr>
              <w:t>.</w:t>
            </w:r>
          </w:p>
          <w:p w14:paraId="3A45C2A0" w14:textId="77777777" w:rsidR="00BC378B" w:rsidRDefault="00BC378B" w:rsidP="00BC378B">
            <w:pPr>
              <w:rPr>
                <w:szCs w:val="18"/>
              </w:rPr>
            </w:pPr>
          </w:p>
          <w:p w14:paraId="214856F5" w14:textId="77777777" w:rsidR="00BC378B" w:rsidRPr="00544343" w:rsidRDefault="00BC378B" w:rsidP="00BC378B">
            <w:pPr>
              <w:rPr>
                <w:sz w:val="16"/>
                <w:szCs w:val="16"/>
              </w:rPr>
            </w:pPr>
            <w:r w:rsidRPr="00544343">
              <w:rPr>
                <w:sz w:val="16"/>
                <w:szCs w:val="16"/>
              </w:rPr>
              <w:t xml:space="preserve">Editor’s note—where proposed development is likely to intrude into the OLS of the airport, it is highly recommended that CASA and Airservices Australia be consulted prior to the lodgement of any development application to determine how compliance with performance outcome </w:t>
            </w:r>
            <w:r>
              <w:rPr>
                <w:sz w:val="16"/>
                <w:szCs w:val="16"/>
              </w:rPr>
              <w:t xml:space="preserve">PO1 </w:t>
            </w:r>
            <w:r w:rsidRPr="00544343">
              <w:rPr>
                <w:sz w:val="16"/>
                <w:szCs w:val="16"/>
              </w:rPr>
              <w:t xml:space="preserve">can be </w:t>
            </w:r>
            <w:r>
              <w:rPr>
                <w:sz w:val="16"/>
                <w:szCs w:val="16"/>
              </w:rPr>
              <w:t>achieved</w:t>
            </w:r>
            <w:r w:rsidRPr="00544343">
              <w:rPr>
                <w:sz w:val="16"/>
                <w:szCs w:val="16"/>
              </w:rPr>
              <w:t xml:space="preserve">. </w:t>
            </w:r>
          </w:p>
        </w:tc>
        <w:tc>
          <w:tcPr>
            <w:tcW w:w="5439" w:type="dxa"/>
            <w:tcBorders>
              <w:bottom w:val="single" w:sz="4" w:space="0" w:color="auto"/>
            </w:tcBorders>
          </w:tcPr>
          <w:p w14:paraId="036FE9F4" w14:textId="2D8D3507" w:rsidR="00BC378B" w:rsidRDefault="00BC378B" w:rsidP="00BC378B">
            <w:pPr>
              <w:rPr>
                <w:b/>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BC378B" w:rsidRPr="00D4604E" w14:paraId="4C733746" w14:textId="776EEAB0" w:rsidTr="00BC378B">
        <w:tc>
          <w:tcPr>
            <w:tcW w:w="3859" w:type="dxa"/>
            <w:tcBorders>
              <w:bottom w:val="single" w:sz="4" w:space="0" w:color="auto"/>
            </w:tcBorders>
          </w:tcPr>
          <w:p w14:paraId="0873C1B1" w14:textId="77777777" w:rsidR="00BC378B" w:rsidRDefault="00BC378B" w:rsidP="00BC378B">
            <w:pPr>
              <w:rPr>
                <w:b/>
                <w:szCs w:val="18"/>
              </w:rPr>
            </w:pPr>
            <w:r>
              <w:rPr>
                <w:b/>
                <w:szCs w:val="18"/>
              </w:rPr>
              <w:t>PO2</w:t>
            </w:r>
          </w:p>
          <w:p w14:paraId="5BDA51D4" w14:textId="77777777" w:rsidR="00BC378B" w:rsidRPr="00D4604E" w:rsidRDefault="00BC378B" w:rsidP="00BC378B">
            <w:pPr>
              <w:rPr>
                <w:szCs w:val="18"/>
              </w:rPr>
            </w:pPr>
            <w:r w:rsidRPr="00D4604E">
              <w:rPr>
                <w:szCs w:val="18"/>
              </w:rPr>
              <w:t xml:space="preserve">Development does not cause an obstruction or hazard to the safe movement of aircraft within </w:t>
            </w:r>
            <w:r>
              <w:rPr>
                <w:szCs w:val="18"/>
              </w:rPr>
              <w:t xml:space="preserve">the airport’s </w:t>
            </w:r>
            <w:r w:rsidRPr="00D4604E">
              <w:rPr>
                <w:szCs w:val="18"/>
              </w:rPr>
              <w:t>operational airspace through the attracting of wildlife, in particular flying vertebrates such as birds or bats, in significant numbers</w:t>
            </w:r>
            <w:r>
              <w:rPr>
                <w:szCs w:val="18"/>
              </w:rPr>
              <w:t>.</w:t>
            </w:r>
          </w:p>
        </w:tc>
        <w:tc>
          <w:tcPr>
            <w:tcW w:w="4621" w:type="dxa"/>
            <w:tcBorders>
              <w:bottom w:val="single" w:sz="4" w:space="0" w:color="auto"/>
            </w:tcBorders>
          </w:tcPr>
          <w:p w14:paraId="61822A80" w14:textId="77777777" w:rsidR="00BC378B" w:rsidRDefault="00BC378B" w:rsidP="00BC378B">
            <w:pPr>
              <w:rPr>
                <w:b/>
                <w:szCs w:val="18"/>
              </w:rPr>
            </w:pPr>
            <w:r>
              <w:rPr>
                <w:b/>
                <w:szCs w:val="18"/>
              </w:rPr>
              <w:t>AO2.1</w:t>
            </w:r>
          </w:p>
          <w:p w14:paraId="59A54D56" w14:textId="77777777" w:rsidR="00BC378B" w:rsidRDefault="00BC378B" w:rsidP="00BC378B">
            <w:pPr>
              <w:rPr>
                <w:szCs w:val="18"/>
              </w:rPr>
            </w:pPr>
            <w:r w:rsidRPr="00D4604E">
              <w:rPr>
                <w:szCs w:val="18"/>
              </w:rPr>
              <w:t xml:space="preserve">Uses involving the </w:t>
            </w:r>
            <w:r>
              <w:rPr>
                <w:szCs w:val="18"/>
              </w:rPr>
              <w:t xml:space="preserve">bulk </w:t>
            </w:r>
            <w:r w:rsidRPr="00D4604E">
              <w:rPr>
                <w:szCs w:val="18"/>
              </w:rPr>
              <w:t>handling or disposal of putrescible waste</w:t>
            </w:r>
            <w:r>
              <w:rPr>
                <w:szCs w:val="18"/>
              </w:rPr>
              <w:t xml:space="preserve">, such as </w:t>
            </w:r>
            <w:r w:rsidRPr="00D4604E">
              <w:rPr>
                <w:szCs w:val="18"/>
              </w:rPr>
              <w:t>landfi</w:t>
            </w:r>
            <w:r>
              <w:rPr>
                <w:szCs w:val="18"/>
              </w:rPr>
              <w:t xml:space="preserve">ll and waste transfer facilities, </w:t>
            </w:r>
            <w:r w:rsidRPr="00D4604E">
              <w:rPr>
                <w:szCs w:val="18"/>
              </w:rPr>
              <w:t xml:space="preserve">are not located within </w:t>
            </w:r>
            <w:r>
              <w:rPr>
                <w:szCs w:val="18"/>
              </w:rPr>
              <w:t xml:space="preserve">a wildlife hazard buffer zone (i.e. within </w:t>
            </w:r>
            <w:r w:rsidRPr="00D4604E">
              <w:rPr>
                <w:szCs w:val="18"/>
              </w:rPr>
              <w:t>13</w:t>
            </w:r>
            <w:r>
              <w:rPr>
                <w:szCs w:val="18"/>
              </w:rPr>
              <w:t>km</w:t>
            </w:r>
            <w:r w:rsidRPr="00D4604E">
              <w:rPr>
                <w:szCs w:val="18"/>
              </w:rPr>
              <w:t xml:space="preserve"> </w:t>
            </w:r>
            <w:r>
              <w:rPr>
                <w:szCs w:val="18"/>
              </w:rPr>
              <w:t xml:space="preserve">of an </w:t>
            </w:r>
            <w:r w:rsidRPr="00D4604E">
              <w:rPr>
                <w:szCs w:val="18"/>
              </w:rPr>
              <w:t>airport</w:t>
            </w:r>
            <w:r>
              <w:rPr>
                <w:szCs w:val="18"/>
              </w:rPr>
              <w:t>’s</w:t>
            </w:r>
            <w:r w:rsidRPr="00D4604E">
              <w:rPr>
                <w:szCs w:val="18"/>
              </w:rPr>
              <w:t xml:space="preserve"> runway</w:t>
            </w:r>
            <w:r>
              <w:rPr>
                <w:szCs w:val="18"/>
              </w:rPr>
              <w:t>)</w:t>
            </w:r>
            <w:r w:rsidRPr="00D4604E">
              <w:rPr>
                <w:szCs w:val="18"/>
              </w:rPr>
              <w:t>.</w:t>
            </w:r>
          </w:p>
          <w:p w14:paraId="3594B81B" w14:textId="77777777" w:rsidR="00BC378B" w:rsidRDefault="00BC378B" w:rsidP="00BC378B">
            <w:pPr>
              <w:rPr>
                <w:szCs w:val="18"/>
              </w:rPr>
            </w:pPr>
          </w:p>
          <w:p w14:paraId="2567B1D0" w14:textId="77777777" w:rsidR="00BC378B" w:rsidRPr="00874433" w:rsidRDefault="00BC378B" w:rsidP="00BC378B">
            <w:pPr>
              <w:rPr>
                <w:b/>
                <w:szCs w:val="18"/>
              </w:rPr>
            </w:pPr>
            <w:r w:rsidRPr="00874433">
              <w:rPr>
                <w:b/>
                <w:szCs w:val="18"/>
              </w:rPr>
              <w:t>OR</w:t>
            </w:r>
          </w:p>
          <w:p w14:paraId="161D2F6A" w14:textId="77777777" w:rsidR="00BC378B" w:rsidRDefault="00BC378B" w:rsidP="00BC378B">
            <w:pPr>
              <w:rPr>
                <w:szCs w:val="18"/>
              </w:rPr>
            </w:pPr>
          </w:p>
          <w:p w14:paraId="78B0A77B" w14:textId="77777777" w:rsidR="00BC378B" w:rsidRDefault="00BC378B" w:rsidP="00BC378B">
            <w:pPr>
              <w:rPr>
                <w:szCs w:val="18"/>
              </w:rPr>
            </w:pPr>
            <w:r>
              <w:rPr>
                <w:szCs w:val="18"/>
              </w:rPr>
              <w:t xml:space="preserve">Where increasing the intensity or scale of an existing use </w:t>
            </w:r>
            <w:r w:rsidRPr="00D4604E">
              <w:rPr>
                <w:szCs w:val="18"/>
              </w:rPr>
              <w:t xml:space="preserve">involving the </w:t>
            </w:r>
            <w:r>
              <w:rPr>
                <w:szCs w:val="18"/>
              </w:rPr>
              <w:t xml:space="preserve">bulk </w:t>
            </w:r>
            <w:r w:rsidRPr="00D4604E">
              <w:rPr>
                <w:szCs w:val="18"/>
              </w:rPr>
              <w:t>handling or disposal of putrescible waste</w:t>
            </w:r>
            <w:r>
              <w:rPr>
                <w:szCs w:val="18"/>
              </w:rPr>
              <w:t xml:space="preserve"> </w:t>
            </w:r>
            <w:r w:rsidRPr="00D4604E">
              <w:rPr>
                <w:szCs w:val="18"/>
              </w:rPr>
              <w:t xml:space="preserve">within </w:t>
            </w:r>
            <w:r>
              <w:rPr>
                <w:szCs w:val="18"/>
              </w:rPr>
              <w:t xml:space="preserve">a wildlife hazard buffer zone (i.e. within </w:t>
            </w:r>
            <w:r w:rsidRPr="00D4604E">
              <w:rPr>
                <w:szCs w:val="18"/>
              </w:rPr>
              <w:t>13</w:t>
            </w:r>
            <w:r>
              <w:rPr>
                <w:szCs w:val="18"/>
              </w:rPr>
              <w:t>km</w:t>
            </w:r>
            <w:r w:rsidRPr="00D4604E">
              <w:rPr>
                <w:szCs w:val="18"/>
              </w:rPr>
              <w:t xml:space="preserve"> </w:t>
            </w:r>
            <w:r>
              <w:rPr>
                <w:szCs w:val="18"/>
              </w:rPr>
              <w:t xml:space="preserve">of an </w:t>
            </w:r>
            <w:r w:rsidRPr="00D4604E">
              <w:rPr>
                <w:szCs w:val="18"/>
              </w:rPr>
              <w:t>airport</w:t>
            </w:r>
            <w:r>
              <w:rPr>
                <w:szCs w:val="18"/>
              </w:rPr>
              <w:t>’s</w:t>
            </w:r>
            <w:r w:rsidRPr="00D4604E">
              <w:rPr>
                <w:szCs w:val="18"/>
              </w:rPr>
              <w:t xml:space="preserve"> runway</w:t>
            </w:r>
            <w:r>
              <w:rPr>
                <w:szCs w:val="18"/>
              </w:rPr>
              <w:t xml:space="preserve">), development includes measures to reduce the potential to attract birds and bats. </w:t>
            </w:r>
          </w:p>
          <w:p w14:paraId="2C161FCF" w14:textId="77777777" w:rsidR="00BC378B" w:rsidRDefault="00BC378B" w:rsidP="00BC378B">
            <w:pPr>
              <w:rPr>
                <w:szCs w:val="18"/>
              </w:rPr>
            </w:pPr>
          </w:p>
          <w:p w14:paraId="67CF0111" w14:textId="77777777" w:rsidR="00BC378B" w:rsidRDefault="00BC378B" w:rsidP="00BC378B">
            <w:pPr>
              <w:rPr>
                <w:b/>
                <w:szCs w:val="18"/>
              </w:rPr>
            </w:pPr>
            <w:r>
              <w:rPr>
                <w:b/>
                <w:szCs w:val="18"/>
              </w:rPr>
              <w:t>AO2.2</w:t>
            </w:r>
          </w:p>
          <w:p w14:paraId="0B68E436" w14:textId="77777777" w:rsidR="00BC378B" w:rsidRPr="00D4604E" w:rsidRDefault="00BC378B" w:rsidP="00BC378B">
            <w:pPr>
              <w:rPr>
                <w:szCs w:val="18"/>
              </w:rPr>
            </w:pPr>
            <w:r w:rsidRPr="00D4604E">
              <w:rPr>
                <w:szCs w:val="18"/>
              </w:rPr>
              <w:t xml:space="preserve">Uses involving the following activities are not located within </w:t>
            </w:r>
            <w:r>
              <w:rPr>
                <w:szCs w:val="18"/>
              </w:rPr>
              <w:t>the 3km wildlife hazard buffer zone:-</w:t>
            </w:r>
          </w:p>
          <w:p w14:paraId="5207A8D5" w14:textId="77777777" w:rsidR="00BC378B" w:rsidRPr="004E583D" w:rsidRDefault="00BC378B" w:rsidP="00BC378B">
            <w:pPr>
              <w:numPr>
                <w:ilvl w:val="0"/>
                <w:numId w:val="18"/>
              </w:numPr>
              <w:rPr>
                <w:szCs w:val="18"/>
              </w:rPr>
            </w:pPr>
            <w:r w:rsidRPr="004E583D">
              <w:rPr>
                <w:szCs w:val="18"/>
              </w:rPr>
              <w:t>aquaculture, except where using a recirculating aquaculture system contained within sheds;</w:t>
            </w:r>
          </w:p>
          <w:p w14:paraId="0AE4DC95" w14:textId="77777777" w:rsidR="00BC378B" w:rsidRPr="00D4604E" w:rsidRDefault="00BC378B" w:rsidP="00BC378B">
            <w:pPr>
              <w:numPr>
                <w:ilvl w:val="0"/>
                <w:numId w:val="18"/>
              </w:numPr>
              <w:rPr>
                <w:szCs w:val="18"/>
              </w:rPr>
            </w:pPr>
            <w:r w:rsidRPr="00D4604E">
              <w:rPr>
                <w:szCs w:val="18"/>
              </w:rPr>
              <w:t>intensive animal industry;</w:t>
            </w:r>
          </w:p>
          <w:p w14:paraId="08EEF482" w14:textId="77777777" w:rsidR="00BC378B" w:rsidRPr="00D4604E" w:rsidRDefault="00BC378B" w:rsidP="00BC378B">
            <w:pPr>
              <w:numPr>
                <w:ilvl w:val="0"/>
                <w:numId w:val="18"/>
              </w:numPr>
              <w:rPr>
                <w:szCs w:val="18"/>
              </w:rPr>
            </w:pPr>
            <w:r w:rsidRPr="00D4604E">
              <w:rPr>
                <w:szCs w:val="18"/>
              </w:rPr>
              <w:t>animal keeping, where involving a wildlife or bird sanctuary; and</w:t>
            </w:r>
          </w:p>
          <w:p w14:paraId="5226D16E" w14:textId="77777777" w:rsidR="00BC378B" w:rsidRPr="00D4604E" w:rsidRDefault="00BC378B" w:rsidP="00BC378B">
            <w:pPr>
              <w:numPr>
                <w:ilvl w:val="0"/>
                <w:numId w:val="18"/>
              </w:numPr>
              <w:rPr>
                <w:szCs w:val="18"/>
              </w:rPr>
            </w:pPr>
            <w:r w:rsidRPr="00D4604E">
              <w:rPr>
                <w:szCs w:val="18"/>
              </w:rPr>
              <w:t>industrial uses, where involving food processing plants or stock handling or slaughtering.</w:t>
            </w:r>
          </w:p>
          <w:p w14:paraId="363D3743" w14:textId="77777777" w:rsidR="00BC378B" w:rsidRDefault="00BC378B" w:rsidP="00BC378B">
            <w:pPr>
              <w:rPr>
                <w:b/>
                <w:szCs w:val="18"/>
              </w:rPr>
            </w:pPr>
          </w:p>
          <w:p w14:paraId="657DD80F" w14:textId="77777777" w:rsidR="00BC378B" w:rsidRDefault="00BC378B" w:rsidP="00BC378B">
            <w:pPr>
              <w:rPr>
                <w:b/>
                <w:szCs w:val="18"/>
              </w:rPr>
            </w:pPr>
            <w:r>
              <w:rPr>
                <w:b/>
                <w:szCs w:val="18"/>
              </w:rPr>
              <w:t>AO2.3</w:t>
            </w:r>
          </w:p>
          <w:p w14:paraId="27D6A5AC" w14:textId="77777777" w:rsidR="00BC378B" w:rsidRPr="00D4604E" w:rsidRDefault="00BC378B" w:rsidP="00BC378B">
            <w:pPr>
              <w:rPr>
                <w:szCs w:val="18"/>
              </w:rPr>
            </w:pPr>
            <w:r w:rsidRPr="00FB3FF1">
              <w:rPr>
                <w:szCs w:val="18"/>
              </w:rPr>
              <w:t>Where uses or activities listed in AO2</w:t>
            </w:r>
            <w:r>
              <w:rPr>
                <w:szCs w:val="18"/>
              </w:rPr>
              <w:t>.2</w:t>
            </w:r>
            <w:r w:rsidRPr="00D4604E">
              <w:rPr>
                <w:szCs w:val="18"/>
              </w:rPr>
              <w:t xml:space="preserve"> </w:t>
            </w:r>
            <w:r>
              <w:rPr>
                <w:szCs w:val="18"/>
              </w:rPr>
              <w:t>(</w:t>
            </w:r>
            <w:r w:rsidRPr="00D4604E">
              <w:rPr>
                <w:szCs w:val="18"/>
              </w:rPr>
              <w:t>above</w:t>
            </w:r>
            <w:r>
              <w:rPr>
                <w:szCs w:val="18"/>
              </w:rPr>
              <w:t>)</w:t>
            </w:r>
            <w:r w:rsidRPr="00D4604E">
              <w:rPr>
                <w:szCs w:val="18"/>
              </w:rPr>
              <w:t xml:space="preserve"> are located between </w:t>
            </w:r>
            <w:r>
              <w:rPr>
                <w:szCs w:val="18"/>
              </w:rPr>
              <w:t>the 3km and 8km wildlife hazard buffer zones</w:t>
            </w:r>
            <w:r w:rsidRPr="00D4604E">
              <w:rPr>
                <w:szCs w:val="18"/>
              </w:rPr>
              <w:t>:</w:t>
            </w:r>
            <w:r>
              <w:rPr>
                <w:szCs w:val="18"/>
              </w:rPr>
              <w:t>-</w:t>
            </w:r>
          </w:p>
          <w:p w14:paraId="709E7260" w14:textId="77777777" w:rsidR="00BC378B" w:rsidRPr="00D4604E" w:rsidRDefault="00BC378B" w:rsidP="00BC378B">
            <w:pPr>
              <w:numPr>
                <w:ilvl w:val="0"/>
                <w:numId w:val="19"/>
              </w:numPr>
              <w:rPr>
                <w:szCs w:val="18"/>
              </w:rPr>
            </w:pPr>
            <w:r w:rsidRPr="00D4604E">
              <w:rPr>
                <w:szCs w:val="18"/>
              </w:rPr>
              <w:lastRenderedPageBreak/>
              <w:t>potential food and waste sources are covered or otherwise secured so they do not present a food source for domestic or other wildlife; and</w:t>
            </w:r>
          </w:p>
          <w:p w14:paraId="0996C43D" w14:textId="77777777" w:rsidR="00BC378B" w:rsidRPr="00D4604E" w:rsidRDefault="00BC378B" w:rsidP="00BC378B">
            <w:pPr>
              <w:numPr>
                <w:ilvl w:val="0"/>
                <w:numId w:val="19"/>
              </w:numPr>
              <w:rPr>
                <w:szCs w:val="18"/>
              </w:rPr>
            </w:pPr>
            <w:r>
              <w:rPr>
                <w:szCs w:val="18"/>
              </w:rPr>
              <w:t>development includes measures to reduce the potential to attract birds and bats</w:t>
            </w:r>
            <w:r w:rsidRPr="00D4604E">
              <w:rPr>
                <w:szCs w:val="18"/>
              </w:rPr>
              <w:t>.</w:t>
            </w:r>
          </w:p>
          <w:p w14:paraId="77F31945" w14:textId="77777777" w:rsidR="00BC378B" w:rsidRDefault="00BC378B" w:rsidP="00BC378B">
            <w:pPr>
              <w:rPr>
                <w:b/>
                <w:szCs w:val="18"/>
              </w:rPr>
            </w:pPr>
          </w:p>
          <w:p w14:paraId="441D6659" w14:textId="77777777" w:rsidR="00BC378B" w:rsidRDefault="00BC378B" w:rsidP="00BC378B">
            <w:pPr>
              <w:rPr>
                <w:b/>
                <w:szCs w:val="18"/>
              </w:rPr>
            </w:pPr>
            <w:r>
              <w:rPr>
                <w:b/>
                <w:szCs w:val="18"/>
              </w:rPr>
              <w:t>AO2.4</w:t>
            </w:r>
          </w:p>
          <w:p w14:paraId="36EC4EF5" w14:textId="77777777" w:rsidR="00BC378B" w:rsidRPr="00D4604E" w:rsidRDefault="00BC378B" w:rsidP="00BC378B">
            <w:pPr>
              <w:rPr>
                <w:szCs w:val="18"/>
              </w:rPr>
            </w:pPr>
            <w:r w:rsidRPr="00D4604E">
              <w:rPr>
                <w:szCs w:val="18"/>
              </w:rPr>
              <w:t xml:space="preserve">Where </w:t>
            </w:r>
            <w:r>
              <w:rPr>
                <w:szCs w:val="18"/>
              </w:rPr>
              <w:t xml:space="preserve">recreation and entertainment facilities </w:t>
            </w:r>
            <w:r w:rsidRPr="00D4604E">
              <w:rPr>
                <w:szCs w:val="18"/>
              </w:rPr>
              <w:t xml:space="preserve">involving fair grounds, </w:t>
            </w:r>
            <w:r>
              <w:rPr>
                <w:szCs w:val="18"/>
              </w:rPr>
              <w:t xml:space="preserve">show grounds, </w:t>
            </w:r>
            <w:r w:rsidRPr="00D4604E">
              <w:rPr>
                <w:szCs w:val="18"/>
              </w:rPr>
              <w:t xml:space="preserve">outdoor theatres or </w:t>
            </w:r>
            <w:r>
              <w:rPr>
                <w:szCs w:val="18"/>
              </w:rPr>
              <w:t xml:space="preserve">outdoor </w:t>
            </w:r>
            <w:r w:rsidRPr="00D4604E">
              <w:rPr>
                <w:szCs w:val="18"/>
              </w:rPr>
              <w:t xml:space="preserve">cinemas are located within </w:t>
            </w:r>
            <w:r>
              <w:rPr>
                <w:szCs w:val="18"/>
              </w:rPr>
              <w:t>the 3km wildlife hazard buffer zone</w:t>
            </w:r>
            <w:r w:rsidRPr="00D4604E">
              <w:rPr>
                <w:szCs w:val="18"/>
              </w:rPr>
              <w:t>, potential food and waste sources are covered or otherwise secured so they are not accessible to wildl</w:t>
            </w:r>
            <w:r>
              <w:rPr>
                <w:szCs w:val="18"/>
              </w:rPr>
              <w:t xml:space="preserve">ife. </w:t>
            </w:r>
          </w:p>
          <w:p w14:paraId="229DD2B0" w14:textId="77777777" w:rsidR="00BC378B" w:rsidRDefault="00BC378B" w:rsidP="00BC378B">
            <w:pPr>
              <w:rPr>
                <w:b/>
                <w:szCs w:val="18"/>
              </w:rPr>
            </w:pPr>
          </w:p>
          <w:p w14:paraId="1BA880EF" w14:textId="77777777" w:rsidR="00BC378B" w:rsidRDefault="00BC378B" w:rsidP="00BC378B">
            <w:pPr>
              <w:rPr>
                <w:b/>
                <w:szCs w:val="18"/>
              </w:rPr>
            </w:pPr>
            <w:r>
              <w:rPr>
                <w:b/>
                <w:szCs w:val="18"/>
              </w:rPr>
              <w:t>AO2.5</w:t>
            </w:r>
          </w:p>
          <w:p w14:paraId="2A66FFE1" w14:textId="77777777" w:rsidR="00BC378B" w:rsidRPr="00D4604E" w:rsidRDefault="00BC378B" w:rsidP="00BC378B">
            <w:pPr>
              <w:rPr>
                <w:szCs w:val="18"/>
              </w:rPr>
            </w:pPr>
            <w:r w:rsidRPr="00D4604E">
              <w:rPr>
                <w:szCs w:val="18"/>
              </w:rPr>
              <w:t xml:space="preserve">Landscaping and drainage works (including artificial waterbodies) for development located within </w:t>
            </w:r>
            <w:r>
              <w:rPr>
                <w:szCs w:val="18"/>
              </w:rPr>
              <w:t>the 3km wildlife hazard buffer zone</w:t>
            </w:r>
            <w:r w:rsidRPr="00D4604E">
              <w:rPr>
                <w:szCs w:val="18"/>
              </w:rPr>
              <w:t>, are designed and installed to minimise bird and bat attracting potential (</w:t>
            </w:r>
            <w:r>
              <w:rPr>
                <w:szCs w:val="18"/>
              </w:rPr>
              <w:t>such as</w:t>
            </w:r>
            <w:r w:rsidRPr="00D4604E">
              <w:rPr>
                <w:szCs w:val="18"/>
              </w:rPr>
              <w:t xml:space="preserve"> avoidance of fruiting and/or flowering plant species).</w:t>
            </w:r>
          </w:p>
        </w:tc>
        <w:tc>
          <w:tcPr>
            <w:tcW w:w="5439" w:type="dxa"/>
            <w:tcBorders>
              <w:bottom w:val="single" w:sz="4" w:space="0" w:color="auto"/>
            </w:tcBorders>
          </w:tcPr>
          <w:p w14:paraId="1D381EEB" w14:textId="77777777" w:rsidR="00BC378B" w:rsidRDefault="00BC378B" w:rsidP="00BC378B">
            <w:pPr>
              <w:pStyle w:val="ListParagraph"/>
              <w:ind w:left="0"/>
              <w:rPr>
                <w:rFonts w:cs="Arial"/>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D06DAE4" w14:textId="77777777" w:rsidR="00BC378B" w:rsidRDefault="00BC378B" w:rsidP="00BC378B">
            <w:pPr>
              <w:rPr>
                <w:rFonts w:cs="Arial"/>
                <w:b/>
                <w:szCs w:val="18"/>
              </w:rPr>
            </w:pPr>
          </w:p>
          <w:p w14:paraId="752E52DA" w14:textId="5B08152C" w:rsidR="00BC378B" w:rsidRDefault="00BC378B" w:rsidP="00BC378B">
            <w:pPr>
              <w:rPr>
                <w:b/>
                <w:szCs w:val="18"/>
              </w:rPr>
            </w:pPr>
            <w:r>
              <w:tab/>
            </w:r>
          </w:p>
        </w:tc>
      </w:tr>
      <w:tr w:rsidR="00BC378B" w:rsidRPr="00981928" w14:paraId="14F06237" w14:textId="0D2D6B36" w:rsidTr="00BC378B">
        <w:tc>
          <w:tcPr>
            <w:tcW w:w="3859" w:type="dxa"/>
            <w:tcBorders>
              <w:bottom w:val="single" w:sz="4" w:space="0" w:color="auto"/>
            </w:tcBorders>
          </w:tcPr>
          <w:p w14:paraId="7B1C5EC7" w14:textId="77777777" w:rsidR="00BC378B" w:rsidRDefault="00BC378B" w:rsidP="00146513">
            <w:pPr>
              <w:rPr>
                <w:b/>
                <w:szCs w:val="18"/>
              </w:rPr>
            </w:pPr>
            <w:r>
              <w:rPr>
                <w:b/>
                <w:szCs w:val="18"/>
              </w:rPr>
              <w:t>PO3</w:t>
            </w:r>
          </w:p>
          <w:p w14:paraId="0A6CFD25" w14:textId="77777777" w:rsidR="00BC378B" w:rsidRPr="00D4604E" w:rsidRDefault="00BC378B" w:rsidP="00146513">
            <w:pPr>
              <w:rPr>
                <w:szCs w:val="18"/>
              </w:rPr>
            </w:pPr>
            <w:r w:rsidRPr="00D4604E">
              <w:rPr>
                <w:szCs w:val="18"/>
              </w:rPr>
              <w:t xml:space="preserve">Development does not cause an obstruction or hazard to the safe movement of aircraft within </w:t>
            </w:r>
            <w:r>
              <w:rPr>
                <w:szCs w:val="18"/>
              </w:rPr>
              <w:t>the</w:t>
            </w:r>
            <w:r w:rsidRPr="00D4604E">
              <w:rPr>
                <w:szCs w:val="18"/>
              </w:rPr>
              <w:t xml:space="preserve"> airport’s operational airspace through</w:t>
            </w:r>
            <w:r>
              <w:rPr>
                <w:szCs w:val="18"/>
              </w:rPr>
              <w:t xml:space="preserve"> </w:t>
            </w:r>
            <w:r w:rsidRPr="00D4604E">
              <w:rPr>
                <w:szCs w:val="18"/>
              </w:rPr>
              <w:t>the installation of external lighting that could distract or interfere with a pilot’s vision, or confuse the visual identification of runway, approach or navigational lighting from the air</w:t>
            </w:r>
            <w:r>
              <w:rPr>
                <w:szCs w:val="18"/>
              </w:rPr>
              <w:t>.</w:t>
            </w:r>
          </w:p>
        </w:tc>
        <w:tc>
          <w:tcPr>
            <w:tcW w:w="4621" w:type="dxa"/>
            <w:tcBorders>
              <w:bottom w:val="single" w:sz="4" w:space="0" w:color="auto"/>
            </w:tcBorders>
          </w:tcPr>
          <w:p w14:paraId="123829DE" w14:textId="77777777" w:rsidR="00BC378B" w:rsidRDefault="00BC378B" w:rsidP="00146513">
            <w:pPr>
              <w:rPr>
                <w:b/>
                <w:szCs w:val="18"/>
              </w:rPr>
            </w:pPr>
            <w:r>
              <w:rPr>
                <w:b/>
                <w:szCs w:val="18"/>
              </w:rPr>
              <w:t>AO3</w:t>
            </w:r>
          </w:p>
          <w:p w14:paraId="0FAAF0AF" w14:textId="77777777" w:rsidR="00BC378B" w:rsidRPr="00D4604E" w:rsidRDefault="00BC378B" w:rsidP="00146513">
            <w:pPr>
              <w:rPr>
                <w:szCs w:val="18"/>
              </w:rPr>
            </w:pPr>
            <w:r w:rsidRPr="00D4604E">
              <w:rPr>
                <w:szCs w:val="18"/>
              </w:rPr>
              <w:t xml:space="preserve">Outdoor lighting (including street lighting and security lighting) located within </w:t>
            </w:r>
            <w:r>
              <w:rPr>
                <w:szCs w:val="18"/>
              </w:rPr>
              <w:t>a lighting area buffer zone does not involve:-</w:t>
            </w:r>
          </w:p>
          <w:p w14:paraId="2BE0248B" w14:textId="77777777" w:rsidR="00BC378B" w:rsidRPr="00D4604E" w:rsidRDefault="00BC378B" w:rsidP="00146513">
            <w:pPr>
              <w:numPr>
                <w:ilvl w:val="0"/>
                <w:numId w:val="20"/>
              </w:numPr>
              <w:rPr>
                <w:szCs w:val="18"/>
              </w:rPr>
            </w:pPr>
            <w:r w:rsidRPr="00D4604E">
              <w:rPr>
                <w:szCs w:val="18"/>
              </w:rPr>
              <w:t xml:space="preserve">lighting that shines, projects or reflects above a horizontal plane; </w:t>
            </w:r>
          </w:p>
          <w:p w14:paraId="50E6C076" w14:textId="77777777" w:rsidR="00BC378B" w:rsidRPr="00D4604E" w:rsidRDefault="00BC378B" w:rsidP="00146513">
            <w:pPr>
              <w:numPr>
                <w:ilvl w:val="0"/>
                <w:numId w:val="20"/>
              </w:numPr>
              <w:rPr>
                <w:szCs w:val="18"/>
              </w:rPr>
            </w:pPr>
            <w:r w:rsidRPr="00D4604E">
              <w:rPr>
                <w:szCs w:val="18"/>
              </w:rPr>
              <w:t>coloured, flashing or sodium lighting;</w:t>
            </w:r>
          </w:p>
          <w:p w14:paraId="3F725226" w14:textId="77777777" w:rsidR="00BC378B" w:rsidRPr="00D4604E" w:rsidRDefault="00BC378B" w:rsidP="00146513">
            <w:pPr>
              <w:numPr>
                <w:ilvl w:val="0"/>
                <w:numId w:val="20"/>
              </w:numPr>
              <w:rPr>
                <w:szCs w:val="18"/>
              </w:rPr>
            </w:pPr>
            <w:r w:rsidRPr="00D4604E">
              <w:rPr>
                <w:szCs w:val="18"/>
              </w:rPr>
              <w:t>flare plumes; and</w:t>
            </w:r>
          </w:p>
          <w:p w14:paraId="1FC64922" w14:textId="77777777" w:rsidR="00BC378B" w:rsidRPr="00981928" w:rsidRDefault="00BC378B" w:rsidP="00146513">
            <w:pPr>
              <w:numPr>
                <w:ilvl w:val="0"/>
                <w:numId w:val="20"/>
              </w:numPr>
              <w:rPr>
                <w:szCs w:val="18"/>
              </w:rPr>
            </w:pPr>
            <w:r w:rsidRPr="00D4604E">
              <w:rPr>
                <w:szCs w:val="18"/>
              </w:rPr>
              <w:t>configurations of lights in straight parallel lines 500</w:t>
            </w:r>
            <w:r>
              <w:rPr>
                <w:szCs w:val="18"/>
              </w:rPr>
              <w:t>m</w:t>
            </w:r>
            <w:r w:rsidRPr="00D4604E">
              <w:rPr>
                <w:szCs w:val="18"/>
              </w:rPr>
              <w:t xml:space="preserve"> to 1,000</w:t>
            </w:r>
            <w:r>
              <w:rPr>
                <w:szCs w:val="18"/>
              </w:rPr>
              <w:t>m</w:t>
            </w:r>
            <w:r w:rsidRPr="00D4604E">
              <w:rPr>
                <w:szCs w:val="18"/>
              </w:rPr>
              <w:t xml:space="preserve"> in length.</w:t>
            </w:r>
          </w:p>
        </w:tc>
        <w:tc>
          <w:tcPr>
            <w:tcW w:w="5439" w:type="dxa"/>
            <w:tcBorders>
              <w:bottom w:val="single" w:sz="4" w:space="0" w:color="auto"/>
            </w:tcBorders>
          </w:tcPr>
          <w:p w14:paraId="2276AD64" w14:textId="5FB3E66E" w:rsidR="00BC378B" w:rsidRDefault="00BC378B"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C378B" w:rsidRPr="00981928" w14:paraId="3744BAD9" w14:textId="3DE6A6B3" w:rsidTr="00BC378B">
        <w:tc>
          <w:tcPr>
            <w:tcW w:w="3859" w:type="dxa"/>
            <w:tcBorders>
              <w:bottom w:val="single" w:sz="4" w:space="0" w:color="auto"/>
            </w:tcBorders>
          </w:tcPr>
          <w:p w14:paraId="64F488AF" w14:textId="77777777" w:rsidR="00BC378B" w:rsidRDefault="00BC378B" w:rsidP="00146513">
            <w:pPr>
              <w:rPr>
                <w:b/>
                <w:szCs w:val="18"/>
              </w:rPr>
            </w:pPr>
            <w:r>
              <w:rPr>
                <w:b/>
                <w:szCs w:val="18"/>
              </w:rPr>
              <w:t>PO4</w:t>
            </w:r>
          </w:p>
          <w:p w14:paraId="142C7DF7" w14:textId="77777777" w:rsidR="00BC378B" w:rsidRPr="00D4604E" w:rsidRDefault="00BC378B" w:rsidP="00146513">
            <w:pPr>
              <w:rPr>
                <w:szCs w:val="18"/>
              </w:rPr>
            </w:pPr>
            <w:r w:rsidRPr="00D4604E">
              <w:rPr>
                <w:szCs w:val="18"/>
              </w:rPr>
              <w:t>Development does not cause an obstruction or hazard to the safe movement of aircraft within an airport’s operational airspace through</w:t>
            </w:r>
            <w:r>
              <w:rPr>
                <w:szCs w:val="18"/>
              </w:rPr>
              <w:t xml:space="preserve"> </w:t>
            </w:r>
            <w:r w:rsidRPr="00D4604E">
              <w:rPr>
                <w:szCs w:val="18"/>
              </w:rPr>
              <w:t>the emission of particulates, gases or other materials that may cause air turbulence, reduce visibility or affect aircraft engine performance</w:t>
            </w:r>
            <w:r>
              <w:rPr>
                <w:szCs w:val="18"/>
              </w:rPr>
              <w:t>.</w:t>
            </w:r>
          </w:p>
        </w:tc>
        <w:tc>
          <w:tcPr>
            <w:tcW w:w="4621" w:type="dxa"/>
            <w:tcBorders>
              <w:bottom w:val="single" w:sz="4" w:space="0" w:color="auto"/>
            </w:tcBorders>
          </w:tcPr>
          <w:p w14:paraId="09E91EC9" w14:textId="77777777" w:rsidR="00BC378B" w:rsidRDefault="00BC378B" w:rsidP="00146513">
            <w:pPr>
              <w:rPr>
                <w:b/>
                <w:szCs w:val="18"/>
              </w:rPr>
            </w:pPr>
            <w:r>
              <w:rPr>
                <w:b/>
                <w:szCs w:val="18"/>
              </w:rPr>
              <w:t>AO4</w:t>
            </w:r>
          </w:p>
          <w:p w14:paraId="4F4EC562" w14:textId="77777777" w:rsidR="00BC378B" w:rsidRPr="00D4604E" w:rsidRDefault="00BC378B" w:rsidP="00146513">
            <w:pPr>
              <w:rPr>
                <w:szCs w:val="18"/>
              </w:rPr>
            </w:pPr>
            <w:r w:rsidRPr="00D4604E">
              <w:rPr>
                <w:szCs w:val="18"/>
              </w:rPr>
              <w:t>Development does not release the following emiss</w:t>
            </w:r>
            <w:r>
              <w:rPr>
                <w:szCs w:val="18"/>
              </w:rPr>
              <w:t>ions into operational airspace:-</w:t>
            </w:r>
          </w:p>
          <w:p w14:paraId="1BF71B91" w14:textId="77777777" w:rsidR="00BC378B" w:rsidRPr="00D4604E" w:rsidRDefault="00BC378B" w:rsidP="00146513">
            <w:pPr>
              <w:numPr>
                <w:ilvl w:val="0"/>
                <w:numId w:val="78"/>
              </w:numPr>
              <w:rPr>
                <w:szCs w:val="18"/>
              </w:rPr>
            </w:pPr>
            <w:r w:rsidRPr="00D4604E">
              <w:rPr>
                <w:szCs w:val="18"/>
              </w:rPr>
              <w:t>gaseous plumes with a velocity exceeding 4.3m/s</w:t>
            </w:r>
            <w:r>
              <w:rPr>
                <w:szCs w:val="18"/>
              </w:rPr>
              <w:t>econd</w:t>
            </w:r>
            <w:r w:rsidRPr="00D4604E">
              <w:rPr>
                <w:szCs w:val="18"/>
              </w:rPr>
              <w:t xml:space="preserve">; </w:t>
            </w:r>
          </w:p>
          <w:p w14:paraId="71E950C8" w14:textId="77777777" w:rsidR="00BC378B" w:rsidRDefault="00BC378B" w:rsidP="00146513">
            <w:pPr>
              <w:numPr>
                <w:ilvl w:val="0"/>
                <w:numId w:val="78"/>
              </w:numPr>
              <w:rPr>
                <w:szCs w:val="18"/>
              </w:rPr>
            </w:pPr>
            <w:r w:rsidRPr="00D4604E">
              <w:rPr>
                <w:szCs w:val="18"/>
              </w:rPr>
              <w:t>smoke, dust, ash or steam; or</w:t>
            </w:r>
          </w:p>
          <w:p w14:paraId="1ECCF0F5" w14:textId="77777777" w:rsidR="00BC378B" w:rsidRPr="00981928" w:rsidRDefault="00BC378B" w:rsidP="00146513">
            <w:pPr>
              <w:numPr>
                <w:ilvl w:val="0"/>
                <w:numId w:val="78"/>
              </w:numPr>
              <w:rPr>
                <w:szCs w:val="18"/>
              </w:rPr>
            </w:pPr>
            <w:r w:rsidRPr="00D4604E">
              <w:rPr>
                <w:szCs w:val="18"/>
              </w:rPr>
              <w:t>emissions with depleted oxygen content.</w:t>
            </w:r>
          </w:p>
        </w:tc>
        <w:tc>
          <w:tcPr>
            <w:tcW w:w="5439" w:type="dxa"/>
            <w:tcBorders>
              <w:bottom w:val="single" w:sz="4" w:space="0" w:color="auto"/>
            </w:tcBorders>
          </w:tcPr>
          <w:p w14:paraId="549604E8" w14:textId="72FBD5E6" w:rsidR="00BC378B" w:rsidRDefault="00BC378B"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C378B" w:rsidRPr="00D4604E" w14:paraId="20565737" w14:textId="1A4716FE" w:rsidTr="00BC378B">
        <w:tc>
          <w:tcPr>
            <w:tcW w:w="8480" w:type="dxa"/>
            <w:gridSpan w:val="2"/>
            <w:tcBorders>
              <w:bottom w:val="single" w:sz="4" w:space="0" w:color="auto"/>
            </w:tcBorders>
            <w:shd w:val="clear" w:color="auto" w:fill="D9D9D9"/>
          </w:tcPr>
          <w:p w14:paraId="62C0FA7C" w14:textId="77777777" w:rsidR="00BC378B" w:rsidRPr="00D4604E" w:rsidRDefault="00BC378B" w:rsidP="00146513">
            <w:pPr>
              <w:rPr>
                <w:rFonts w:cs="Arial"/>
                <w:b/>
                <w:i/>
                <w:szCs w:val="18"/>
              </w:rPr>
            </w:pPr>
            <w:r>
              <w:rPr>
                <w:rFonts w:cs="Arial"/>
                <w:b/>
                <w:i/>
                <w:szCs w:val="18"/>
              </w:rPr>
              <w:t>Aircraft noise</w:t>
            </w:r>
          </w:p>
        </w:tc>
        <w:tc>
          <w:tcPr>
            <w:tcW w:w="5439" w:type="dxa"/>
            <w:tcBorders>
              <w:bottom w:val="single" w:sz="4" w:space="0" w:color="auto"/>
            </w:tcBorders>
            <w:shd w:val="clear" w:color="auto" w:fill="D9D9D9"/>
          </w:tcPr>
          <w:p w14:paraId="3449D887" w14:textId="77777777" w:rsidR="00BC378B" w:rsidRDefault="00BC378B" w:rsidP="00146513">
            <w:pPr>
              <w:rPr>
                <w:rFonts w:cs="Arial"/>
                <w:b/>
                <w:i/>
                <w:szCs w:val="18"/>
              </w:rPr>
            </w:pPr>
          </w:p>
        </w:tc>
      </w:tr>
      <w:tr w:rsidR="00BC378B" w:rsidRPr="00AD4AD5" w14:paraId="0BE41A07" w14:textId="10048D1C" w:rsidTr="00BC378B">
        <w:tc>
          <w:tcPr>
            <w:tcW w:w="3859" w:type="dxa"/>
            <w:tcBorders>
              <w:bottom w:val="single" w:sz="4" w:space="0" w:color="auto"/>
            </w:tcBorders>
          </w:tcPr>
          <w:p w14:paraId="2B5CAF99" w14:textId="77777777" w:rsidR="00BC378B" w:rsidRPr="00D4604E" w:rsidRDefault="00BC378B" w:rsidP="00146513">
            <w:pPr>
              <w:rPr>
                <w:b/>
                <w:szCs w:val="18"/>
              </w:rPr>
            </w:pPr>
            <w:r w:rsidRPr="00D4604E">
              <w:rPr>
                <w:b/>
                <w:szCs w:val="18"/>
              </w:rPr>
              <w:t>PO</w:t>
            </w:r>
            <w:r>
              <w:rPr>
                <w:b/>
                <w:szCs w:val="18"/>
              </w:rPr>
              <w:t>5</w:t>
            </w:r>
          </w:p>
          <w:p w14:paraId="1DC95986" w14:textId="77777777" w:rsidR="00BC378B" w:rsidRPr="00D4604E" w:rsidRDefault="00BC378B" w:rsidP="00146513">
            <w:pPr>
              <w:rPr>
                <w:szCs w:val="18"/>
              </w:rPr>
            </w:pPr>
            <w:r w:rsidRPr="00D4604E">
              <w:rPr>
                <w:szCs w:val="18"/>
              </w:rPr>
              <w:t xml:space="preserve">Development and land uses that are sensitive to noise </w:t>
            </w:r>
            <w:r>
              <w:rPr>
                <w:szCs w:val="18"/>
              </w:rPr>
              <w:t>interference or noise nuisance:-</w:t>
            </w:r>
          </w:p>
          <w:p w14:paraId="507C3475" w14:textId="77777777" w:rsidR="00BC378B" w:rsidRDefault="00BC378B" w:rsidP="00146513">
            <w:pPr>
              <w:numPr>
                <w:ilvl w:val="0"/>
                <w:numId w:val="16"/>
              </w:numPr>
              <w:rPr>
                <w:szCs w:val="18"/>
              </w:rPr>
            </w:pPr>
            <w:r w:rsidRPr="00D4604E">
              <w:rPr>
                <w:szCs w:val="18"/>
              </w:rPr>
              <w:t xml:space="preserve">avoid noise </w:t>
            </w:r>
            <w:r>
              <w:rPr>
                <w:szCs w:val="18"/>
              </w:rPr>
              <w:t>affected</w:t>
            </w:r>
            <w:r w:rsidRPr="00D4604E">
              <w:rPr>
                <w:szCs w:val="18"/>
              </w:rPr>
              <w:t xml:space="preserve"> areas</w:t>
            </w:r>
            <w:r>
              <w:rPr>
                <w:szCs w:val="18"/>
              </w:rPr>
              <w:t xml:space="preserve"> surrounding the airport</w:t>
            </w:r>
            <w:r w:rsidRPr="00D4604E">
              <w:rPr>
                <w:szCs w:val="18"/>
              </w:rPr>
              <w:t>; or</w:t>
            </w:r>
          </w:p>
          <w:p w14:paraId="47F550FC" w14:textId="77777777" w:rsidR="00BC378B" w:rsidRPr="00A07A3F" w:rsidRDefault="00BC378B" w:rsidP="00146513">
            <w:pPr>
              <w:numPr>
                <w:ilvl w:val="0"/>
                <w:numId w:val="16"/>
              </w:numPr>
              <w:rPr>
                <w:szCs w:val="18"/>
              </w:rPr>
            </w:pPr>
            <w:r w:rsidRPr="00D4604E">
              <w:rPr>
                <w:szCs w:val="18"/>
              </w:rPr>
              <w:lastRenderedPageBreak/>
              <w:t>are sited, designed and constructed to mitigate noise nuisance to acceptable levels</w:t>
            </w:r>
            <w:r>
              <w:rPr>
                <w:szCs w:val="18"/>
              </w:rPr>
              <w:t>.</w:t>
            </w:r>
          </w:p>
        </w:tc>
        <w:tc>
          <w:tcPr>
            <w:tcW w:w="4621" w:type="dxa"/>
            <w:tcBorders>
              <w:bottom w:val="single" w:sz="4" w:space="0" w:color="auto"/>
            </w:tcBorders>
          </w:tcPr>
          <w:p w14:paraId="29309D47" w14:textId="77777777" w:rsidR="00BC378B" w:rsidRPr="0019348E" w:rsidRDefault="00BC378B" w:rsidP="00146513">
            <w:pPr>
              <w:rPr>
                <w:b/>
                <w:szCs w:val="18"/>
              </w:rPr>
            </w:pPr>
            <w:r w:rsidRPr="0019348E">
              <w:rPr>
                <w:b/>
                <w:szCs w:val="18"/>
              </w:rPr>
              <w:lastRenderedPageBreak/>
              <w:t>AO</w:t>
            </w:r>
            <w:r>
              <w:rPr>
                <w:b/>
                <w:szCs w:val="18"/>
              </w:rPr>
              <w:t>5</w:t>
            </w:r>
          </w:p>
          <w:p w14:paraId="490E7C71" w14:textId="77777777" w:rsidR="00BC378B" w:rsidRDefault="00BC378B" w:rsidP="00146513">
            <w:pPr>
              <w:rPr>
                <w:szCs w:val="18"/>
              </w:rPr>
            </w:pPr>
            <w:r>
              <w:rPr>
                <w:szCs w:val="18"/>
              </w:rPr>
              <w:t>The following uses, or the creation of additional lots to accommodate these uses, are not located on land subject to the nominated Australian noise exposure forecast (ANEF) contour:-</w:t>
            </w:r>
          </w:p>
          <w:p w14:paraId="4BC8D81C" w14:textId="77777777" w:rsidR="00BC378B" w:rsidRDefault="00BC378B" w:rsidP="00146513">
            <w:pPr>
              <w:numPr>
                <w:ilvl w:val="0"/>
                <w:numId w:val="17"/>
              </w:numPr>
              <w:rPr>
                <w:szCs w:val="18"/>
              </w:rPr>
            </w:pPr>
            <w:r>
              <w:rPr>
                <w:szCs w:val="18"/>
              </w:rPr>
              <w:lastRenderedPageBreak/>
              <w:t>permanent forms of residential accommodation within the 20 ANEF contour (or greater);</w:t>
            </w:r>
          </w:p>
          <w:p w14:paraId="73179AF0" w14:textId="77777777" w:rsidR="00BC378B" w:rsidRDefault="00BC378B" w:rsidP="00146513">
            <w:pPr>
              <w:numPr>
                <w:ilvl w:val="0"/>
                <w:numId w:val="17"/>
              </w:numPr>
              <w:rPr>
                <w:szCs w:val="18"/>
              </w:rPr>
            </w:pPr>
            <w:r>
              <w:rPr>
                <w:szCs w:val="18"/>
              </w:rPr>
              <w:t>visitor or temporary accommodation uses including hotel, short-term accommodation and tourist park within the 25 ANEF contour (or greater);</w:t>
            </w:r>
          </w:p>
          <w:p w14:paraId="6B9FD130" w14:textId="77777777" w:rsidR="00BC378B" w:rsidRDefault="00BC378B" w:rsidP="00146513">
            <w:pPr>
              <w:numPr>
                <w:ilvl w:val="0"/>
                <w:numId w:val="17"/>
              </w:numPr>
              <w:rPr>
                <w:szCs w:val="18"/>
              </w:rPr>
            </w:pPr>
            <w:r>
              <w:rPr>
                <w:szCs w:val="18"/>
              </w:rPr>
              <w:t>community uses including child care centre, community care centre, community use, educational establishment, health care services and place of worship within the 20 ANEF contour (or greater);</w:t>
            </w:r>
          </w:p>
          <w:p w14:paraId="6D28FCC5" w14:textId="77777777" w:rsidR="00BC378B" w:rsidRDefault="00BC378B" w:rsidP="00146513">
            <w:pPr>
              <w:numPr>
                <w:ilvl w:val="0"/>
                <w:numId w:val="17"/>
              </w:numPr>
              <w:rPr>
                <w:szCs w:val="18"/>
              </w:rPr>
            </w:pPr>
            <w:r>
              <w:rPr>
                <w:szCs w:val="18"/>
              </w:rPr>
              <w:t>business or entertainment uses including food and drink outlet, function facility, service industry, shop, shopping centre, showroom and tourist attraction within the 25 ANEF contour (or greater);</w:t>
            </w:r>
          </w:p>
          <w:p w14:paraId="587605C7" w14:textId="77777777" w:rsidR="00BC378B" w:rsidRPr="002555E2" w:rsidRDefault="00BC378B" w:rsidP="00146513">
            <w:pPr>
              <w:numPr>
                <w:ilvl w:val="0"/>
                <w:numId w:val="17"/>
              </w:numPr>
              <w:rPr>
                <w:szCs w:val="18"/>
              </w:rPr>
            </w:pPr>
            <w:r>
              <w:rPr>
                <w:szCs w:val="18"/>
              </w:rPr>
              <w:t>industry uses including low impact industry and research and technology industry within the 30 ANEF contour (or greater).</w:t>
            </w:r>
          </w:p>
          <w:p w14:paraId="42C89901" w14:textId="77777777" w:rsidR="00BC378B" w:rsidRDefault="00BC378B" w:rsidP="00146513">
            <w:pPr>
              <w:rPr>
                <w:b/>
                <w:szCs w:val="18"/>
              </w:rPr>
            </w:pPr>
          </w:p>
          <w:p w14:paraId="24A2A2EB" w14:textId="77777777" w:rsidR="00BC378B" w:rsidRDefault="00BC378B" w:rsidP="00146513">
            <w:pPr>
              <w:rPr>
                <w:b/>
                <w:szCs w:val="18"/>
              </w:rPr>
            </w:pPr>
            <w:r w:rsidRPr="00C25D98">
              <w:rPr>
                <w:b/>
                <w:szCs w:val="18"/>
              </w:rPr>
              <w:t>OR</w:t>
            </w:r>
          </w:p>
          <w:p w14:paraId="0E50C5E6" w14:textId="77777777" w:rsidR="00BC378B" w:rsidRDefault="00BC378B" w:rsidP="00146513">
            <w:pPr>
              <w:rPr>
                <w:szCs w:val="18"/>
              </w:rPr>
            </w:pPr>
          </w:p>
          <w:p w14:paraId="4BC4C8B1" w14:textId="77777777" w:rsidR="00BC378B" w:rsidRDefault="00BC378B" w:rsidP="00146513">
            <w:pPr>
              <w:rPr>
                <w:szCs w:val="18"/>
              </w:rPr>
            </w:pPr>
            <w:r>
              <w:rPr>
                <w:szCs w:val="18"/>
              </w:rPr>
              <w:t xml:space="preserve">Development located within the ANEF contours mentioned above is designed and constructed to attenuate aircraft noise in accordance with </w:t>
            </w:r>
            <w:r w:rsidRPr="00CC36DA">
              <w:rPr>
                <w:i/>
                <w:szCs w:val="18"/>
              </w:rPr>
              <w:t>Australian Standard AS 2021: Acoustics—Aircraft noise intrusion—Building siting and construction</w:t>
            </w:r>
            <w:r>
              <w:rPr>
                <w:szCs w:val="18"/>
              </w:rPr>
              <w:t>.</w:t>
            </w:r>
          </w:p>
          <w:p w14:paraId="57541AB9" w14:textId="77777777" w:rsidR="00BC378B" w:rsidRDefault="00BC378B" w:rsidP="00146513">
            <w:pPr>
              <w:rPr>
                <w:szCs w:val="18"/>
              </w:rPr>
            </w:pPr>
          </w:p>
          <w:p w14:paraId="5091FEAD" w14:textId="77777777" w:rsidR="00BC378B" w:rsidRPr="00AD4AD5" w:rsidRDefault="00BC378B" w:rsidP="00146513">
            <w:pPr>
              <w:rPr>
                <w:sz w:val="16"/>
                <w:szCs w:val="16"/>
              </w:rPr>
            </w:pPr>
            <w:r w:rsidRPr="00AD4AD5">
              <w:rPr>
                <w:sz w:val="16"/>
                <w:szCs w:val="16"/>
              </w:rPr>
              <w:t>Note—AS2021 considers aircraft noise impacts on indoor spaces only. Noise impacts on outdoor use area</w:t>
            </w:r>
            <w:r>
              <w:rPr>
                <w:sz w:val="16"/>
                <w:szCs w:val="16"/>
              </w:rPr>
              <w:t>s</w:t>
            </w:r>
            <w:r w:rsidRPr="00AD4AD5">
              <w:rPr>
                <w:sz w:val="16"/>
                <w:szCs w:val="16"/>
              </w:rPr>
              <w:t xml:space="preserve"> will require separate assessment to determine whether noise levels can be mitigated to </w:t>
            </w:r>
            <w:r>
              <w:rPr>
                <w:sz w:val="16"/>
                <w:szCs w:val="16"/>
              </w:rPr>
              <w:t xml:space="preserve">be </w:t>
            </w:r>
            <w:r w:rsidRPr="00AD4AD5">
              <w:rPr>
                <w:sz w:val="16"/>
                <w:szCs w:val="16"/>
              </w:rPr>
              <w:t xml:space="preserve">within acceptable limits.  </w:t>
            </w:r>
          </w:p>
        </w:tc>
        <w:tc>
          <w:tcPr>
            <w:tcW w:w="5439" w:type="dxa"/>
            <w:tcBorders>
              <w:bottom w:val="single" w:sz="4" w:space="0" w:color="auto"/>
            </w:tcBorders>
          </w:tcPr>
          <w:p w14:paraId="19A62B63" w14:textId="618A1BE9" w:rsidR="00BC378B" w:rsidRPr="0019348E" w:rsidRDefault="00BC378B"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C378B" w:rsidRPr="00760F52" w14:paraId="1D86139A" w14:textId="16DB41FE" w:rsidTr="00BC378B">
        <w:tc>
          <w:tcPr>
            <w:tcW w:w="8480" w:type="dxa"/>
            <w:gridSpan w:val="2"/>
            <w:shd w:val="clear" w:color="auto" w:fill="D9D9D9"/>
          </w:tcPr>
          <w:p w14:paraId="48C73697" w14:textId="77777777" w:rsidR="00BC378B" w:rsidRPr="00760F52" w:rsidRDefault="00BC378B" w:rsidP="00146513">
            <w:pPr>
              <w:rPr>
                <w:b/>
                <w:bCs/>
                <w:i/>
                <w:iCs/>
                <w:szCs w:val="18"/>
              </w:rPr>
            </w:pPr>
            <w:r>
              <w:rPr>
                <w:rFonts w:cs="Arial"/>
                <w:b/>
                <w:i/>
                <w:szCs w:val="18"/>
              </w:rPr>
              <w:t>Public safety areas</w:t>
            </w:r>
          </w:p>
        </w:tc>
        <w:tc>
          <w:tcPr>
            <w:tcW w:w="5439" w:type="dxa"/>
            <w:shd w:val="clear" w:color="auto" w:fill="D9D9D9"/>
          </w:tcPr>
          <w:p w14:paraId="747F7C9F" w14:textId="77777777" w:rsidR="00BC378B" w:rsidRDefault="00BC378B" w:rsidP="00146513">
            <w:pPr>
              <w:rPr>
                <w:rFonts w:cs="Arial"/>
                <w:b/>
                <w:i/>
                <w:szCs w:val="18"/>
              </w:rPr>
            </w:pPr>
          </w:p>
        </w:tc>
      </w:tr>
      <w:tr w:rsidR="00BC378B" w:rsidRPr="00831E73" w14:paraId="4B364E49" w14:textId="59DCC750" w:rsidTr="00BC378B">
        <w:tc>
          <w:tcPr>
            <w:tcW w:w="3859" w:type="dxa"/>
            <w:tcBorders>
              <w:bottom w:val="single" w:sz="4" w:space="0" w:color="auto"/>
            </w:tcBorders>
          </w:tcPr>
          <w:p w14:paraId="3BAABF21" w14:textId="77777777" w:rsidR="00BC378B" w:rsidRPr="00831E73" w:rsidRDefault="00BC378B" w:rsidP="00146513">
            <w:pPr>
              <w:rPr>
                <w:b/>
                <w:szCs w:val="18"/>
              </w:rPr>
            </w:pPr>
            <w:r w:rsidRPr="00831E73">
              <w:rPr>
                <w:b/>
                <w:szCs w:val="18"/>
              </w:rPr>
              <w:t>PO</w:t>
            </w:r>
            <w:r>
              <w:rPr>
                <w:b/>
                <w:szCs w:val="18"/>
              </w:rPr>
              <w:t>6</w:t>
            </w:r>
          </w:p>
          <w:p w14:paraId="20733A12" w14:textId="77777777" w:rsidR="00BC378B" w:rsidRPr="00831E73" w:rsidRDefault="00BC378B" w:rsidP="00146513">
            <w:pPr>
              <w:pStyle w:val="Reportbodytext"/>
              <w:rPr>
                <w:sz w:val="18"/>
                <w:szCs w:val="18"/>
                <w:lang w:eastAsia="en-AU"/>
              </w:rPr>
            </w:pPr>
            <w:r w:rsidRPr="00831E73">
              <w:rPr>
                <w:sz w:val="18"/>
                <w:szCs w:val="18"/>
                <w:lang w:eastAsia="en-AU"/>
              </w:rPr>
              <w:t>Development within the public safety areas located at the end of airport runways avoids:</w:t>
            </w:r>
            <w:r>
              <w:rPr>
                <w:sz w:val="18"/>
                <w:szCs w:val="18"/>
                <w:lang w:eastAsia="en-AU"/>
              </w:rPr>
              <w:t>-</w:t>
            </w:r>
          </w:p>
          <w:p w14:paraId="7F877949" w14:textId="77777777" w:rsidR="00BC378B" w:rsidRPr="00831E73" w:rsidRDefault="00BC378B" w:rsidP="00146513">
            <w:pPr>
              <w:numPr>
                <w:ilvl w:val="0"/>
                <w:numId w:val="11"/>
              </w:numPr>
              <w:rPr>
                <w:szCs w:val="18"/>
              </w:rPr>
            </w:pPr>
            <w:r w:rsidRPr="00831E73">
              <w:rPr>
                <w:szCs w:val="18"/>
              </w:rPr>
              <w:t>a significant increase in the number of people living, working or congregating in those areas; and</w:t>
            </w:r>
          </w:p>
          <w:p w14:paraId="0B44E0EE" w14:textId="77777777" w:rsidR="00BC378B" w:rsidRPr="00831E73" w:rsidRDefault="00BC378B" w:rsidP="00146513">
            <w:pPr>
              <w:numPr>
                <w:ilvl w:val="0"/>
                <w:numId w:val="11"/>
              </w:numPr>
              <w:rPr>
                <w:szCs w:val="18"/>
              </w:rPr>
            </w:pPr>
            <w:r w:rsidRPr="00831E73">
              <w:rPr>
                <w:szCs w:val="18"/>
              </w:rPr>
              <w:t>the use or storage of hazardous materials.</w:t>
            </w:r>
          </w:p>
        </w:tc>
        <w:tc>
          <w:tcPr>
            <w:tcW w:w="4621" w:type="dxa"/>
            <w:tcBorders>
              <w:bottom w:val="single" w:sz="4" w:space="0" w:color="auto"/>
            </w:tcBorders>
          </w:tcPr>
          <w:p w14:paraId="6C75C43A" w14:textId="77777777" w:rsidR="00BC378B" w:rsidRPr="00831E73" w:rsidRDefault="00BC378B" w:rsidP="00146513">
            <w:pPr>
              <w:rPr>
                <w:b/>
                <w:szCs w:val="18"/>
              </w:rPr>
            </w:pPr>
            <w:r w:rsidRPr="00831E73">
              <w:rPr>
                <w:b/>
                <w:szCs w:val="18"/>
              </w:rPr>
              <w:t>AO</w:t>
            </w:r>
            <w:r>
              <w:rPr>
                <w:b/>
                <w:szCs w:val="18"/>
              </w:rPr>
              <w:t>6</w:t>
            </w:r>
          </w:p>
          <w:p w14:paraId="7CF5E6FE" w14:textId="77777777" w:rsidR="00BC378B" w:rsidRPr="00831E73" w:rsidRDefault="00BC378B" w:rsidP="00146513">
            <w:pPr>
              <w:pStyle w:val="Reportbodytext"/>
              <w:rPr>
                <w:sz w:val="18"/>
                <w:szCs w:val="18"/>
                <w:lang w:eastAsia="en-AU"/>
              </w:rPr>
            </w:pPr>
            <w:r w:rsidRPr="00831E73">
              <w:rPr>
                <w:sz w:val="18"/>
                <w:szCs w:val="18"/>
                <w:lang w:eastAsia="en-AU"/>
              </w:rPr>
              <w:t xml:space="preserve">Development within </w:t>
            </w:r>
            <w:r>
              <w:rPr>
                <w:sz w:val="18"/>
                <w:szCs w:val="18"/>
                <w:lang w:eastAsia="en-AU"/>
              </w:rPr>
              <w:t>a</w:t>
            </w:r>
            <w:r w:rsidRPr="00831E73">
              <w:rPr>
                <w:sz w:val="18"/>
                <w:szCs w:val="18"/>
                <w:lang w:eastAsia="en-AU"/>
              </w:rPr>
              <w:t xml:space="preserve"> public safety area does not introduce or intensify:</w:t>
            </w:r>
            <w:r>
              <w:rPr>
                <w:sz w:val="18"/>
                <w:szCs w:val="18"/>
                <w:lang w:eastAsia="en-AU"/>
              </w:rPr>
              <w:t>-</w:t>
            </w:r>
          </w:p>
          <w:p w14:paraId="00AB9D48" w14:textId="77777777" w:rsidR="00BC378B" w:rsidRDefault="00BC378B" w:rsidP="00146513">
            <w:pPr>
              <w:numPr>
                <w:ilvl w:val="0"/>
                <w:numId w:val="15"/>
              </w:numPr>
              <w:rPr>
                <w:szCs w:val="18"/>
              </w:rPr>
            </w:pPr>
            <w:r w:rsidRPr="00831E73">
              <w:rPr>
                <w:szCs w:val="18"/>
              </w:rPr>
              <w:t xml:space="preserve">residential, business, </w:t>
            </w:r>
            <w:r>
              <w:rPr>
                <w:szCs w:val="18"/>
              </w:rPr>
              <w:t xml:space="preserve">entertainment, </w:t>
            </w:r>
            <w:r w:rsidRPr="00831E73">
              <w:rPr>
                <w:szCs w:val="18"/>
              </w:rPr>
              <w:t xml:space="preserve">industrial, community </w:t>
            </w:r>
            <w:r>
              <w:rPr>
                <w:szCs w:val="18"/>
              </w:rPr>
              <w:t>or</w:t>
            </w:r>
            <w:r w:rsidRPr="00831E73">
              <w:rPr>
                <w:szCs w:val="18"/>
              </w:rPr>
              <w:t xml:space="preserve"> recreation </w:t>
            </w:r>
            <w:r>
              <w:rPr>
                <w:szCs w:val="18"/>
              </w:rPr>
              <w:t>activities</w:t>
            </w:r>
            <w:r w:rsidRPr="00831E73">
              <w:rPr>
                <w:szCs w:val="18"/>
              </w:rPr>
              <w:t>; or</w:t>
            </w:r>
          </w:p>
          <w:p w14:paraId="52BD8223" w14:textId="77777777" w:rsidR="00BC378B" w:rsidRPr="00831E73" w:rsidRDefault="00BC378B" w:rsidP="00146513">
            <w:pPr>
              <w:numPr>
                <w:ilvl w:val="0"/>
                <w:numId w:val="15"/>
              </w:numPr>
              <w:rPr>
                <w:szCs w:val="18"/>
              </w:rPr>
            </w:pPr>
            <w:r w:rsidRPr="00831E73">
              <w:rPr>
                <w:szCs w:val="18"/>
              </w:rPr>
              <w:t>any uses involving the production, manufacture or bulk storage of flammable or hazardous goods or materials</w:t>
            </w:r>
            <w:r>
              <w:rPr>
                <w:szCs w:val="18"/>
              </w:rPr>
              <w:t>.</w:t>
            </w:r>
          </w:p>
        </w:tc>
        <w:tc>
          <w:tcPr>
            <w:tcW w:w="5439" w:type="dxa"/>
            <w:tcBorders>
              <w:bottom w:val="single" w:sz="4" w:space="0" w:color="auto"/>
            </w:tcBorders>
          </w:tcPr>
          <w:p w14:paraId="05D7231B" w14:textId="5C0371E2" w:rsidR="00BC378B" w:rsidRPr="00831E73" w:rsidRDefault="00BC378B"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C378B" w:rsidRPr="00760F52" w14:paraId="506A6CD0" w14:textId="296A6A86" w:rsidTr="00BC378B">
        <w:tc>
          <w:tcPr>
            <w:tcW w:w="8480" w:type="dxa"/>
            <w:gridSpan w:val="2"/>
            <w:shd w:val="clear" w:color="auto" w:fill="D9D9D9"/>
          </w:tcPr>
          <w:p w14:paraId="7D661617" w14:textId="77777777" w:rsidR="00BC378B" w:rsidRPr="00760F52" w:rsidRDefault="00BC378B" w:rsidP="00146513">
            <w:pPr>
              <w:rPr>
                <w:b/>
                <w:bCs/>
                <w:i/>
                <w:iCs/>
                <w:szCs w:val="18"/>
              </w:rPr>
            </w:pPr>
            <w:r>
              <w:rPr>
                <w:rFonts w:cs="Arial"/>
                <w:b/>
                <w:i/>
                <w:szCs w:val="18"/>
              </w:rPr>
              <w:t xml:space="preserve">Aviation facilities </w:t>
            </w:r>
          </w:p>
        </w:tc>
        <w:tc>
          <w:tcPr>
            <w:tcW w:w="5439" w:type="dxa"/>
            <w:shd w:val="clear" w:color="auto" w:fill="D9D9D9"/>
          </w:tcPr>
          <w:p w14:paraId="7285547E" w14:textId="77777777" w:rsidR="00BC378B" w:rsidRDefault="00BC378B" w:rsidP="00146513">
            <w:pPr>
              <w:rPr>
                <w:rFonts w:cs="Arial"/>
                <w:b/>
                <w:i/>
                <w:szCs w:val="18"/>
              </w:rPr>
            </w:pPr>
          </w:p>
        </w:tc>
      </w:tr>
      <w:tr w:rsidR="00BC378B" w:rsidRPr="00F63083" w14:paraId="4EFD6839" w14:textId="0007605C" w:rsidTr="00BC378B">
        <w:tc>
          <w:tcPr>
            <w:tcW w:w="3859" w:type="dxa"/>
          </w:tcPr>
          <w:p w14:paraId="1DDD362A" w14:textId="77777777" w:rsidR="00BC378B" w:rsidRPr="00831E73" w:rsidRDefault="00BC378B" w:rsidP="00146513">
            <w:pPr>
              <w:rPr>
                <w:b/>
                <w:szCs w:val="18"/>
              </w:rPr>
            </w:pPr>
            <w:r w:rsidRPr="00831E73">
              <w:rPr>
                <w:b/>
                <w:szCs w:val="18"/>
              </w:rPr>
              <w:t>PO</w:t>
            </w:r>
            <w:r>
              <w:rPr>
                <w:b/>
                <w:szCs w:val="18"/>
              </w:rPr>
              <w:t>7</w:t>
            </w:r>
          </w:p>
          <w:p w14:paraId="4A73B17D" w14:textId="77777777" w:rsidR="00BC378B" w:rsidRPr="00107446" w:rsidRDefault="00BC378B" w:rsidP="00146513">
            <w:pPr>
              <w:rPr>
                <w:szCs w:val="18"/>
              </w:rPr>
            </w:pPr>
            <w:r>
              <w:rPr>
                <w:szCs w:val="18"/>
              </w:rPr>
              <w:t xml:space="preserve">Development ensures that </w:t>
            </w:r>
            <w:r w:rsidRPr="00107446">
              <w:rPr>
                <w:szCs w:val="18"/>
              </w:rPr>
              <w:t xml:space="preserve">temporary or permanent physical structures </w:t>
            </w:r>
            <w:r>
              <w:rPr>
                <w:szCs w:val="18"/>
              </w:rPr>
              <w:t>located within</w:t>
            </w:r>
            <w:r w:rsidRPr="00107446">
              <w:rPr>
                <w:szCs w:val="18"/>
              </w:rPr>
              <w:t xml:space="preserve"> an aviation facility’s </w:t>
            </w:r>
            <w:r>
              <w:rPr>
                <w:szCs w:val="18"/>
              </w:rPr>
              <w:t>building restricted</w:t>
            </w:r>
            <w:r w:rsidRPr="00107446">
              <w:rPr>
                <w:szCs w:val="18"/>
              </w:rPr>
              <w:t xml:space="preserve"> area</w:t>
            </w:r>
            <w:r>
              <w:rPr>
                <w:szCs w:val="18"/>
              </w:rPr>
              <w:t xml:space="preserve"> do </w:t>
            </w:r>
            <w:r>
              <w:rPr>
                <w:szCs w:val="18"/>
              </w:rPr>
              <w:lastRenderedPageBreak/>
              <w:t xml:space="preserve">not interfere with </w:t>
            </w:r>
            <w:r w:rsidRPr="008D772E">
              <w:rPr>
                <w:szCs w:val="18"/>
              </w:rPr>
              <w:t>the safe and continued functioning of</w:t>
            </w:r>
            <w:r>
              <w:rPr>
                <w:szCs w:val="18"/>
              </w:rPr>
              <w:t xml:space="preserve"> the</w:t>
            </w:r>
            <w:r w:rsidRPr="008D772E">
              <w:rPr>
                <w:szCs w:val="18"/>
              </w:rPr>
              <w:t xml:space="preserve"> aviation f</w:t>
            </w:r>
            <w:r>
              <w:rPr>
                <w:szCs w:val="18"/>
              </w:rPr>
              <w:t xml:space="preserve">acility. </w:t>
            </w:r>
          </w:p>
        </w:tc>
        <w:tc>
          <w:tcPr>
            <w:tcW w:w="4621" w:type="dxa"/>
          </w:tcPr>
          <w:p w14:paraId="536CE625" w14:textId="77777777" w:rsidR="00BC378B" w:rsidRPr="00E33267" w:rsidRDefault="00BC378B" w:rsidP="00146513">
            <w:pPr>
              <w:rPr>
                <w:b/>
                <w:szCs w:val="18"/>
              </w:rPr>
            </w:pPr>
            <w:r w:rsidRPr="00E33267">
              <w:rPr>
                <w:b/>
                <w:szCs w:val="18"/>
              </w:rPr>
              <w:lastRenderedPageBreak/>
              <w:t>AO7.1</w:t>
            </w:r>
          </w:p>
          <w:p w14:paraId="13C5FC33" w14:textId="77777777" w:rsidR="00BC378B" w:rsidRDefault="00BC378B" w:rsidP="00146513">
            <w:pPr>
              <w:pStyle w:val="Reportbodytext"/>
              <w:rPr>
                <w:sz w:val="18"/>
                <w:szCs w:val="18"/>
                <w:lang w:eastAsia="en-AU"/>
              </w:rPr>
            </w:pPr>
            <w:r>
              <w:rPr>
                <w:sz w:val="18"/>
                <w:szCs w:val="18"/>
                <w:lang w:eastAsia="en-AU"/>
              </w:rPr>
              <w:t>B</w:t>
            </w:r>
            <w:r w:rsidRPr="008D772E">
              <w:rPr>
                <w:sz w:val="18"/>
                <w:szCs w:val="18"/>
                <w:lang w:eastAsia="en-AU"/>
              </w:rPr>
              <w:t xml:space="preserve">uildings, structures, trees, fences or any other physical obstructions </w:t>
            </w:r>
            <w:r>
              <w:rPr>
                <w:sz w:val="18"/>
                <w:szCs w:val="18"/>
                <w:lang w:eastAsia="en-AU"/>
              </w:rPr>
              <w:t xml:space="preserve">(including overhead power and </w:t>
            </w:r>
            <w:r>
              <w:rPr>
                <w:sz w:val="18"/>
                <w:szCs w:val="18"/>
                <w:lang w:eastAsia="en-AU"/>
              </w:rPr>
              <w:lastRenderedPageBreak/>
              <w:t>telecommunications cables) located in the building restricted area of the Sloping Hummock VHF facility:-</w:t>
            </w:r>
          </w:p>
          <w:p w14:paraId="2D68F371" w14:textId="77777777" w:rsidR="00BC378B" w:rsidRDefault="00BC378B" w:rsidP="00146513">
            <w:pPr>
              <w:numPr>
                <w:ilvl w:val="0"/>
                <w:numId w:val="115"/>
              </w:numPr>
              <w:rPr>
                <w:szCs w:val="18"/>
              </w:rPr>
            </w:pPr>
            <w:r>
              <w:rPr>
                <w:szCs w:val="18"/>
              </w:rPr>
              <w:t xml:space="preserve">do not penetrate into Area A as identified on </w:t>
            </w:r>
            <w:r w:rsidRPr="00207BDD">
              <w:rPr>
                <w:b/>
                <w:szCs w:val="18"/>
              </w:rPr>
              <w:t>Figure 8.2.</w:t>
            </w:r>
            <w:r>
              <w:rPr>
                <w:b/>
                <w:szCs w:val="18"/>
              </w:rPr>
              <w:t>3</w:t>
            </w:r>
            <w:r w:rsidRPr="00207BDD">
              <w:rPr>
                <w:b/>
                <w:szCs w:val="18"/>
              </w:rPr>
              <w:t xml:space="preserve">A (Sloping Hummock VHF facility </w:t>
            </w:r>
            <w:r>
              <w:rPr>
                <w:b/>
                <w:szCs w:val="18"/>
              </w:rPr>
              <w:t>building restricted</w:t>
            </w:r>
            <w:r w:rsidRPr="00207BDD">
              <w:rPr>
                <w:b/>
                <w:szCs w:val="18"/>
              </w:rPr>
              <w:t xml:space="preserve"> area)</w:t>
            </w:r>
            <w:r>
              <w:rPr>
                <w:szCs w:val="18"/>
              </w:rPr>
              <w:t>; and</w:t>
            </w:r>
          </w:p>
          <w:p w14:paraId="2E4FF165" w14:textId="77777777" w:rsidR="00BC378B" w:rsidRDefault="00BC378B" w:rsidP="00146513">
            <w:pPr>
              <w:numPr>
                <w:ilvl w:val="0"/>
                <w:numId w:val="115"/>
              </w:numPr>
              <w:rPr>
                <w:szCs w:val="18"/>
              </w:rPr>
            </w:pPr>
            <w:r>
              <w:rPr>
                <w:szCs w:val="18"/>
              </w:rPr>
              <w:t xml:space="preserve">are wholly contained within Area B as identified on </w:t>
            </w:r>
            <w:r w:rsidRPr="0078700B">
              <w:rPr>
                <w:b/>
                <w:szCs w:val="18"/>
              </w:rPr>
              <w:t>Figure 8.2.</w:t>
            </w:r>
            <w:r>
              <w:rPr>
                <w:b/>
                <w:szCs w:val="18"/>
              </w:rPr>
              <w:t>3</w:t>
            </w:r>
            <w:r w:rsidRPr="0078700B">
              <w:rPr>
                <w:b/>
                <w:szCs w:val="18"/>
              </w:rPr>
              <w:t>A</w:t>
            </w:r>
            <w:r w:rsidRPr="008D772E">
              <w:rPr>
                <w:szCs w:val="18"/>
              </w:rPr>
              <w:t>.</w:t>
            </w:r>
          </w:p>
          <w:p w14:paraId="4BEC8423" w14:textId="77777777" w:rsidR="00BC378B" w:rsidRDefault="00BC378B" w:rsidP="00146513">
            <w:pPr>
              <w:pStyle w:val="Reportbodytext"/>
              <w:rPr>
                <w:sz w:val="18"/>
                <w:szCs w:val="18"/>
                <w:lang w:eastAsia="en-AU"/>
              </w:rPr>
            </w:pPr>
          </w:p>
          <w:p w14:paraId="4B960164" w14:textId="77777777" w:rsidR="00BC378B" w:rsidRPr="00822E2E" w:rsidRDefault="00BC378B" w:rsidP="00146513">
            <w:pPr>
              <w:pStyle w:val="Reportbodytext"/>
              <w:rPr>
                <w:sz w:val="16"/>
                <w:szCs w:val="16"/>
                <w:lang w:eastAsia="en-AU"/>
              </w:rPr>
            </w:pPr>
            <w:r w:rsidRPr="00822E2E">
              <w:rPr>
                <w:sz w:val="16"/>
                <w:szCs w:val="16"/>
                <w:lang w:eastAsia="en-AU"/>
              </w:rPr>
              <w:t xml:space="preserve">Note—there are no constraints to development located in Area </w:t>
            </w:r>
            <w:r>
              <w:rPr>
                <w:sz w:val="16"/>
                <w:szCs w:val="16"/>
                <w:lang w:eastAsia="en-AU"/>
              </w:rPr>
              <w:t xml:space="preserve">C as identified on </w:t>
            </w:r>
            <w:r w:rsidRPr="00822E2E">
              <w:rPr>
                <w:b/>
                <w:sz w:val="16"/>
                <w:szCs w:val="16"/>
                <w:lang w:eastAsia="en-AU"/>
              </w:rPr>
              <w:t>Figure 8.2.</w:t>
            </w:r>
            <w:r>
              <w:rPr>
                <w:b/>
                <w:sz w:val="16"/>
                <w:szCs w:val="16"/>
                <w:lang w:eastAsia="en-AU"/>
              </w:rPr>
              <w:t>3</w:t>
            </w:r>
            <w:r w:rsidRPr="00822E2E">
              <w:rPr>
                <w:b/>
                <w:sz w:val="16"/>
                <w:szCs w:val="16"/>
                <w:lang w:eastAsia="en-AU"/>
              </w:rPr>
              <w:t>A</w:t>
            </w:r>
            <w:r>
              <w:rPr>
                <w:sz w:val="16"/>
                <w:szCs w:val="16"/>
                <w:lang w:eastAsia="en-AU"/>
              </w:rPr>
              <w:t>.</w:t>
            </w:r>
          </w:p>
          <w:p w14:paraId="54C02887" w14:textId="77777777" w:rsidR="00BC378B" w:rsidRPr="00954176" w:rsidRDefault="00BC378B" w:rsidP="00146513">
            <w:pPr>
              <w:pStyle w:val="Reportbodytext"/>
              <w:ind w:left="1440" w:hanging="1440"/>
              <w:rPr>
                <w:b/>
                <w:sz w:val="16"/>
                <w:szCs w:val="16"/>
                <w:lang w:eastAsia="en-AU"/>
              </w:rPr>
            </w:pPr>
          </w:p>
          <w:p w14:paraId="6ADF9CA8" w14:textId="77777777" w:rsidR="00BC378B" w:rsidRPr="00954176" w:rsidRDefault="00BC378B" w:rsidP="00146513">
            <w:pPr>
              <w:pStyle w:val="Heading8"/>
              <w:rPr>
                <w:sz w:val="16"/>
                <w:szCs w:val="16"/>
              </w:rPr>
            </w:pPr>
            <w:bookmarkStart w:id="4" w:name="_Toc29997561"/>
            <w:r w:rsidRPr="00954176">
              <w:rPr>
                <w:sz w:val="16"/>
                <w:szCs w:val="16"/>
              </w:rPr>
              <w:t>Figure 8.2.</w:t>
            </w:r>
            <w:r>
              <w:rPr>
                <w:sz w:val="16"/>
                <w:szCs w:val="16"/>
              </w:rPr>
              <w:t>3</w:t>
            </w:r>
            <w:r w:rsidRPr="00954176">
              <w:rPr>
                <w:sz w:val="16"/>
                <w:szCs w:val="16"/>
              </w:rPr>
              <w:t>A</w:t>
            </w:r>
            <w:r w:rsidRPr="00954176">
              <w:rPr>
                <w:sz w:val="16"/>
                <w:szCs w:val="16"/>
              </w:rPr>
              <w:tab/>
              <w:t>Sloping Hummock VHF facility building restricted area</w:t>
            </w:r>
            <w:bookmarkEnd w:id="4"/>
          </w:p>
          <w:p w14:paraId="1F89BC2A" w14:textId="77777777" w:rsidR="00BC378B" w:rsidRDefault="00BC378B" w:rsidP="00146513">
            <w:pPr>
              <w:pStyle w:val="Reportbodytext"/>
              <w:rPr>
                <w:sz w:val="16"/>
                <w:szCs w:val="16"/>
                <w:lang w:eastAsia="en-AU"/>
              </w:rPr>
            </w:pPr>
            <w:r>
              <w:rPr>
                <w:noProof/>
                <w:lang w:eastAsia="en-AU"/>
              </w:rPr>
              <w:drawing>
                <wp:inline distT="0" distB="0" distL="0" distR="0" wp14:anchorId="6A9441C0" wp14:editId="54AB43EE">
                  <wp:extent cx="2690103" cy="1269729"/>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87358" cy="1268434"/>
                          </a:xfrm>
                          <a:prstGeom prst="rect">
                            <a:avLst/>
                          </a:prstGeom>
                          <a:noFill/>
                          <a:ln w="9525">
                            <a:noFill/>
                            <a:miter lim="800000"/>
                            <a:headEnd/>
                            <a:tailEnd/>
                          </a:ln>
                        </pic:spPr>
                      </pic:pic>
                    </a:graphicData>
                  </a:graphic>
                </wp:inline>
              </w:drawing>
            </w:r>
          </w:p>
          <w:p w14:paraId="020456BA" w14:textId="77777777" w:rsidR="00BC378B" w:rsidRDefault="00BC378B" w:rsidP="00146513">
            <w:pPr>
              <w:pStyle w:val="Reportbodytext"/>
              <w:rPr>
                <w:sz w:val="16"/>
                <w:szCs w:val="16"/>
                <w:lang w:eastAsia="en-AU"/>
              </w:rPr>
            </w:pPr>
            <w:r w:rsidRPr="008D772E">
              <w:rPr>
                <w:sz w:val="16"/>
                <w:szCs w:val="16"/>
                <w:lang w:eastAsia="en-AU"/>
              </w:rPr>
              <w:t>Notes—</w:t>
            </w:r>
          </w:p>
          <w:p w14:paraId="7B7FCB46" w14:textId="77777777" w:rsidR="00BC378B" w:rsidRPr="008D772E" w:rsidRDefault="00BC378B" w:rsidP="00146513">
            <w:pPr>
              <w:pStyle w:val="Reportbodytext"/>
              <w:rPr>
                <w:sz w:val="16"/>
                <w:szCs w:val="16"/>
                <w:lang w:eastAsia="en-AU"/>
              </w:rPr>
            </w:pPr>
          </w:p>
          <w:p w14:paraId="70A634FD" w14:textId="77777777" w:rsidR="00BC378B" w:rsidRPr="008D772E" w:rsidRDefault="00BC378B" w:rsidP="00146513">
            <w:pPr>
              <w:pStyle w:val="Reportbodytext"/>
              <w:ind w:left="381" w:hanging="381"/>
              <w:rPr>
                <w:sz w:val="16"/>
                <w:szCs w:val="16"/>
                <w:lang w:eastAsia="en-AU"/>
              </w:rPr>
            </w:pPr>
            <w:r w:rsidRPr="008D772E">
              <w:rPr>
                <w:sz w:val="16"/>
                <w:szCs w:val="16"/>
                <w:lang w:eastAsia="en-AU"/>
              </w:rPr>
              <w:t>1.</w:t>
            </w:r>
            <w:r w:rsidRPr="008D772E">
              <w:rPr>
                <w:sz w:val="16"/>
                <w:szCs w:val="16"/>
                <w:lang w:eastAsia="en-AU"/>
              </w:rPr>
              <w:tab/>
              <w:t xml:space="preserve">The Sloping Hummock VHF facility provides air/ground radio communications between air traffic controllers and aircraft in the </w:t>
            </w:r>
            <w:r>
              <w:rPr>
                <w:sz w:val="16"/>
                <w:szCs w:val="16"/>
                <w:lang w:eastAsia="en-AU"/>
              </w:rPr>
              <w:t>Bundaberg region</w:t>
            </w:r>
            <w:r w:rsidRPr="008D772E">
              <w:rPr>
                <w:sz w:val="16"/>
                <w:szCs w:val="16"/>
                <w:lang w:eastAsia="en-AU"/>
              </w:rPr>
              <w:t xml:space="preserve"> and on the ground at Bundaberg </w:t>
            </w:r>
            <w:r>
              <w:rPr>
                <w:sz w:val="16"/>
                <w:szCs w:val="16"/>
                <w:lang w:eastAsia="en-AU"/>
              </w:rPr>
              <w:t>Airport</w:t>
            </w:r>
            <w:r w:rsidRPr="008D772E">
              <w:rPr>
                <w:sz w:val="16"/>
                <w:szCs w:val="16"/>
                <w:lang w:eastAsia="en-AU"/>
              </w:rPr>
              <w:t>.</w:t>
            </w:r>
            <w:r>
              <w:rPr>
                <w:sz w:val="16"/>
                <w:szCs w:val="16"/>
                <w:lang w:eastAsia="en-AU"/>
              </w:rPr>
              <w:t xml:space="preserve"> </w:t>
            </w:r>
            <w:r w:rsidRPr="008D772E">
              <w:rPr>
                <w:sz w:val="16"/>
                <w:szCs w:val="16"/>
                <w:lang w:eastAsia="en-AU"/>
              </w:rPr>
              <w:t xml:space="preserve">To provide this service the facility requires unobstructed line of sight to the horizon in all directions and to the </w:t>
            </w:r>
            <w:r>
              <w:rPr>
                <w:sz w:val="16"/>
                <w:szCs w:val="16"/>
                <w:lang w:eastAsia="en-AU"/>
              </w:rPr>
              <w:t>airport</w:t>
            </w:r>
            <w:r w:rsidRPr="008D772E">
              <w:rPr>
                <w:sz w:val="16"/>
                <w:szCs w:val="16"/>
                <w:lang w:eastAsia="en-AU"/>
              </w:rPr>
              <w:t>.</w:t>
            </w:r>
          </w:p>
          <w:p w14:paraId="334BC8B8" w14:textId="77777777" w:rsidR="00BC378B" w:rsidRPr="008D772E" w:rsidRDefault="00BC378B" w:rsidP="00146513">
            <w:pPr>
              <w:pStyle w:val="Reportbodytext"/>
              <w:rPr>
                <w:sz w:val="16"/>
                <w:szCs w:val="16"/>
                <w:lang w:eastAsia="en-AU"/>
              </w:rPr>
            </w:pPr>
          </w:p>
          <w:p w14:paraId="7D600997" w14:textId="77777777" w:rsidR="00BC378B" w:rsidRDefault="00BC378B" w:rsidP="00146513">
            <w:pPr>
              <w:pStyle w:val="Reportbodytext"/>
              <w:ind w:left="381" w:hanging="381"/>
              <w:rPr>
                <w:sz w:val="16"/>
                <w:szCs w:val="16"/>
                <w:lang w:eastAsia="en-AU"/>
              </w:rPr>
            </w:pPr>
            <w:r w:rsidRPr="008D772E">
              <w:rPr>
                <w:sz w:val="16"/>
                <w:szCs w:val="16"/>
                <w:lang w:eastAsia="en-AU"/>
              </w:rPr>
              <w:t>2.</w:t>
            </w:r>
            <w:r w:rsidRPr="008D772E">
              <w:rPr>
                <w:sz w:val="16"/>
                <w:szCs w:val="16"/>
                <w:lang w:eastAsia="en-AU"/>
              </w:rPr>
              <w:tab/>
              <w:t xml:space="preserve">The </w:t>
            </w:r>
            <w:r>
              <w:rPr>
                <w:sz w:val="16"/>
                <w:szCs w:val="16"/>
                <w:lang w:eastAsia="en-AU"/>
              </w:rPr>
              <w:t>building restricted</w:t>
            </w:r>
            <w:r w:rsidRPr="008D772E">
              <w:rPr>
                <w:sz w:val="16"/>
                <w:szCs w:val="16"/>
                <w:lang w:eastAsia="en-AU"/>
              </w:rPr>
              <w:t xml:space="preserve"> area marked in the diagram is defined with respect to the base of the Airservices Australia VHF antenna mounted on Telstra’s tower. Special consideration is </w:t>
            </w:r>
            <w:r>
              <w:rPr>
                <w:sz w:val="16"/>
                <w:szCs w:val="16"/>
                <w:lang w:eastAsia="en-AU"/>
              </w:rPr>
              <w:t xml:space="preserve">to be </w:t>
            </w:r>
            <w:r w:rsidRPr="008D772E">
              <w:rPr>
                <w:sz w:val="16"/>
                <w:szCs w:val="16"/>
                <w:lang w:eastAsia="en-AU"/>
              </w:rPr>
              <w:t xml:space="preserve">given for the area towards Bundaberg </w:t>
            </w:r>
            <w:r>
              <w:rPr>
                <w:sz w:val="16"/>
                <w:szCs w:val="16"/>
                <w:lang w:eastAsia="en-AU"/>
              </w:rPr>
              <w:t>Airport</w:t>
            </w:r>
            <w:r w:rsidRPr="008D772E">
              <w:rPr>
                <w:sz w:val="16"/>
                <w:szCs w:val="16"/>
                <w:lang w:eastAsia="en-AU"/>
              </w:rPr>
              <w:t xml:space="preserve"> (225° to 255°).</w:t>
            </w:r>
          </w:p>
          <w:p w14:paraId="685CE262" w14:textId="77777777" w:rsidR="00BC378B" w:rsidRPr="00ED1181" w:rsidRDefault="00BC378B" w:rsidP="00146513">
            <w:pPr>
              <w:pStyle w:val="Reportbodytext"/>
              <w:ind w:left="381" w:hanging="381"/>
              <w:rPr>
                <w:sz w:val="18"/>
                <w:szCs w:val="18"/>
                <w:lang w:eastAsia="en-AU"/>
              </w:rPr>
            </w:pPr>
          </w:p>
          <w:p w14:paraId="4E65C59B" w14:textId="77777777" w:rsidR="00BC378B" w:rsidRPr="00E33267" w:rsidRDefault="00BC378B" w:rsidP="00146513">
            <w:pPr>
              <w:rPr>
                <w:b/>
                <w:szCs w:val="18"/>
              </w:rPr>
            </w:pPr>
            <w:r w:rsidRPr="00E33267">
              <w:rPr>
                <w:b/>
                <w:szCs w:val="18"/>
              </w:rPr>
              <w:t>AO7.2</w:t>
            </w:r>
          </w:p>
          <w:p w14:paraId="315ABCC0" w14:textId="77777777" w:rsidR="00BC378B" w:rsidRDefault="00BC378B" w:rsidP="00146513">
            <w:pPr>
              <w:pStyle w:val="Reportbodytext"/>
              <w:rPr>
                <w:sz w:val="18"/>
                <w:szCs w:val="18"/>
                <w:lang w:eastAsia="en-AU"/>
              </w:rPr>
            </w:pPr>
            <w:r>
              <w:rPr>
                <w:sz w:val="18"/>
                <w:szCs w:val="18"/>
                <w:lang w:eastAsia="en-AU"/>
              </w:rPr>
              <w:t>B</w:t>
            </w:r>
            <w:r w:rsidRPr="008D772E">
              <w:rPr>
                <w:sz w:val="18"/>
                <w:szCs w:val="18"/>
                <w:lang w:eastAsia="en-AU"/>
              </w:rPr>
              <w:t xml:space="preserve">uildings, structures, trees, fences or any other physical obstructions </w:t>
            </w:r>
            <w:r>
              <w:rPr>
                <w:sz w:val="18"/>
                <w:szCs w:val="18"/>
                <w:lang w:eastAsia="en-AU"/>
              </w:rPr>
              <w:t>(including overhead power and telecommunications cables) located in the building restricted area of the Bundaberg Airport non-directional beacon (NDB) facility:-</w:t>
            </w:r>
          </w:p>
          <w:p w14:paraId="0107EBBE" w14:textId="77777777" w:rsidR="00BC378B" w:rsidRDefault="00BC378B" w:rsidP="00146513">
            <w:pPr>
              <w:numPr>
                <w:ilvl w:val="0"/>
                <w:numId w:val="121"/>
              </w:numPr>
              <w:rPr>
                <w:szCs w:val="18"/>
              </w:rPr>
            </w:pPr>
            <w:r>
              <w:rPr>
                <w:szCs w:val="18"/>
              </w:rPr>
              <w:lastRenderedPageBreak/>
              <w:t xml:space="preserve">do not penetrate into ‘Zone A’ as identified on </w:t>
            </w:r>
            <w:r w:rsidRPr="00207BDD">
              <w:rPr>
                <w:b/>
                <w:szCs w:val="18"/>
              </w:rPr>
              <w:t>Figure 8.2.</w:t>
            </w:r>
            <w:r>
              <w:rPr>
                <w:b/>
                <w:szCs w:val="18"/>
              </w:rPr>
              <w:t>3B</w:t>
            </w:r>
            <w:r w:rsidRPr="00207BDD">
              <w:rPr>
                <w:b/>
                <w:szCs w:val="18"/>
              </w:rPr>
              <w:t xml:space="preserve"> (</w:t>
            </w:r>
            <w:r>
              <w:rPr>
                <w:b/>
                <w:szCs w:val="18"/>
              </w:rPr>
              <w:t>Bundaberg Airport NDB</w:t>
            </w:r>
            <w:r w:rsidRPr="00207BDD">
              <w:rPr>
                <w:b/>
                <w:szCs w:val="18"/>
              </w:rPr>
              <w:t xml:space="preserve"> facility </w:t>
            </w:r>
            <w:r>
              <w:rPr>
                <w:b/>
                <w:szCs w:val="18"/>
              </w:rPr>
              <w:t>building restricted</w:t>
            </w:r>
            <w:r w:rsidRPr="00207BDD">
              <w:rPr>
                <w:b/>
                <w:szCs w:val="18"/>
              </w:rPr>
              <w:t xml:space="preserve"> area)</w:t>
            </w:r>
            <w:r>
              <w:rPr>
                <w:szCs w:val="18"/>
              </w:rPr>
              <w:t>; and</w:t>
            </w:r>
          </w:p>
          <w:p w14:paraId="27EB9145" w14:textId="77777777" w:rsidR="00BC378B" w:rsidRDefault="00BC378B" w:rsidP="00146513">
            <w:pPr>
              <w:numPr>
                <w:ilvl w:val="0"/>
                <w:numId w:val="121"/>
              </w:numPr>
              <w:rPr>
                <w:szCs w:val="18"/>
              </w:rPr>
            </w:pPr>
            <w:r>
              <w:rPr>
                <w:szCs w:val="18"/>
              </w:rPr>
              <w:t xml:space="preserve">are wholly contained within ‘Zone B’ as identified on </w:t>
            </w:r>
            <w:r w:rsidRPr="0078700B">
              <w:rPr>
                <w:b/>
                <w:szCs w:val="18"/>
              </w:rPr>
              <w:t>Figure 8.2.</w:t>
            </w:r>
            <w:r>
              <w:rPr>
                <w:b/>
                <w:szCs w:val="18"/>
              </w:rPr>
              <w:t>3B</w:t>
            </w:r>
            <w:r w:rsidRPr="008D772E">
              <w:rPr>
                <w:szCs w:val="18"/>
              </w:rPr>
              <w:t>.</w:t>
            </w:r>
          </w:p>
          <w:p w14:paraId="1330D538" w14:textId="77777777" w:rsidR="00BC378B" w:rsidRDefault="00BC378B" w:rsidP="00146513">
            <w:pPr>
              <w:rPr>
                <w:szCs w:val="18"/>
              </w:rPr>
            </w:pPr>
          </w:p>
          <w:p w14:paraId="53707975" w14:textId="77777777" w:rsidR="00BC378B" w:rsidRPr="00954176" w:rsidRDefault="00BC378B" w:rsidP="00146513">
            <w:pPr>
              <w:pStyle w:val="Heading8"/>
              <w:rPr>
                <w:sz w:val="16"/>
                <w:szCs w:val="16"/>
              </w:rPr>
            </w:pPr>
            <w:bookmarkStart w:id="5" w:name="_Toc29997562"/>
            <w:r w:rsidRPr="00954176">
              <w:rPr>
                <w:sz w:val="16"/>
                <w:szCs w:val="16"/>
              </w:rPr>
              <w:t>Figure 8.2.</w:t>
            </w:r>
            <w:r>
              <w:rPr>
                <w:sz w:val="16"/>
                <w:szCs w:val="16"/>
              </w:rPr>
              <w:t>3</w:t>
            </w:r>
            <w:r w:rsidRPr="00954176">
              <w:rPr>
                <w:sz w:val="16"/>
                <w:szCs w:val="16"/>
              </w:rPr>
              <w:t>B</w:t>
            </w:r>
            <w:r w:rsidRPr="00954176">
              <w:rPr>
                <w:sz w:val="16"/>
                <w:szCs w:val="16"/>
              </w:rPr>
              <w:tab/>
              <w:t>Bundaberg Airport NDB facility building restricted area</w:t>
            </w:r>
            <w:bookmarkEnd w:id="5"/>
          </w:p>
          <w:p w14:paraId="1CF050DD" w14:textId="77777777" w:rsidR="00BC378B" w:rsidRDefault="00BC378B" w:rsidP="00146513">
            <w:pPr>
              <w:pStyle w:val="Reportbodytext"/>
              <w:ind w:left="1440" w:hanging="1440"/>
              <w:rPr>
                <w:b/>
                <w:sz w:val="16"/>
                <w:szCs w:val="16"/>
                <w:lang w:eastAsia="en-AU"/>
              </w:rPr>
            </w:pPr>
            <w:r>
              <w:rPr>
                <w:noProof/>
                <w:lang w:eastAsia="en-AU"/>
              </w:rPr>
              <w:drawing>
                <wp:inline distT="0" distB="0" distL="0" distR="0" wp14:anchorId="4959F1DA" wp14:editId="1AA023B8">
                  <wp:extent cx="2674845" cy="938719"/>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76682" cy="939364"/>
                          </a:xfrm>
                          <a:prstGeom prst="rect">
                            <a:avLst/>
                          </a:prstGeom>
                          <a:noFill/>
                          <a:ln w="9525">
                            <a:noFill/>
                            <a:miter lim="800000"/>
                            <a:headEnd/>
                            <a:tailEnd/>
                          </a:ln>
                        </pic:spPr>
                      </pic:pic>
                    </a:graphicData>
                  </a:graphic>
                </wp:inline>
              </w:drawing>
            </w:r>
          </w:p>
          <w:p w14:paraId="4A5AF7DD" w14:textId="77777777" w:rsidR="00BC378B" w:rsidRDefault="00BC378B" w:rsidP="00146513">
            <w:pPr>
              <w:pStyle w:val="Reportbodytext"/>
              <w:rPr>
                <w:sz w:val="18"/>
                <w:szCs w:val="18"/>
                <w:lang w:eastAsia="en-AU"/>
              </w:rPr>
            </w:pPr>
          </w:p>
          <w:p w14:paraId="1EE3C15D" w14:textId="77777777" w:rsidR="00BC378B" w:rsidRPr="001F1DC6" w:rsidRDefault="00BC378B" w:rsidP="00146513">
            <w:pPr>
              <w:pStyle w:val="Reportbodytext"/>
              <w:rPr>
                <w:b/>
                <w:sz w:val="18"/>
                <w:szCs w:val="18"/>
                <w:lang w:eastAsia="en-AU"/>
              </w:rPr>
            </w:pPr>
            <w:r w:rsidRPr="008309EF">
              <w:rPr>
                <w:b/>
                <w:sz w:val="18"/>
                <w:szCs w:val="18"/>
                <w:lang w:eastAsia="en-AU"/>
              </w:rPr>
              <w:t>AO7.3</w:t>
            </w:r>
          </w:p>
          <w:p w14:paraId="227DCBBA" w14:textId="77777777" w:rsidR="00BC378B" w:rsidRPr="00F63083" w:rsidRDefault="00BC378B" w:rsidP="00146513">
            <w:pPr>
              <w:pStyle w:val="Reportbodytext"/>
              <w:rPr>
                <w:sz w:val="18"/>
                <w:szCs w:val="18"/>
                <w:lang w:eastAsia="en-AU"/>
              </w:rPr>
            </w:pPr>
            <w:r w:rsidRPr="00181A7D">
              <w:rPr>
                <w:sz w:val="18"/>
                <w:szCs w:val="18"/>
                <w:lang w:eastAsia="en-AU"/>
              </w:rPr>
              <w:t>For all other aviation facilities</w:t>
            </w:r>
            <w:r>
              <w:rPr>
                <w:sz w:val="18"/>
                <w:szCs w:val="18"/>
              </w:rPr>
              <w:t>—</w:t>
            </w:r>
            <w:r w:rsidRPr="00181A7D">
              <w:rPr>
                <w:sz w:val="18"/>
                <w:szCs w:val="18"/>
                <w:lang w:eastAsia="en-AU"/>
              </w:rPr>
              <w:t>no acceptable outcome provided.</w:t>
            </w:r>
          </w:p>
        </w:tc>
        <w:tc>
          <w:tcPr>
            <w:tcW w:w="5439" w:type="dxa"/>
          </w:tcPr>
          <w:p w14:paraId="36086331" w14:textId="73D3127E" w:rsidR="00BC378B" w:rsidRPr="00E33267" w:rsidRDefault="00BC378B"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00DFB0AC" w14:textId="77777777" w:rsidR="00615578" w:rsidRPr="00E463D9" w:rsidRDefault="00615578" w:rsidP="00E463D9"/>
    <w:p w14:paraId="2124990B" w14:textId="1940EB79" w:rsidR="00265B8B" w:rsidRPr="00E463D9" w:rsidRDefault="00E463D9" w:rsidP="00E463D9">
      <w:r w:rsidRPr="00E463D9">
        <w:tab/>
      </w:r>
    </w:p>
    <w:sectPr w:rsidR="00265B8B" w:rsidRPr="00E463D9" w:rsidSect="005C4B87">
      <w:headerReference w:type="even" r:id="rId11"/>
      <w:headerReference w:type="default" r:id="rId12"/>
      <w:footerReference w:type="even" r:id="rId13"/>
      <w:footerReference w:type="default" r:id="rId14"/>
      <w:headerReference w:type="first" r:id="rId15"/>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80D1" w14:textId="17A5AC9C"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81" w14:textId="3C7C6B93"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7C529969" w14:textId="77777777" w:rsidR="00BC378B" w:rsidRDefault="00BC378B" w:rsidP="00BC378B">
      <w:pPr>
        <w:pStyle w:val="FootnoteText"/>
        <w:tabs>
          <w:tab w:val="left" w:pos="284"/>
        </w:tabs>
        <w:ind w:left="284" w:right="5951" w:hanging="284"/>
        <w:rPr>
          <w:sz w:val="14"/>
          <w:szCs w:val="14"/>
        </w:rPr>
      </w:pPr>
      <w:r w:rsidRPr="00A711A3">
        <w:rPr>
          <w:rStyle w:val="FootnoteReference"/>
          <w:sz w:val="14"/>
          <w:szCs w:val="14"/>
        </w:rPr>
        <w:footnoteRef/>
      </w:r>
      <w:r w:rsidRPr="00A711A3">
        <w:rPr>
          <w:sz w:val="14"/>
          <w:szCs w:val="14"/>
        </w:rPr>
        <w:t xml:space="preserve"> </w:t>
      </w:r>
      <w:r>
        <w:rPr>
          <w:sz w:val="14"/>
          <w:szCs w:val="14"/>
        </w:rPr>
        <w:tab/>
        <w:t>Editor’s note—the following elements referred to in this code are identified in the SPP interactive mapping system under the ‘Infrastructure’ theme, subsection ‘Strategic airports and aviation facilities’:-</w:t>
      </w:r>
    </w:p>
    <w:p w14:paraId="07D43900" w14:textId="77777777" w:rsidR="00BC378B" w:rsidRDefault="00BC378B" w:rsidP="00BC378B">
      <w:pPr>
        <w:pStyle w:val="FootnoteText"/>
        <w:numPr>
          <w:ilvl w:val="0"/>
          <w:numId w:val="112"/>
        </w:numPr>
        <w:tabs>
          <w:tab w:val="left" w:pos="284"/>
        </w:tabs>
        <w:ind w:right="5951"/>
        <w:rPr>
          <w:sz w:val="14"/>
          <w:szCs w:val="14"/>
        </w:rPr>
      </w:pPr>
      <w:r>
        <w:rPr>
          <w:sz w:val="14"/>
          <w:szCs w:val="14"/>
        </w:rPr>
        <w:t>obstacle limitation surfaces (OLS);</w:t>
      </w:r>
    </w:p>
    <w:p w14:paraId="739B5F2F" w14:textId="77777777" w:rsidR="00BC378B" w:rsidRDefault="00BC378B" w:rsidP="00BC378B">
      <w:pPr>
        <w:pStyle w:val="FootnoteText"/>
        <w:numPr>
          <w:ilvl w:val="0"/>
          <w:numId w:val="112"/>
        </w:numPr>
        <w:tabs>
          <w:tab w:val="left" w:pos="284"/>
        </w:tabs>
        <w:ind w:right="5951"/>
        <w:rPr>
          <w:sz w:val="14"/>
          <w:szCs w:val="14"/>
        </w:rPr>
      </w:pPr>
      <w:r>
        <w:rPr>
          <w:sz w:val="14"/>
          <w:szCs w:val="14"/>
        </w:rPr>
        <w:t>Australian noise exposure forecast (ANEF) contours;</w:t>
      </w:r>
    </w:p>
    <w:p w14:paraId="2A9F7208" w14:textId="77777777" w:rsidR="00BC378B" w:rsidRDefault="00BC378B" w:rsidP="00BC378B">
      <w:pPr>
        <w:pStyle w:val="FootnoteText"/>
        <w:numPr>
          <w:ilvl w:val="0"/>
          <w:numId w:val="112"/>
        </w:numPr>
        <w:tabs>
          <w:tab w:val="left" w:pos="284"/>
        </w:tabs>
        <w:ind w:right="5951"/>
        <w:rPr>
          <w:sz w:val="14"/>
          <w:szCs w:val="14"/>
        </w:rPr>
      </w:pPr>
      <w:r>
        <w:rPr>
          <w:sz w:val="14"/>
          <w:szCs w:val="14"/>
        </w:rPr>
        <w:t>airport public safety areas;</w:t>
      </w:r>
    </w:p>
    <w:p w14:paraId="41E65C5F" w14:textId="77777777" w:rsidR="00BC378B" w:rsidRDefault="00BC378B" w:rsidP="00BC378B">
      <w:pPr>
        <w:pStyle w:val="FootnoteText"/>
        <w:numPr>
          <w:ilvl w:val="0"/>
          <w:numId w:val="112"/>
        </w:numPr>
        <w:tabs>
          <w:tab w:val="left" w:pos="284"/>
        </w:tabs>
        <w:ind w:right="5951"/>
        <w:rPr>
          <w:sz w:val="14"/>
          <w:szCs w:val="14"/>
        </w:rPr>
      </w:pPr>
      <w:r>
        <w:rPr>
          <w:sz w:val="14"/>
          <w:szCs w:val="14"/>
        </w:rPr>
        <w:t>lighting area buffer and wildlife hazard buffer zones; and</w:t>
      </w:r>
    </w:p>
    <w:p w14:paraId="3D727C95" w14:textId="77777777" w:rsidR="00BC378B" w:rsidRPr="00A711A3" w:rsidRDefault="00BC378B" w:rsidP="00BC378B">
      <w:pPr>
        <w:pStyle w:val="FootnoteText"/>
        <w:numPr>
          <w:ilvl w:val="0"/>
          <w:numId w:val="112"/>
        </w:numPr>
        <w:tabs>
          <w:tab w:val="left" w:pos="284"/>
        </w:tabs>
        <w:ind w:right="5951"/>
        <w:rPr>
          <w:sz w:val="14"/>
          <w:szCs w:val="14"/>
        </w:rPr>
      </w:pPr>
      <w:r>
        <w:rPr>
          <w:sz w:val="14"/>
          <w:szCs w:val="14"/>
        </w:rPr>
        <w:t>aviation facilities and associated building restricted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w:t>
    </w:r>
    <w:r>
      <w:rPr>
        <w:sz w:val="14"/>
        <w:szCs w:val="14"/>
      </w:rPr>
      <w:t xml:space="preserve">.2.  </w:t>
    </w:r>
    <w:r>
      <w:rPr>
        <w:sz w:val="14"/>
        <w:szCs w:val="14"/>
      </w:rPr>
      <w:t>Overlay</w:t>
    </w:r>
    <w:r>
      <w:rPr>
        <w:sz w:val="14"/>
        <w:szCs w:val="14"/>
      </w:rPr>
      <w:t xml:space="preserve"> codes</w:t>
    </w:r>
    <w:r>
      <w:rPr>
        <w:sz w:val="14"/>
        <w:szCs w:val="14"/>
      </w:rPr>
      <w:tab/>
      <w:t>Editable word version</w:t>
    </w:r>
  </w:p>
  <w:p w14:paraId="45511608" w14:textId="7EA8D1E9" w:rsidR="005C4B87" w:rsidRDefault="005C4B87">
    <w:pPr>
      <w:pStyle w:val="Header"/>
    </w:pPr>
    <w:r>
      <w:rPr>
        <w:noProof/>
      </w:rPr>
      <mc:AlternateContent>
        <mc:Choice Requires="wps">
          <w:drawing>
            <wp:anchor distT="0" distB="0" distL="114300" distR="114300" simplePos="0" relativeHeight="251663360"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fiAIAABwFAAAOAAAAZHJzL2Uyb0RvYy54bWysVNuO2yAQfa/Uf0C8Z32Jk9hWnNVmt6kq&#10;bS/Sbj+AAI5RMbhAYq+q/nsHnGSzvUhVVT9ghhnO3M6wvB5aiQ7cWKFVhZOrGCOuqGZC7Sr8+XEz&#10;yTGyjihGpFa8wk/c4uvV61fLvit5qhstGTcIQJQt+67CjXNdGUWWNrwl9kp3XIGy1qYlDkSzi5gh&#10;PaC3MkrjeB712rDOaMqthdO7UYlXAb+uOXUf69pyh2SFITYXVhPWrV+j1ZKUO0O6RtBjGOQfomiJ&#10;UOD0DHVHHEF7I36BagU12uraXVHdRrquBeUhB8gmiX/K5qEhHQ+5QHFsdy6T/X+w9MPhk0GCVThL&#10;MVKkhR498sGhtR7Q3Jen72wJVg8d2LkBjqHNIVXb3Wv6xSKlbxuidvzGGN03nDAIL/E3o4urI471&#10;INv+vWbghuydDkBDbVpfO6gGAnRo09O5NT4UCoezPM8T4BIF1XRRpPlsFlyQ8nS7M9a95bpFflNh&#10;A60P6ORwb52PhpQnE+/MainYRkgZBLPb3kqDDgRosgnfEf2FmVTeWGl/bUQcTyBI8OF1PtzQ9m9F&#10;kmbxOi0mm3m+mGSbbDYpFnE+iZNiXczjrMjuNt99gElWNoIxru6F4icKJtnftfg4DCN5AglRX+H5&#10;dBaPLfpjknH4fpdkKxxMpBRthfOzESl9Y98oBmmT0hEhx330MvxQZajB6R+qEmjgOz9ywA3bIRBu&#10;6r17imw1ewJeGA1tg+bDawIbv6YLEHsYzgrbr3tiOEbynQJ6FUmW+WkOQjZbpCCYS832UkMUbTTM&#10;PHUGo1G4deMbsO+M2DXgbqS00jdAyloEvjyHdqQyjGBI7Phc+Bm/lIPV86O2+gEAAP//AwBQSwME&#10;FAAGAAgAAAAhACg3L4TeAAAACwEAAA8AAABkcnMvZG93bnJldi54bWxMj8FOhDAQhu8mvkMzJl7M&#10;bllS1y5SNoao92V9gAIjEOm0oWVBn97uSW8zmS//fH9+XM3ILjj5wZKC3TYBhtTYdqBOwcf5bSOB&#10;+aCp1aMlVPCNHo7F7U2us9YudMJLFToWQ8hnWkEfgss4902PRvutdUjx9mkno0Ncp463k15iuBl5&#10;miR7bvRA8UOvHZY9Nl/VbBTMy896EtLVKAb5/lC6Mn21lVL3d+vLM7CAa/iD4aof1aGITrWdqfVs&#10;VJDu00gqEEIKYFdgJw/A6jgk4vEJeJHz/x2KXwAAAP//AwBQSwECLQAUAAYACAAAACEAtoM4kv4A&#10;AADhAQAAEwAAAAAAAAAAAAAAAAAAAAAAW0NvbnRlbnRfVHlwZXNdLnhtbFBLAQItABQABgAIAAAA&#10;IQA4/SH/1gAAAJQBAAALAAAAAAAAAAAAAAAAAC8BAABfcmVscy8ucmVsc1BLAQItABQABgAIAAAA&#10;IQCWxvVfiAIAABwFAAAOAAAAAAAAAAAAAAAAAC4CAABkcnMvZTJvRG9jLnhtbFBLAQItABQABgAI&#10;AAAAIQAoNy+E3gAAAAsBAAAPAAAAAAAAAAAAAAAAAOIEAABkcnMvZG93bnJldi54bWxQSwUGAAAA&#10;AAQABADzAAAA7QU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BC378B">
      <w:rPr>
        <w:b/>
        <w:noProof/>
        <w:sz w:val="14"/>
        <w:szCs w:val="14"/>
      </w:rPr>
      <w:t>8.2.3</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BC378B">
      <w:rPr>
        <w:b/>
        <w:noProof/>
        <w:sz w:val="14"/>
        <w:szCs w:val="14"/>
      </w:rPr>
      <w:t>Airport and aviation facilities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r>
    <w:r>
      <w:rPr>
        <w:sz w:val="14"/>
        <w:szCs w:val="14"/>
      </w:rPr>
      <w:t>8</w:t>
    </w:r>
    <w:r>
      <w:rPr>
        <w:sz w:val="14"/>
        <w:szCs w:val="14"/>
      </w:rPr>
      <w:t xml:space="preserve">.2.  </w:t>
    </w:r>
    <w:r>
      <w:rPr>
        <w:sz w:val="14"/>
        <w:szCs w:val="14"/>
      </w:rPr>
      <w:t>Overlay</w:t>
    </w:r>
    <w:r>
      <w:rPr>
        <w:sz w:val="14"/>
        <w:szCs w:val="14"/>
      </w:rPr>
      <w:t xml:space="preserve"> codes</w:t>
    </w:r>
  </w:p>
  <w:p w14:paraId="02E1F5CA" w14:textId="22DE4107"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BC378B">
      <w:rPr>
        <w:b/>
        <w:noProof/>
        <w:sz w:val="14"/>
        <w:szCs w:val="14"/>
      </w:rPr>
      <w:t>8.2.3</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BC378B">
      <w:rPr>
        <w:b/>
        <w:noProof/>
        <w:sz w:val="14"/>
        <w:szCs w:val="14"/>
      </w:rPr>
      <w:t>Airport and aviation facilities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6540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j6hwIAABsFAAAOAAAAZHJzL2Uyb0RvYy54bWysVNuO2yAQfa/Uf0C8Z31ZJ7GtOKtNtqkq&#10;bS/Sbj+AAI5RbaBAYq+q/nsHnGSzvUhVVT9ghhnO3M6wuBm6Fh24sULJCidXMUZcUsWE3FX48+Nm&#10;kmNkHZGMtEryCj9xi2+Wr18tel3yVDWqZdwgAJG27HWFG+d0GUWWNrwj9kppLkFZK9MRB6LZRcyQ&#10;HtC7NkrjeBb1yjBtFOXWwundqMTLgF/XnLqPdW25Q22FITYXVhPWrV+j5YKUO0N0I+gxDPIPUXRE&#10;SHB6hrojjqC9Eb9AdYIaZVXtrqjqIlXXgvKQA2STxD9l89AQzUMuUByrz2Wy/w+Wfjh8MkiwCmcY&#10;SdJBix754NBKDWjmq9NrW4LRgwYzN8AxdDlkavW9ol8skmrdELnjt8aovuGEQXSJvxldXB1xrAfZ&#10;9u8VAzdk71QAGmrT+dJBMRCgQ5eezp3xoVA4nOZ5ngCVKKiu50WaT6fBBSlPt7Wx7i1XHfKbChvo&#10;fEAnh3vrfDSkPJl4Z1a1gm1E2wbB7Lbr1qADAZZswndEf2HWSm8slb82Io4nECT48Dofbuj6tyJJ&#10;s3iVFpPNLJ9Psk02nRTzOJ/ESbEqZnFWZHeb7z7AJCsbwRiX90LyEwOT7O86fJyFkTuBg6iv8Ox6&#10;Go8t+mOScfh+l2QnHAxkK7oK52cjUvrGvpEM0ialI6Id99HL8EOVoQanf6hKoIHv/MgBN2yHwLfU&#10;e/cU2Sr2BLwwCtoGzYfHBDZ+Tecg9jCbFbZf98RwjNp3EuhVJFnmhzkI2XSegmAuNdtLDZG0UTDy&#10;1BmMRmHtxidgr43YNeBupLRUt0DKWgS+PId2pDJMYEjs+Fr4Eb+Ug9Xzm7b8AQAA//8DAFBLAwQU&#10;AAYACAAAACEAxierp90AAAAOAQAADwAAAGRycy9kb3ducmV2LnhtbEyPzU6EQBCE7ya+w6RNvBh3&#10;kABBlmFjiHpf1gcYmBbIMj9hhgV9enu96K0qVan+ujxsemIXnP1ojYCnXQQMTWfVaHoBH6e3xxyY&#10;D9IoOVmDAr7Qw6G6vSlloexqjnhpQs9oxPhCChhCcAXnvhtQS7+zDg1ln3bWMpCde65mudK4nngc&#10;RRnXcjR0YZAO6wG7c7NoAcv6vR2T3LWYjPn7Q+3q+NU2QtzfbS97YAG38FeGKz6hQ0VMrV2M8mwi&#10;n2ZxTF0BSZo8A7tWsl/VkopSCnlV8v9vVD8AAAD//wMAUEsBAi0AFAAGAAgAAAAhALaDOJL+AAAA&#10;4QEAABMAAAAAAAAAAAAAAAAAAAAAAFtDb250ZW50X1R5cGVzXS54bWxQSwECLQAUAAYACAAAACEA&#10;OP0h/9YAAACUAQAACwAAAAAAAAAAAAAAAAAvAQAAX3JlbHMvLnJlbHNQSwECLQAUAAYACAAAACEA&#10;6sZo+ocCAAAbBQAADgAAAAAAAAAAAAAAAAAuAgAAZHJzL2Uyb0RvYy54bWxQSwECLQAUAAYACAAA&#10;ACEAxierp90AAAAOAQAADwAAAAAAAAAAAAAAAADhBAAAZHJzL2Rvd25yZXYueG1sUEsFBgAAAAAE&#10;AAQA8wAAAOsFA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7638" w14:textId="77777777" w:rsidR="00E138E0" w:rsidRDefault="00BC378B">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3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531D6B"/>
    <w:multiLevelType w:val="hybridMultilevel"/>
    <w:tmpl w:val="6F360318"/>
    <w:lvl w:ilvl="0" w:tplc="11ECFB58">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9C1DB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11D585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5"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 w15:restartNumberingAfterBreak="0">
    <w:nsid w:val="0331225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C139E3"/>
    <w:multiLevelType w:val="hybridMultilevel"/>
    <w:tmpl w:val="CA1AE42A"/>
    <w:lvl w:ilvl="0" w:tplc="A8C8865C">
      <w:start w:val="1"/>
      <w:numFmt w:val="lowerLetter"/>
      <w:lvlText w:val="(%1)"/>
      <w:lvlJc w:val="left"/>
      <w:pPr>
        <w:tabs>
          <w:tab w:val="num" w:pos="1288"/>
        </w:tabs>
        <w:ind w:left="1288" w:hanging="720"/>
      </w:pPr>
      <w:rPr>
        <w:rFonts w:hint="default"/>
        <w:sz w:val="16"/>
        <w:szCs w:val="16"/>
      </w:rPr>
    </w:lvl>
    <w:lvl w:ilvl="1" w:tplc="0C090019">
      <w:start w:val="1"/>
      <w:numFmt w:val="lowerLetter"/>
      <w:lvlText w:val="%2."/>
      <w:lvlJc w:val="left"/>
      <w:pPr>
        <w:tabs>
          <w:tab w:val="num" w:pos="928"/>
        </w:tabs>
        <w:ind w:left="928" w:hanging="360"/>
      </w:pPr>
    </w:lvl>
    <w:lvl w:ilvl="2" w:tplc="0C09001B" w:tentative="1">
      <w:start w:val="1"/>
      <w:numFmt w:val="lowerRoman"/>
      <w:lvlText w:val="%3."/>
      <w:lvlJc w:val="right"/>
      <w:pPr>
        <w:tabs>
          <w:tab w:val="num" w:pos="1648"/>
        </w:tabs>
        <w:ind w:left="1648" w:hanging="180"/>
      </w:pPr>
    </w:lvl>
    <w:lvl w:ilvl="3" w:tplc="0C09000F" w:tentative="1">
      <w:start w:val="1"/>
      <w:numFmt w:val="decimal"/>
      <w:lvlText w:val="%4."/>
      <w:lvlJc w:val="left"/>
      <w:pPr>
        <w:tabs>
          <w:tab w:val="num" w:pos="2368"/>
        </w:tabs>
        <w:ind w:left="2368" w:hanging="360"/>
      </w:pPr>
    </w:lvl>
    <w:lvl w:ilvl="4" w:tplc="0C090019" w:tentative="1">
      <w:start w:val="1"/>
      <w:numFmt w:val="lowerLetter"/>
      <w:lvlText w:val="%5."/>
      <w:lvlJc w:val="left"/>
      <w:pPr>
        <w:tabs>
          <w:tab w:val="num" w:pos="3088"/>
        </w:tabs>
        <w:ind w:left="3088" w:hanging="360"/>
      </w:pPr>
    </w:lvl>
    <w:lvl w:ilvl="5" w:tplc="0C09001B" w:tentative="1">
      <w:start w:val="1"/>
      <w:numFmt w:val="lowerRoman"/>
      <w:lvlText w:val="%6."/>
      <w:lvlJc w:val="right"/>
      <w:pPr>
        <w:tabs>
          <w:tab w:val="num" w:pos="3808"/>
        </w:tabs>
        <w:ind w:left="3808" w:hanging="180"/>
      </w:pPr>
    </w:lvl>
    <w:lvl w:ilvl="6" w:tplc="0C09000F" w:tentative="1">
      <w:start w:val="1"/>
      <w:numFmt w:val="decimal"/>
      <w:lvlText w:val="%7."/>
      <w:lvlJc w:val="left"/>
      <w:pPr>
        <w:tabs>
          <w:tab w:val="num" w:pos="4528"/>
        </w:tabs>
        <w:ind w:left="4528" w:hanging="360"/>
      </w:pPr>
    </w:lvl>
    <w:lvl w:ilvl="7" w:tplc="0C090019" w:tentative="1">
      <w:start w:val="1"/>
      <w:numFmt w:val="lowerLetter"/>
      <w:lvlText w:val="%8."/>
      <w:lvlJc w:val="left"/>
      <w:pPr>
        <w:tabs>
          <w:tab w:val="num" w:pos="5248"/>
        </w:tabs>
        <w:ind w:left="5248" w:hanging="360"/>
      </w:pPr>
    </w:lvl>
    <w:lvl w:ilvl="8" w:tplc="0C09001B" w:tentative="1">
      <w:start w:val="1"/>
      <w:numFmt w:val="lowerRoman"/>
      <w:lvlText w:val="%9."/>
      <w:lvlJc w:val="right"/>
      <w:pPr>
        <w:tabs>
          <w:tab w:val="num" w:pos="5968"/>
        </w:tabs>
        <w:ind w:left="5968" w:hanging="180"/>
      </w:pPr>
    </w:lvl>
  </w:abstractNum>
  <w:abstractNum w:abstractNumId="8" w15:restartNumberingAfterBreak="0">
    <w:nsid w:val="04A2591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15:restartNumberingAfterBreak="0">
    <w:nsid w:val="06465090"/>
    <w:multiLevelType w:val="hybridMultilevel"/>
    <w:tmpl w:val="FFA276D8"/>
    <w:lvl w:ilvl="0" w:tplc="B7A22F7C">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97E5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 w15:restartNumberingAfterBreak="0">
    <w:nsid w:val="07DF1FE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 w15:restartNumberingAfterBreak="0">
    <w:nsid w:val="07E222F5"/>
    <w:multiLevelType w:val="hybridMultilevel"/>
    <w:tmpl w:val="CEDC8060"/>
    <w:lvl w:ilvl="0" w:tplc="627EF830">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DB7A0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64043B"/>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EB070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6" w15:restartNumberingAfterBreak="0">
    <w:nsid w:val="0C87435B"/>
    <w:multiLevelType w:val="multilevel"/>
    <w:tmpl w:val="0C4C3884"/>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15:restartNumberingAfterBreak="0">
    <w:nsid w:val="0CA55AA0"/>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274B9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D437CB9"/>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A7773B"/>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B2514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3" w15:restartNumberingAfterBreak="0">
    <w:nsid w:val="10D55C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4" w15:restartNumberingAfterBreak="0">
    <w:nsid w:val="130B4FBC"/>
    <w:multiLevelType w:val="multilevel"/>
    <w:tmpl w:val="CEC26180"/>
    <w:numStyleLink w:val="StyleNumbered9pt"/>
  </w:abstractNum>
  <w:abstractNum w:abstractNumId="25" w15:restartNumberingAfterBreak="0">
    <w:nsid w:val="1402422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42A3F5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7" w15:restartNumberingAfterBreak="0">
    <w:nsid w:val="147F0F0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8" w15:restartNumberingAfterBreak="0">
    <w:nsid w:val="1A0E376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9" w15:restartNumberingAfterBreak="0">
    <w:nsid w:val="1D7244C1"/>
    <w:multiLevelType w:val="hybridMultilevel"/>
    <w:tmpl w:val="DD74577E"/>
    <w:lvl w:ilvl="0" w:tplc="FD22991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DF66F3"/>
    <w:multiLevelType w:val="multilevel"/>
    <w:tmpl w:val="F1B450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167C3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2" w15:restartNumberingAfterBreak="0">
    <w:nsid w:val="21683817"/>
    <w:multiLevelType w:val="hybridMultilevel"/>
    <w:tmpl w:val="783C0EE6"/>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4" w15:restartNumberingAfterBreak="0">
    <w:nsid w:val="233978A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5" w15:restartNumberingAfterBreak="0">
    <w:nsid w:val="233A1F11"/>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36E79FA"/>
    <w:multiLevelType w:val="hybridMultilevel"/>
    <w:tmpl w:val="1046B6B4"/>
    <w:lvl w:ilvl="0" w:tplc="C37AD704">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D60F43"/>
    <w:multiLevelType w:val="hybridMultilevel"/>
    <w:tmpl w:val="692AEDF6"/>
    <w:lvl w:ilvl="0" w:tplc="DAFCA62A">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244807E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9" w15:restartNumberingAfterBreak="0">
    <w:nsid w:val="24B165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0"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5F440C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645624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C3158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8E1020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5" w15:restartNumberingAfterBreak="0">
    <w:nsid w:val="2A3E547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6" w15:restartNumberingAfterBreak="0">
    <w:nsid w:val="2BAD461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2F4F1E4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2F714C2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9" w15:restartNumberingAfterBreak="0">
    <w:nsid w:val="2FA337F9"/>
    <w:multiLevelType w:val="multilevel"/>
    <w:tmpl w:val="049C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0B307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2" w15:restartNumberingAfterBreak="0">
    <w:nsid w:val="3213512F"/>
    <w:multiLevelType w:val="multilevel"/>
    <w:tmpl w:val="1506E76A"/>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3" w15:restartNumberingAfterBreak="0">
    <w:nsid w:val="334F2038"/>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5595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58F6C0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5F418A2"/>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64945D0"/>
    <w:multiLevelType w:val="multilevel"/>
    <w:tmpl w:val="40406380"/>
    <w:lvl w:ilvl="0">
      <w:start w:val="1"/>
      <w:numFmt w:val="lowerLetter"/>
      <w:lvlText w:val="(%1)"/>
      <w:lvlJc w:val="left"/>
      <w:pPr>
        <w:tabs>
          <w:tab w:val="num" w:pos="567"/>
        </w:tabs>
        <w:ind w:left="567" w:hanging="567"/>
      </w:pPr>
      <w:rPr>
        <w:rFonts w:hint="default"/>
        <w:sz w:val="18"/>
        <w:szCs w:val="1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650516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CE117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0" w15:restartNumberingAfterBreak="0">
    <w:nsid w:val="381F36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1" w15:restartNumberingAfterBreak="0">
    <w:nsid w:val="39AB1373"/>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F538F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DE52E4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4" w15:restartNumberingAfterBreak="0">
    <w:nsid w:val="3EC712C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5" w15:restartNumberingAfterBreak="0">
    <w:nsid w:val="3F085A06"/>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548F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7" w15:restartNumberingAfterBreak="0">
    <w:nsid w:val="40E42DB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8" w15:restartNumberingAfterBreak="0">
    <w:nsid w:val="42531C6C"/>
    <w:multiLevelType w:val="hybridMultilevel"/>
    <w:tmpl w:val="675498E6"/>
    <w:lvl w:ilvl="0" w:tplc="44108B04">
      <w:start w:val="1"/>
      <w:numFmt w:val="lowerLetter"/>
      <w:lvlText w:val="(%1)"/>
      <w:lvlJc w:val="left"/>
      <w:pPr>
        <w:ind w:left="720"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725A1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0" w15:restartNumberingAfterBreak="0">
    <w:nsid w:val="463808BC"/>
    <w:multiLevelType w:val="multilevel"/>
    <w:tmpl w:val="CEC26180"/>
    <w:numStyleLink w:val="StyleNumbered9pt"/>
  </w:abstractNum>
  <w:abstractNum w:abstractNumId="71" w15:restartNumberingAfterBreak="0">
    <w:nsid w:val="4744440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487F7566"/>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91F687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4"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75" w15:restartNumberingAfterBreak="0">
    <w:nsid w:val="4A90467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6" w15:restartNumberingAfterBreak="0">
    <w:nsid w:val="4B4842B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B53618C"/>
    <w:multiLevelType w:val="hybridMultilevel"/>
    <w:tmpl w:val="E30267E2"/>
    <w:lvl w:ilvl="0" w:tplc="CC521B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0247C"/>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D1F5284"/>
    <w:multiLevelType w:val="multilevel"/>
    <w:tmpl w:val="CEC26180"/>
    <w:numStyleLink w:val="StyleNumbered9pt"/>
  </w:abstractNum>
  <w:abstractNum w:abstractNumId="80" w15:restartNumberingAfterBreak="0">
    <w:nsid w:val="4D212642"/>
    <w:multiLevelType w:val="multilevel"/>
    <w:tmpl w:val="CEC26180"/>
    <w:numStyleLink w:val="StyleNumbered9pt"/>
  </w:abstractNum>
  <w:abstractNum w:abstractNumId="81" w15:restartNumberingAfterBreak="0">
    <w:nsid w:val="4E00101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3045D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F3F6F09"/>
    <w:multiLevelType w:val="hybridMultilevel"/>
    <w:tmpl w:val="14C8C288"/>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FB22C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5" w15:restartNumberingAfterBreak="0">
    <w:nsid w:val="4FFC3BCE"/>
    <w:multiLevelType w:val="multilevel"/>
    <w:tmpl w:val="A476BF78"/>
    <w:lvl w:ilvl="0">
      <w:start w:val="1"/>
      <w:numFmt w:val="lowerLetter"/>
      <w:lvlText w:val="(%1)"/>
      <w:lvlJc w:val="left"/>
      <w:pPr>
        <w:tabs>
          <w:tab w:val="num" w:pos="437"/>
        </w:tabs>
        <w:ind w:left="437" w:hanging="437"/>
      </w:pPr>
      <w:rPr>
        <w:rFonts w:ascii="Arial" w:hAnsi="Arial" w:hint="default"/>
        <w:i w:val="0"/>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6" w15:restartNumberingAfterBreak="0">
    <w:nsid w:val="502C7CB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CC664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AF53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0" w15:restartNumberingAfterBreak="0">
    <w:nsid w:val="52B3701F"/>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1" w15:restartNumberingAfterBreak="0">
    <w:nsid w:val="52BF2FCD"/>
    <w:multiLevelType w:val="multilevel"/>
    <w:tmpl w:val="CEC26180"/>
    <w:numStyleLink w:val="StyleNumbered9pt"/>
  </w:abstractNum>
  <w:abstractNum w:abstractNumId="92" w15:restartNumberingAfterBreak="0">
    <w:nsid w:val="53314D16"/>
    <w:multiLevelType w:val="multilevel"/>
    <w:tmpl w:val="CEC26180"/>
    <w:numStyleLink w:val="StyleNumbered9pt"/>
  </w:abstractNum>
  <w:abstractNum w:abstractNumId="93" w15:restartNumberingAfterBreak="0">
    <w:nsid w:val="53801C38"/>
    <w:multiLevelType w:val="multilevel"/>
    <w:tmpl w:val="CEC26180"/>
    <w:numStyleLink w:val="StyleNumbered9pt"/>
  </w:abstractNum>
  <w:abstractNum w:abstractNumId="94" w15:restartNumberingAfterBreak="0">
    <w:nsid w:val="540920B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64850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6" w15:restartNumberingAfterBreak="0">
    <w:nsid w:val="57510665"/>
    <w:multiLevelType w:val="multilevel"/>
    <w:tmpl w:val="D0EA4F30"/>
    <w:lvl w:ilvl="0">
      <w:start w:val="1"/>
      <w:numFmt w:val="lowerLetter"/>
      <w:lvlText w:val="(%1)"/>
      <w:lvlJc w:val="left"/>
      <w:pPr>
        <w:tabs>
          <w:tab w:val="num" w:pos="437"/>
        </w:tabs>
        <w:ind w:left="437" w:hanging="437"/>
      </w:pPr>
      <w:rPr>
        <w:rFonts w:ascii="Arial" w:hAnsi="Arial" w:hint="default"/>
        <w:sz w:val="18"/>
      </w:rPr>
    </w:lvl>
    <w:lvl w:ilvl="1">
      <w:start w:val="1"/>
      <w:numFmt w:val="lowerLetter"/>
      <w:lvlText w:val="(%2)"/>
      <w:lvlJc w:val="left"/>
      <w:pPr>
        <w:tabs>
          <w:tab w:val="num" w:pos="872"/>
        </w:tabs>
        <w:ind w:left="872" w:hanging="435"/>
      </w:pPr>
      <w:rPr>
        <w:rFonts w:hint="default"/>
        <w:i w:val="0"/>
        <w:sz w:val="14"/>
        <w:szCs w:val="14"/>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7" w15:restartNumberingAfterBreak="0">
    <w:nsid w:val="590971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8" w15:restartNumberingAfterBreak="0">
    <w:nsid w:val="59DB6622"/>
    <w:multiLevelType w:val="hybridMultilevel"/>
    <w:tmpl w:val="CE1A5A16"/>
    <w:lvl w:ilvl="0" w:tplc="C27CC672">
      <w:start w:val="1"/>
      <w:numFmt w:val="lowerRoman"/>
      <w:lvlText w:val="(%1)"/>
      <w:lvlJc w:val="left"/>
      <w:pPr>
        <w:tabs>
          <w:tab w:val="num" w:pos="0"/>
        </w:tabs>
        <w:ind w:left="873"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5A0A6B1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0" w15:restartNumberingAfterBreak="0">
    <w:nsid w:val="5BE66036"/>
    <w:multiLevelType w:val="multilevel"/>
    <w:tmpl w:val="CEC26180"/>
    <w:numStyleLink w:val="StyleNumbered9pt"/>
  </w:abstractNum>
  <w:abstractNum w:abstractNumId="101" w15:restartNumberingAfterBreak="0">
    <w:nsid w:val="610E2240"/>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13E4D0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3" w15:restartNumberingAfterBreak="0">
    <w:nsid w:val="61FC517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4" w15:restartNumberingAfterBreak="0">
    <w:nsid w:val="642A6B8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6442723F"/>
    <w:multiLevelType w:val="multilevel"/>
    <w:tmpl w:val="CEC26180"/>
    <w:numStyleLink w:val="StyleNumbered9pt"/>
  </w:abstractNum>
  <w:abstractNum w:abstractNumId="106" w15:restartNumberingAfterBreak="0">
    <w:nsid w:val="64A71AC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64E31E7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89D143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9" w15:restartNumberingAfterBreak="0">
    <w:nsid w:val="699131C4"/>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9A3719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1" w15:restartNumberingAfterBreak="0">
    <w:nsid w:val="6C386762"/>
    <w:multiLevelType w:val="hybridMultilevel"/>
    <w:tmpl w:val="AB6A8CF2"/>
    <w:lvl w:ilvl="0" w:tplc="DAFCA62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2" w15:restartNumberingAfterBreak="0">
    <w:nsid w:val="6C9E303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3" w15:restartNumberingAfterBreak="0">
    <w:nsid w:val="6CF13647"/>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D6D4C1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5" w15:restartNumberingAfterBreak="0">
    <w:nsid w:val="6D71517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6" w15:restartNumberingAfterBreak="0">
    <w:nsid w:val="6E4940CA"/>
    <w:multiLevelType w:val="multilevel"/>
    <w:tmpl w:val="B358CA0E"/>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0F3314"/>
    <w:multiLevelType w:val="hybridMultilevel"/>
    <w:tmpl w:val="833E4928"/>
    <w:lvl w:ilvl="0" w:tplc="0C090015">
      <w:start w:val="1"/>
      <w:numFmt w:val="upp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9" w15:restartNumberingAfterBreak="0">
    <w:nsid w:val="70D15A9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70E3178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1" w15:restartNumberingAfterBreak="0">
    <w:nsid w:val="70ED753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2" w15:restartNumberingAfterBreak="0">
    <w:nsid w:val="7125603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3" w15:restartNumberingAfterBreak="0">
    <w:nsid w:val="71FE6787"/>
    <w:multiLevelType w:val="hybridMultilevel"/>
    <w:tmpl w:val="F076A160"/>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013C0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5" w15:restartNumberingAfterBreak="0">
    <w:nsid w:val="74A66057"/>
    <w:multiLevelType w:val="multilevel"/>
    <w:tmpl w:val="4574EC36"/>
    <w:lvl w:ilvl="0">
      <w:start w:val="1"/>
      <w:numFmt w:val="lowerLetter"/>
      <w:lvlText w:val="(%1)"/>
      <w:lvlJc w:val="left"/>
      <w:pPr>
        <w:tabs>
          <w:tab w:val="num" w:pos="721"/>
        </w:tabs>
        <w:ind w:left="721" w:hanging="437"/>
      </w:pPr>
      <w:rPr>
        <w:rFonts w:ascii="Arial" w:hAnsi="Arial" w:hint="default"/>
        <w:sz w:val="14"/>
        <w:szCs w:val="14"/>
      </w:rPr>
    </w:lvl>
    <w:lvl w:ilvl="1">
      <w:start w:val="1"/>
      <w:numFmt w:val="lowerRoman"/>
      <w:lvlText w:val="(%2)"/>
      <w:lvlJc w:val="left"/>
      <w:pPr>
        <w:tabs>
          <w:tab w:val="num" w:pos="1156"/>
        </w:tabs>
        <w:ind w:left="1156" w:hanging="435"/>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26" w15:restartNumberingAfterBreak="0">
    <w:nsid w:val="75840B0D"/>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60B55B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8" w15:restartNumberingAfterBreak="0">
    <w:nsid w:val="7631089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9" w15:restartNumberingAfterBreak="0">
    <w:nsid w:val="76AD26A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0" w15:restartNumberingAfterBreak="0">
    <w:nsid w:val="773D2DA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1" w15:restartNumberingAfterBreak="0">
    <w:nsid w:val="78EC397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2" w15:restartNumberingAfterBreak="0">
    <w:nsid w:val="7B9B351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BB649E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E636345"/>
    <w:multiLevelType w:val="hybridMultilevel"/>
    <w:tmpl w:val="BC2ED184"/>
    <w:lvl w:ilvl="0" w:tplc="3130528A">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E6D73B5"/>
    <w:multiLevelType w:val="hybridMultilevel"/>
    <w:tmpl w:val="56080514"/>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17618E"/>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0"/>
  </w:num>
  <w:num w:numId="2">
    <w:abstractNumId w:val="17"/>
  </w:num>
  <w:num w:numId="3">
    <w:abstractNumId w:val="5"/>
  </w:num>
  <w:num w:numId="4">
    <w:abstractNumId w:val="33"/>
  </w:num>
  <w:num w:numId="5">
    <w:abstractNumId w:val="43"/>
  </w:num>
  <w:num w:numId="6">
    <w:abstractNumId w:val="94"/>
  </w:num>
  <w:num w:numId="7">
    <w:abstractNumId w:val="0"/>
  </w:num>
  <w:num w:numId="8">
    <w:abstractNumId w:val="41"/>
  </w:num>
  <w:num w:numId="9">
    <w:abstractNumId w:val="126"/>
  </w:num>
  <w:num w:numId="10">
    <w:abstractNumId w:val="58"/>
  </w:num>
  <w:num w:numId="11">
    <w:abstractNumId w:val="24"/>
  </w:num>
  <w:num w:numId="12">
    <w:abstractNumId w:val="80"/>
  </w:num>
  <w:num w:numId="13">
    <w:abstractNumId w:val="98"/>
  </w:num>
  <w:num w:numId="14">
    <w:abstractNumId w:val="91"/>
  </w:num>
  <w:num w:numId="15">
    <w:abstractNumId w:val="11"/>
  </w:num>
  <w:num w:numId="16">
    <w:abstractNumId w:val="92"/>
  </w:num>
  <w:num w:numId="17">
    <w:abstractNumId w:val="110"/>
  </w:num>
  <w:num w:numId="18">
    <w:abstractNumId w:val="70"/>
  </w:num>
  <w:num w:numId="19">
    <w:abstractNumId w:val="79"/>
  </w:num>
  <w:num w:numId="20">
    <w:abstractNumId w:val="93"/>
  </w:num>
  <w:num w:numId="21">
    <w:abstractNumId w:val="107"/>
  </w:num>
  <w:num w:numId="22">
    <w:abstractNumId w:val="59"/>
  </w:num>
  <w:num w:numId="23">
    <w:abstractNumId w:val="47"/>
  </w:num>
  <w:num w:numId="24">
    <w:abstractNumId w:val="31"/>
  </w:num>
  <w:num w:numId="25">
    <w:abstractNumId w:val="15"/>
  </w:num>
  <w:num w:numId="26">
    <w:abstractNumId w:val="38"/>
  </w:num>
  <w:num w:numId="27">
    <w:abstractNumId w:val="130"/>
  </w:num>
  <w:num w:numId="28">
    <w:abstractNumId w:val="39"/>
  </w:num>
  <w:num w:numId="29">
    <w:abstractNumId w:val="81"/>
  </w:num>
  <w:num w:numId="30">
    <w:abstractNumId w:val="34"/>
  </w:num>
  <w:num w:numId="31">
    <w:abstractNumId w:val="60"/>
  </w:num>
  <w:num w:numId="32">
    <w:abstractNumId w:val="44"/>
  </w:num>
  <w:num w:numId="33">
    <w:abstractNumId w:val="103"/>
  </w:num>
  <w:num w:numId="34">
    <w:abstractNumId w:val="23"/>
  </w:num>
  <w:num w:numId="35">
    <w:abstractNumId w:val="90"/>
  </w:num>
  <w:num w:numId="36">
    <w:abstractNumId w:val="46"/>
  </w:num>
  <w:num w:numId="37">
    <w:abstractNumId w:val="2"/>
  </w:num>
  <w:num w:numId="38">
    <w:abstractNumId w:val="25"/>
  </w:num>
  <w:num w:numId="39">
    <w:abstractNumId w:val="63"/>
  </w:num>
  <w:num w:numId="40">
    <w:abstractNumId w:val="97"/>
  </w:num>
  <w:num w:numId="41">
    <w:abstractNumId w:val="75"/>
  </w:num>
  <w:num w:numId="42">
    <w:abstractNumId w:val="112"/>
  </w:num>
  <w:num w:numId="43">
    <w:abstractNumId w:val="129"/>
  </w:num>
  <w:num w:numId="44">
    <w:abstractNumId w:val="95"/>
  </w:num>
  <w:num w:numId="45">
    <w:abstractNumId w:val="85"/>
  </w:num>
  <w:num w:numId="46">
    <w:abstractNumId w:val="27"/>
  </w:num>
  <w:num w:numId="47">
    <w:abstractNumId w:val="131"/>
  </w:num>
  <w:num w:numId="48">
    <w:abstractNumId w:val="67"/>
  </w:num>
  <w:num w:numId="49">
    <w:abstractNumId w:val="86"/>
  </w:num>
  <w:num w:numId="50">
    <w:abstractNumId w:val="55"/>
  </w:num>
  <w:num w:numId="51">
    <w:abstractNumId w:val="72"/>
  </w:num>
  <w:num w:numId="52">
    <w:abstractNumId w:val="122"/>
  </w:num>
  <w:num w:numId="53">
    <w:abstractNumId w:val="132"/>
  </w:num>
  <w:num w:numId="54">
    <w:abstractNumId w:val="42"/>
  </w:num>
  <w:num w:numId="55">
    <w:abstractNumId w:val="62"/>
  </w:num>
  <w:num w:numId="56">
    <w:abstractNumId w:val="35"/>
  </w:num>
  <w:num w:numId="57">
    <w:abstractNumId w:val="19"/>
  </w:num>
  <w:num w:numId="58">
    <w:abstractNumId w:val="13"/>
  </w:num>
  <w:num w:numId="59">
    <w:abstractNumId w:val="57"/>
  </w:num>
  <w:num w:numId="60">
    <w:abstractNumId w:val="14"/>
  </w:num>
  <w:num w:numId="61">
    <w:abstractNumId w:val="100"/>
  </w:num>
  <w:num w:numId="62">
    <w:abstractNumId w:val="87"/>
  </w:num>
  <w:num w:numId="63">
    <w:abstractNumId w:val="105"/>
  </w:num>
  <w:num w:numId="64">
    <w:abstractNumId w:val="101"/>
  </w:num>
  <w:num w:numId="65">
    <w:abstractNumId w:val="76"/>
  </w:num>
  <w:num w:numId="66">
    <w:abstractNumId w:val="54"/>
  </w:num>
  <w:num w:numId="67">
    <w:abstractNumId w:val="53"/>
  </w:num>
  <w:num w:numId="68">
    <w:abstractNumId w:val="18"/>
  </w:num>
  <w:num w:numId="69">
    <w:abstractNumId w:val="109"/>
  </w:num>
  <w:num w:numId="70">
    <w:abstractNumId w:val="78"/>
  </w:num>
  <w:num w:numId="71">
    <w:abstractNumId w:val="29"/>
  </w:num>
  <w:num w:numId="72">
    <w:abstractNumId w:val="30"/>
  </w:num>
  <w:num w:numId="73">
    <w:abstractNumId w:val="116"/>
  </w:num>
  <w:num w:numId="74">
    <w:abstractNumId w:val="16"/>
  </w:num>
  <w:num w:numId="75">
    <w:abstractNumId w:val="106"/>
  </w:num>
  <w:num w:numId="76">
    <w:abstractNumId w:val="8"/>
  </w:num>
  <w:num w:numId="77">
    <w:abstractNumId w:val="10"/>
  </w:num>
  <w:num w:numId="78">
    <w:abstractNumId w:val="124"/>
  </w:num>
  <w:num w:numId="79">
    <w:abstractNumId w:val="28"/>
  </w:num>
  <w:num w:numId="80">
    <w:abstractNumId w:val="26"/>
  </w:num>
  <w:num w:numId="81">
    <w:abstractNumId w:val="65"/>
  </w:num>
  <w:num w:numId="82">
    <w:abstractNumId w:val="61"/>
  </w:num>
  <w:num w:numId="83">
    <w:abstractNumId w:val="3"/>
  </w:num>
  <w:num w:numId="84">
    <w:abstractNumId w:val="84"/>
  </w:num>
  <w:num w:numId="85">
    <w:abstractNumId w:val="56"/>
  </w:num>
  <w:num w:numId="86">
    <w:abstractNumId w:val="136"/>
  </w:num>
  <w:num w:numId="87">
    <w:abstractNumId w:val="71"/>
  </w:num>
  <w:num w:numId="88">
    <w:abstractNumId w:val="99"/>
  </w:num>
  <w:num w:numId="89">
    <w:abstractNumId w:val="51"/>
  </w:num>
  <w:num w:numId="90">
    <w:abstractNumId w:val="127"/>
  </w:num>
  <w:num w:numId="91">
    <w:abstractNumId w:val="9"/>
  </w:num>
  <w:num w:numId="92">
    <w:abstractNumId w:val="102"/>
  </w:num>
  <w:num w:numId="93">
    <w:abstractNumId w:val="89"/>
  </w:num>
  <w:num w:numId="94">
    <w:abstractNumId w:val="82"/>
  </w:num>
  <w:num w:numId="95">
    <w:abstractNumId w:val="1"/>
  </w:num>
  <w:num w:numId="96">
    <w:abstractNumId w:val="113"/>
  </w:num>
  <w:num w:numId="97">
    <w:abstractNumId w:val="134"/>
  </w:num>
  <w:num w:numId="98">
    <w:abstractNumId w:val="36"/>
  </w:num>
  <w:num w:numId="99">
    <w:abstractNumId w:val="68"/>
  </w:num>
  <w:num w:numId="100">
    <w:abstractNumId w:val="12"/>
  </w:num>
  <w:num w:numId="101">
    <w:abstractNumId w:val="7"/>
  </w:num>
  <w:num w:numId="102">
    <w:abstractNumId w:val="128"/>
  </w:num>
  <w:num w:numId="103">
    <w:abstractNumId w:val="114"/>
  </w:num>
  <w:num w:numId="104">
    <w:abstractNumId w:val="120"/>
  </w:num>
  <w:num w:numId="105">
    <w:abstractNumId w:val="69"/>
  </w:num>
  <w:num w:numId="106">
    <w:abstractNumId w:val="66"/>
  </w:num>
  <w:num w:numId="107">
    <w:abstractNumId w:val="96"/>
  </w:num>
  <w:num w:numId="108">
    <w:abstractNumId w:val="52"/>
  </w:num>
  <w:num w:numId="109">
    <w:abstractNumId w:val="121"/>
  </w:num>
  <w:num w:numId="110">
    <w:abstractNumId w:val="73"/>
  </w:num>
  <w:num w:numId="111">
    <w:abstractNumId w:val="125"/>
  </w:num>
  <w:num w:numId="112">
    <w:abstractNumId w:val="32"/>
  </w:num>
  <w:num w:numId="113">
    <w:abstractNumId w:val="123"/>
  </w:num>
  <w:num w:numId="114">
    <w:abstractNumId w:val="133"/>
  </w:num>
  <w:num w:numId="115">
    <w:abstractNumId w:val="104"/>
  </w:num>
  <w:num w:numId="116">
    <w:abstractNumId w:val="108"/>
  </w:num>
  <w:num w:numId="117">
    <w:abstractNumId w:val="45"/>
  </w:num>
  <w:num w:numId="118">
    <w:abstractNumId w:val="6"/>
  </w:num>
  <w:num w:numId="119">
    <w:abstractNumId w:val="20"/>
  </w:num>
  <w:num w:numId="120">
    <w:abstractNumId w:val="119"/>
  </w:num>
  <w:num w:numId="121">
    <w:abstractNumId w:val="22"/>
  </w:num>
  <w:num w:numId="122">
    <w:abstractNumId w:val="111"/>
  </w:num>
  <w:num w:numId="123">
    <w:abstractNumId w:val="74"/>
  </w:num>
  <w:num w:numId="124">
    <w:abstractNumId w:val="77"/>
  </w:num>
  <w:num w:numId="125">
    <w:abstractNumId w:val="64"/>
  </w:num>
  <w:num w:numId="126">
    <w:abstractNumId w:val="4"/>
  </w:num>
  <w:num w:numId="127">
    <w:abstractNumId w:val="48"/>
  </w:num>
  <w:num w:numId="128">
    <w:abstractNumId w:val="115"/>
  </w:num>
  <w:num w:numId="129">
    <w:abstractNumId w:val="135"/>
  </w:num>
  <w:num w:numId="130">
    <w:abstractNumId w:val="37"/>
  </w:num>
  <w:num w:numId="131">
    <w:abstractNumId w:val="83"/>
  </w:num>
  <w:num w:numId="132">
    <w:abstractNumId w:val="50"/>
  </w:num>
  <w:num w:numId="133">
    <w:abstractNumId w:val="118"/>
  </w:num>
  <w:num w:numId="134">
    <w:abstractNumId w:val="21"/>
  </w:num>
  <w:num w:numId="135">
    <w:abstractNumId w:val="117"/>
  </w:num>
  <w:num w:numId="136">
    <w:abstractNumId w:val="88"/>
  </w:num>
  <w:num w:numId="137">
    <w:abstractNumId w:val="137"/>
  </w:num>
  <w:num w:numId="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3"/>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4"/>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123"/>
      </w:numPr>
      <w:tabs>
        <w:tab w:val="left" w:pos="2268"/>
      </w:tabs>
      <w:spacing w:after="100"/>
    </w:pPr>
    <w:rPr>
      <w:szCs w:val="20"/>
    </w:rPr>
  </w:style>
  <w:style w:type="paragraph" w:customStyle="1" w:styleId="SectionPoints3">
    <w:name w:val="Section Points 3"/>
    <w:basedOn w:val="Normal"/>
    <w:uiPriority w:val="99"/>
    <w:rsid w:val="004709E1"/>
    <w:pPr>
      <w:numPr>
        <w:numId w:val="126"/>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132"/>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81AC1D00-6650-4EAD-9FAB-DA0D9623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10149</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Hugh Byrnes</cp:lastModifiedBy>
  <cp:revision>2</cp:revision>
  <cp:lastPrinted>2020-01-20T06:27:00Z</cp:lastPrinted>
  <dcterms:created xsi:type="dcterms:W3CDTF">2020-02-10T06:16:00Z</dcterms:created>
  <dcterms:modified xsi:type="dcterms:W3CDTF">2020-02-10T06:16:00Z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